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87B77" w14:textId="77777777" w:rsidR="003200BE" w:rsidRDefault="003200BE" w:rsidP="007F0665">
      <w:pPr>
        <w:pStyle w:val="Title"/>
        <w:spacing w:line="276" w:lineRule="auto"/>
        <w:jc w:val="center"/>
        <w:rPr>
          <w:rFonts w:asciiTheme="minorHAnsi" w:eastAsiaTheme="minorEastAsia" w:hAnsiTheme="minorHAnsi" w:cstheme="minorBidi"/>
        </w:rPr>
      </w:pPr>
    </w:p>
    <w:p w14:paraId="5A953AC7"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29FCC720"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616FEBF7"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User Manual</w:t>
      </w:r>
    </w:p>
    <w:p w14:paraId="1DBC5EAA" w14:textId="77777777" w:rsidR="003200BE" w:rsidRDefault="003200BE" w:rsidP="007F0665">
      <w:pPr>
        <w:pStyle w:val="Title"/>
        <w:spacing w:line="276" w:lineRule="auto"/>
        <w:jc w:val="center"/>
        <w:rPr>
          <w:rFonts w:asciiTheme="minorHAnsi" w:eastAsiaTheme="minorEastAsia" w:hAnsiTheme="minorHAnsi" w:cstheme="minorBidi"/>
        </w:rPr>
      </w:pPr>
    </w:p>
    <w:p w14:paraId="5E8863DE" w14:textId="77777777" w:rsidR="003200BE" w:rsidRDefault="003200BE" w:rsidP="6913E45F">
      <w:pPr>
        <w:pStyle w:val="Title"/>
        <w:spacing w:line="276" w:lineRule="auto"/>
        <w:jc w:val="center"/>
        <w:rPr>
          <w:rFonts w:asciiTheme="minorHAnsi" w:eastAsiaTheme="minorEastAsia" w:hAnsiTheme="minorHAnsi" w:cstheme="minorBidi"/>
        </w:rPr>
      </w:pPr>
    </w:p>
    <w:p w14:paraId="316C19C2" w14:textId="77777777" w:rsidR="003200BE" w:rsidRDefault="003200BE" w:rsidP="008B1978">
      <w:pPr>
        <w:pStyle w:val="Title"/>
        <w:spacing w:line="276" w:lineRule="auto"/>
        <w:rPr>
          <w:rFonts w:asciiTheme="minorHAnsi" w:eastAsiaTheme="minorEastAsia" w:hAnsiTheme="minorHAnsi" w:cstheme="minorBidi"/>
        </w:rPr>
      </w:pPr>
    </w:p>
    <w:p w14:paraId="1B2506B7"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162718DC" w14:textId="77777777" w:rsidTr="6913E45F">
        <w:trPr>
          <w:trHeight w:val="300"/>
        </w:trPr>
        <w:tc>
          <w:tcPr>
            <w:tcW w:w="5085" w:type="dxa"/>
            <w:tcMar>
              <w:left w:w="105" w:type="dxa"/>
              <w:right w:w="105" w:type="dxa"/>
            </w:tcMar>
            <w:vAlign w:val="center"/>
          </w:tcPr>
          <w:p w14:paraId="767F48C8"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0C182A9A"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HT_MK1_UM</w:t>
            </w:r>
          </w:p>
        </w:tc>
      </w:tr>
      <w:tr w:rsidR="005A0E20" w14:paraId="3FB9548E" w14:textId="77777777" w:rsidTr="6913E45F">
        <w:trPr>
          <w:trHeight w:val="300"/>
        </w:trPr>
        <w:tc>
          <w:tcPr>
            <w:tcW w:w="5085" w:type="dxa"/>
            <w:tcMar>
              <w:left w:w="105" w:type="dxa"/>
              <w:right w:w="105" w:type="dxa"/>
            </w:tcMar>
            <w:vAlign w:val="center"/>
          </w:tcPr>
          <w:p w14:paraId="74F16B43"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6CACE425"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7EAC0DB3" w14:textId="77777777" w:rsidTr="6913E45F">
        <w:trPr>
          <w:trHeight w:val="300"/>
        </w:trPr>
        <w:tc>
          <w:tcPr>
            <w:tcW w:w="5085" w:type="dxa"/>
            <w:tcMar>
              <w:left w:w="105" w:type="dxa"/>
              <w:right w:w="105" w:type="dxa"/>
            </w:tcMar>
            <w:vAlign w:val="center"/>
          </w:tcPr>
          <w:p w14:paraId="43EDA1D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0E661E7B"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4FC39B68" w14:textId="77777777" w:rsidTr="6913E45F">
        <w:trPr>
          <w:trHeight w:val="300"/>
        </w:trPr>
        <w:tc>
          <w:tcPr>
            <w:tcW w:w="5085" w:type="dxa"/>
            <w:tcMar>
              <w:left w:w="105" w:type="dxa"/>
              <w:right w:w="105" w:type="dxa"/>
            </w:tcMar>
            <w:vAlign w:val="center"/>
          </w:tcPr>
          <w:p w14:paraId="299694FF"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10DED5FA"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1E2DB87B" w14:textId="77777777" w:rsidR="008B1978" w:rsidRDefault="008B1978" w:rsidP="6913E45F"/>
    <w:p w14:paraId="5B0AF609" w14:textId="77777777" w:rsidR="008B1978" w:rsidRDefault="008B1978">
      <w:r>
        <w:br w:type="page"/>
      </w:r>
    </w:p>
    <w:p w14:paraId="4E8DAFAE"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2CFE7DC1"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C997C15"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1739EB4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402C3E1"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921491C"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BE73DFB"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3A2B3300"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6505155"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24CE48C"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AE8B152"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69BAC94D"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1417996"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7E23A3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CDF6DA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27F53B4"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660435B5"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DC96F8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3C99098"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6BD1AA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FB3F67E"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4A8D5D5C" w14:textId="77777777" w:rsidR="003200BE" w:rsidRDefault="003200BE" w:rsidP="6913E45F"/>
    <w:p w14:paraId="2C436EE3"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3DCC1850"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201B37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64F7EA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2BAA80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3CC8CD7C"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9CD88C2"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3D045032"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69856035"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26-08-2026</w:t>
            </w:r>
          </w:p>
        </w:tc>
      </w:tr>
      <w:tr w:rsidR="00CE37F7" w14:paraId="0E60CBAA"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7E7FEE07"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0CDB7689"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 updated for the Mode 1 / Mode 2 / Auto scan GUI</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A5F2023"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3271F048"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581BC47C"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3C4DAA14"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2A706272"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A82A3B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0CFBD9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4CA9D580"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1D0EE9C8"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47D8C2D"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F776F3E"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3F36FA5"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5E7AD6BD"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02B5327"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921F387"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688859E"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092E901F"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98CF06C"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1EF017F5"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7BD3D8BC"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5A5BB76C"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0B9892FD"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774BA4D6"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79F430F9"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BFF9709"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752005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FE331A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2D81C6A8"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2807BCEA"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BE72B9B"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E80C7E6"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41D86C79"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6AED77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C8E1361"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18A4DD3"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4DF2E57A"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26C6291D"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1B23F822" w14:textId="77777777" w:rsidR="6913E45F" w:rsidRDefault="6913E45F" w:rsidP="6913E45F">
            <w:pPr>
              <w:widowControl w:val="0"/>
              <w:spacing w:before="60" w:after="60"/>
              <w:rPr>
                <w:rFonts w:ascii="Poppins" w:eastAsia="Poppins" w:hAnsi="Poppins" w:cs="Poppins"/>
                <w:sz w:val="21"/>
                <w:szCs w:val="21"/>
              </w:rPr>
            </w:pPr>
          </w:p>
        </w:tc>
      </w:tr>
    </w:tbl>
    <w:p w14:paraId="7A5A4AD7" w14:textId="77777777" w:rsidR="6913E45F" w:rsidRDefault="6913E45F" w:rsidP="6913E45F"/>
    <w:p w14:paraId="74F60BEB" w14:textId="77777777" w:rsidR="003200BE" w:rsidRDefault="003200BE" w:rsidP="007F0665">
      <w:pPr>
        <w:spacing w:line="276" w:lineRule="auto"/>
        <w:rPr>
          <w:rFonts w:eastAsiaTheme="minorEastAsia"/>
        </w:rPr>
      </w:pPr>
      <w:r w:rsidRPr="124B5D0B">
        <w:rPr>
          <w:rFonts w:eastAsiaTheme="minorEastAsia"/>
        </w:rPr>
        <w:br w:type="page"/>
      </w:r>
    </w:p>
    <w:p w14:paraId="1E343347"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5EE7E82F" w14:textId="57DB1BAD" w:rsidR="00924CC9" w:rsidRDefault="00025FEE">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1880" w:history="1">
        <w:r w:rsidR="00924CC9" w:rsidRPr="00AA2D06">
          <w:rPr>
            <w:rStyle w:val="Hyperlink"/>
            <w:noProof/>
          </w:rPr>
          <w:t>1</w:t>
        </w:r>
        <w:r w:rsidR="00924CC9">
          <w:rPr>
            <w:rFonts w:eastAsiaTheme="minorEastAsia"/>
            <w:noProof/>
            <w:lang w:eastAsia="en-IN"/>
          </w:rPr>
          <w:tab/>
        </w:r>
        <w:r w:rsidR="00924CC9" w:rsidRPr="00AA2D06">
          <w:rPr>
            <w:rStyle w:val="Hyperlink"/>
            <w:noProof/>
          </w:rPr>
          <w:t>Introduction</w:t>
        </w:r>
        <w:r w:rsidR="00924CC9">
          <w:rPr>
            <w:noProof/>
            <w:webHidden/>
          </w:rPr>
          <w:tab/>
        </w:r>
        <w:r w:rsidR="00924CC9">
          <w:rPr>
            <w:noProof/>
            <w:webHidden/>
          </w:rPr>
          <w:fldChar w:fldCharType="begin"/>
        </w:r>
        <w:r w:rsidR="00924CC9">
          <w:rPr>
            <w:noProof/>
            <w:webHidden/>
          </w:rPr>
          <w:instrText xml:space="preserve"> PAGEREF _Toc243681880 \h </w:instrText>
        </w:r>
        <w:r w:rsidR="00924CC9">
          <w:rPr>
            <w:noProof/>
            <w:webHidden/>
          </w:rPr>
        </w:r>
        <w:r w:rsidR="00924CC9">
          <w:rPr>
            <w:noProof/>
            <w:webHidden/>
          </w:rPr>
          <w:fldChar w:fldCharType="separate"/>
        </w:r>
        <w:r w:rsidR="00924CC9">
          <w:rPr>
            <w:noProof/>
            <w:webHidden/>
          </w:rPr>
          <w:t>5</w:t>
        </w:r>
        <w:r w:rsidR="00924CC9">
          <w:rPr>
            <w:noProof/>
            <w:webHidden/>
          </w:rPr>
          <w:fldChar w:fldCharType="end"/>
        </w:r>
      </w:hyperlink>
    </w:p>
    <w:p w14:paraId="01C344E5" w14:textId="1B6A8031" w:rsidR="00924CC9" w:rsidRDefault="00924CC9">
      <w:pPr>
        <w:pStyle w:val="TOC2"/>
        <w:tabs>
          <w:tab w:val="left" w:pos="960"/>
          <w:tab w:val="right" w:leader="dot" w:pos="10456"/>
        </w:tabs>
        <w:rPr>
          <w:rFonts w:eastAsiaTheme="minorEastAsia"/>
          <w:noProof/>
          <w:lang w:eastAsia="en-IN"/>
        </w:rPr>
      </w:pPr>
      <w:hyperlink w:anchor="_Toc243681881" w:history="1">
        <w:r w:rsidRPr="00AA2D06">
          <w:rPr>
            <w:rStyle w:val="Hyperlink"/>
            <w:b/>
            <w:bCs/>
            <w:noProof/>
          </w:rPr>
          <w:t>1.1</w:t>
        </w:r>
        <w:r>
          <w:rPr>
            <w:rFonts w:eastAsiaTheme="minorEastAsia"/>
            <w:noProof/>
            <w:lang w:eastAsia="en-IN"/>
          </w:rPr>
          <w:tab/>
        </w:r>
        <w:r w:rsidRPr="00AA2D06">
          <w:rPr>
            <w:rStyle w:val="Hyperlink"/>
            <w:noProof/>
          </w:rPr>
          <w:t>Purpose</w:t>
        </w:r>
        <w:r>
          <w:rPr>
            <w:noProof/>
            <w:webHidden/>
          </w:rPr>
          <w:tab/>
        </w:r>
        <w:r>
          <w:rPr>
            <w:noProof/>
            <w:webHidden/>
          </w:rPr>
          <w:fldChar w:fldCharType="begin"/>
        </w:r>
        <w:r>
          <w:rPr>
            <w:noProof/>
            <w:webHidden/>
          </w:rPr>
          <w:instrText xml:space="preserve"> PAGEREF _Toc243681881 \h </w:instrText>
        </w:r>
        <w:r>
          <w:rPr>
            <w:noProof/>
            <w:webHidden/>
          </w:rPr>
        </w:r>
        <w:r>
          <w:rPr>
            <w:noProof/>
            <w:webHidden/>
          </w:rPr>
          <w:fldChar w:fldCharType="separate"/>
        </w:r>
        <w:r>
          <w:rPr>
            <w:noProof/>
            <w:webHidden/>
          </w:rPr>
          <w:t>5</w:t>
        </w:r>
        <w:r>
          <w:rPr>
            <w:noProof/>
            <w:webHidden/>
          </w:rPr>
          <w:fldChar w:fldCharType="end"/>
        </w:r>
      </w:hyperlink>
    </w:p>
    <w:p w14:paraId="3B36B54C" w14:textId="13A9C2C0" w:rsidR="00924CC9" w:rsidRDefault="00924CC9">
      <w:pPr>
        <w:pStyle w:val="TOC2"/>
        <w:tabs>
          <w:tab w:val="left" w:pos="960"/>
          <w:tab w:val="right" w:leader="dot" w:pos="10456"/>
        </w:tabs>
        <w:rPr>
          <w:rFonts w:eastAsiaTheme="minorEastAsia"/>
          <w:noProof/>
          <w:lang w:eastAsia="en-IN"/>
        </w:rPr>
      </w:pPr>
      <w:hyperlink w:anchor="_Toc243681882" w:history="1">
        <w:r w:rsidRPr="00AA2D06">
          <w:rPr>
            <w:rStyle w:val="Hyperlink"/>
            <w:b/>
            <w:bCs/>
            <w:noProof/>
          </w:rPr>
          <w:t>1.2</w:t>
        </w:r>
        <w:r>
          <w:rPr>
            <w:rFonts w:eastAsiaTheme="minorEastAsia"/>
            <w:noProof/>
            <w:lang w:eastAsia="en-IN"/>
          </w:rPr>
          <w:tab/>
        </w:r>
        <w:r w:rsidRPr="00AA2D06">
          <w:rPr>
            <w:rStyle w:val="Hyperlink"/>
            <w:noProof/>
          </w:rPr>
          <w:t>Audience</w:t>
        </w:r>
        <w:r>
          <w:rPr>
            <w:noProof/>
            <w:webHidden/>
          </w:rPr>
          <w:tab/>
        </w:r>
        <w:r>
          <w:rPr>
            <w:noProof/>
            <w:webHidden/>
          </w:rPr>
          <w:fldChar w:fldCharType="begin"/>
        </w:r>
        <w:r>
          <w:rPr>
            <w:noProof/>
            <w:webHidden/>
          </w:rPr>
          <w:instrText xml:space="preserve"> PAGEREF _Toc243681882 \h </w:instrText>
        </w:r>
        <w:r>
          <w:rPr>
            <w:noProof/>
            <w:webHidden/>
          </w:rPr>
        </w:r>
        <w:r>
          <w:rPr>
            <w:noProof/>
            <w:webHidden/>
          </w:rPr>
          <w:fldChar w:fldCharType="separate"/>
        </w:r>
        <w:r>
          <w:rPr>
            <w:noProof/>
            <w:webHidden/>
          </w:rPr>
          <w:t>5</w:t>
        </w:r>
        <w:r>
          <w:rPr>
            <w:noProof/>
            <w:webHidden/>
          </w:rPr>
          <w:fldChar w:fldCharType="end"/>
        </w:r>
      </w:hyperlink>
    </w:p>
    <w:p w14:paraId="3CD5EF9E" w14:textId="252F57C5" w:rsidR="00924CC9" w:rsidRDefault="00924CC9">
      <w:pPr>
        <w:pStyle w:val="TOC2"/>
        <w:tabs>
          <w:tab w:val="left" w:pos="960"/>
          <w:tab w:val="right" w:leader="dot" w:pos="10456"/>
        </w:tabs>
        <w:rPr>
          <w:rFonts w:eastAsiaTheme="minorEastAsia"/>
          <w:noProof/>
          <w:lang w:eastAsia="en-IN"/>
        </w:rPr>
      </w:pPr>
      <w:hyperlink w:anchor="_Toc243681883" w:history="1">
        <w:r w:rsidRPr="00AA2D06">
          <w:rPr>
            <w:rStyle w:val="Hyperlink"/>
            <w:b/>
            <w:bCs/>
            <w:noProof/>
          </w:rPr>
          <w:t>1.3</w:t>
        </w:r>
        <w:r>
          <w:rPr>
            <w:rFonts w:eastAsiaTheme="minorEastAsia"/>
            <w:noProof/>
            <w:lang w:eastAsia="en-IN"/>
          </w:rPr>
          <w:tab/>
        </w:r>
        <w:r w:rsidRPr="00AA2D06">
          <w:rPr>
            <w:rStyle w:val="Hyperlink"/>
            <w:noProof/>
          </w:rPr>
          <w:t>Related Documents</w:t>
        </w:r>
        <w:r>
          <w:rPr>
            <w:noProof/>
            <w:webHidden/>
          </w:rPr>
          <w:tab/>
        </w:r>
        <w:r>
          <w:rPr>
            <w:noProof/>
            <w:webHidden/>
          </w:rPr>
          <w:fldChar w:fldCharType="begin"/>
        </w:r>
        <w:r>
          <w:rPr>
            <w:noProof/>
            <w:webHidden/>
          </w:rPr>
          <w:instrText xml:space="preserve"> PAGEREF _Toc243681883 \h </w:instrText>
        </w:r>
        <w:r>
          <w:rPr>
            <w:noProof/>
            <w:webHidden/>
          </w:rPr>
        </w:r>
        <w:r>
          <w:rPr>
            <w:noProof/>
            <w:webHidden/>
          </w:rPr>
          <w:fldChar w:fldCharType="separate"/>
        </w:r>
        <w:r>
          <w:rPr>
            <w:noProof/>
            <w:webHidden/>
          </w:rPr>
          <w:t>5</w:t>
        </w:r>
        <w:r>
          <w:rPr>
            <w:noProof/>
            <w:webHidden/>
          </w:rPr>
          <w:fldChar w:fldCharType="end"/>
        </w:r>
      </w:hyperlink>
    </w:p>
    <w:p w14:paraId="7656440E" w14:textId="4C97B7CA" w:rsidR="00924CC9" w:rsidRDefault="00924CC9">
      <w:pPr>
        <w:pStyle w:val="TOC1"/>
        <w:tabs>
          <w:tab w:val="left" w:pos="440"/>
          <w:tab w:val="right" w:leader="dot" w:pos="10456"/>
        </w:tabs>
        <w:rPr>
          <w:rFonts w:eastAsiaTheme="minorEastAsia"/>
          <w:noProof/>
          <w:lang w:eastAsia="en-IN"/>
        </w:rPr>
      </w:pPr>
      <w:hyperlink w:anchor="_Toc243681884" w:history="1">
        <w:r w:rsidRPr="00AA2D06">
          <w:rPr>
            <w:rStyle w:val="Hyperlink"/>
            <w:noProof/>
          </w:rPr>
          <w:t>2</w:t>
        </w:r>
        <w:r>
          <w:rPr>
            <w:rFonts w:eastAsiaTheme="minorEastAsia"/>
            <w:noProof/>
            <w:lang w:eastAsia="en-IN"/>
          </w:rPr>
          <w:tab/>
        </w:r>
        <w:r w:rsidRPr="00AA2D06">
          <w:rPr>
            <w:rStyle w:val="Hyperlink"/>
            <w:noProof/>
          </w:rPr>
          <w:t>System Overview</w:t>
        </w:r>
        <w:r>
          <w:rPr>
            <w:noProof/>
            <w:webHidden/>
          </w:rPr>
          <w:tab/>
        </w:r>
        <w:r>
          <w:rPr>
            <w:noProof/>
            <w:webHidden/>
          </w:rPr>
          <w:fldChar w:fldCharType="begin"/>
        </w:r>
        <w:r>
          <w:rPr>
            <w:noProof/>
            <w:webHidden/>
          </w:rPr>
          <w:instrText xml:space="preserve"> PAGEREF _Toc243681884 \h </w:instrText>
        </w:r>
        <w:r>
          <w:rPr>
            <w:noProof/>
            <w:webHidden/>
          </w:rPr>
        </w:r>
        <w:r>
          <w:rPr>
            <w:noProof/>
            <w:webHidden/>
          </w:rPr>
          <w:fldChar w:fldCharType="separate"/>
        </w:r>
        <w:r>
          <w:rPr>
            <w:noProof/>
            <w:webHidden/>
          </w:rPr>
          <w:t>5</w:t>
        </w:r>
        <w:r>
          <w:rPr>
            <w:noProof/>
            <w:webHidden/>
          </w:rPr>
          <w:fldChar w:fldCharType="end"/>
        </w:r>
      </w:hyperlink>
    </w:p>
    <w:p w14:paraId="667DCE1C" w14:textId="0D3A5DE7" w:rsidR="00924CC9" w:rsidRDefault="00924CC9">
      <w:pPr>
        <w:pStyle w:val="TOC1"/>
        <w:tabs>
          <w:tab w:val="left" w:pos="440"/>
          <w:tab w:val="right" w:leader="dot" w:pos="10456"/>
        </w:tabs>
        <w:rPr>
          <w:rFonts w:eastAsiaTheme="minorEastAsia"/>
          <w:noProof/>
          <w:lang w:eastAsia="en-IN"/>
        </w:rPr>
      </w:pPr>
      <w:hyperlink w:anchor="_Toc243681885" w:history="1">
        <w:r w:rsidRPr="00AA2D06">
          <w:rPr>
            <w:rStyle w:val="Hyperlink"/>
            <w:noProof/>
          </w:rPr>
          <w:t>3</w:t>
        </w:r>
        <w:r>
          <w:rPr>
            <w:rFonts w:eastAsiaTheme="minorEastAsia"/>
            <w:noProof/>
            <w:lang w:eastAsia="en-IN"/>
          </w:rPr>
          <w:tab/>
        </w:r>
        <w:r w:rsidRPr="00AA2D06">
          <w:rPr>
            <w:rStyle w:val="Hyperlink"/>
            <w:noProof/>
          </w:rPr>
          <w:t>Safety</w:t>
        </w:r>
        <w:r>
          <w:rPr>
            <w:noProof/>
            <w:webHidden/>
          </w:rPr>
          <w:tab/>
        </w:r>
        <w:r>
          <w:rPr>
            <w:noProof/>
            <w:webHidden/>
          </w:rPr>
          <w:fldChar w:fldCharType="begin"/>
        </w:r>
        <w:r>
          <w:rPr>
            <w:noProof/>
            <w:webHidden/>
          </w:rPr>
          <w:instrText xml:space="preserve"> PAGEREF _Toc243681885 \h </w:instrText>
        </w:r>
        <w:r>
          <w:rPr>
            <w:noProof/>
            <w:webHidden/>
          </w:rPr>
        </w:r>
        <w:r>
          <w:rPr>
            <w:noProof/>
            <w:webHidden/>
          </w:rPr>
          <w:fldChar w:fldCharType="separate"/>
        </w:r>
        <w:r>
          <w:rPr>
            <w:noProof/>
            <w:webHidden/>
          </w:rPr>
          <w:t>5</w:t>
        </w:r>
        <w:r>
          <w:rPr>
            <w:noProof/>
            <w:webHidden/>
          </w:rPr>
          <w:fldChar w:fldCharType="end"/>
        </w:r>
      </w:hyperlink>
    </w:p>
    <w:p w14:paraId="03590049" w14:textId="5D21EE1F" w:rsidR="00924CC9" w:rsidRDefault="00924CC9">
      <w:pPr>
        <w:pStyle w:val="TOC2"/>
        <w:tabs>
          <w:tab w:val="left" w:pos="960"/>
          <w:tab w:val="right" w:leader="dot" w:pos="10456"/>
        </w:tabs>
        <w:rPr>
          <w:rFonts w:eastAsiaTheme="minorEastAsia"/>
          <w:noProof/>
          <w:lang w:eastAsia="en-IN"/>
        </w:rPr>
      </w:pPr>
      <w:hyperlink w:anchor="_Toc243681886" w:history="1">
        <w:r w:rsidRPr="00AA2D06">
          <w:rPr>
            <w:rStyle w:val="Hyperlink"/>
            <w:b/>
            <w:bCs/>
            <w:noProof/>
          </w:rPr>
          <w:t>3.1</w:t>
        </w:r>
        <w:r>
          <w:rPr>
            <w:rFonts w:eastAsiaTheme="minorEastAsia"/>
            <w:noProof/>
            <w:lang w:eastAsia="en-IN"/>
          </w:rPr>
          <w:tab/>
        </w:r>
        <w:r w:rsidRPr="00AA2D06">
          <w:rPr>
            <w:rStyle w:val="Hyperlink"/>
            <w:noProof/>
          </w:rPr>
          <w:t>High Voltage</w:t>
        </w:r>
        <w:r>
          <w:rPr>
            <w:noProof/>
            <w:webHidden/>
          </w:rPr>
          <w:tab/>
        </w:r>
        <w:r>
          <w:rPr>
            <w:noProof/>
            <w:webHidden/>
          </w:rPr>
          <w:fldChar w:fldCharType="begin"/>
        </w:r>
        <w:r>
          <w:rPr>
            <w:noProof/>
            <w:webHidden/>
          </w:rPr>
          <w:instrText xml:space="preserve"> PAGEREF _Toc243681886 \h </w:instrText>
        </w:r>
        <w:r>
          <w:rPr>
            <w:noProof/>
            <w:webHidden/>
          </w:rPr>
        </w:r>
        <w:r>
          <w:rPr>
            <w:noProof/>
            <w:webHidden/>
          </w:rPr>
          <w:fldChar w:fldCharType="separate"/>
        </w:r>
        <w:r>
          <w:rPr>
            <w:noProof/>
            <w:webHidden/>
          </w:rPr>
          <w:t>5</w:t>
        </w:r>
        <w:r>
          <w:rPr>
            <w:noProof/>
            <w:webHidden/>
          </w:rPr>
          <w:fldChar w:fldCharType="end"/>
        </w:r>
      </w:hyperlink>
    </w:p>
    <w:p w14:paraId="086CAA85" w14:textId="4A1DDB68" w:rsidR="00924CC9" w:rsidRDefault="00924CC9">
      <w:pPr>
        <w:pStyle w:val="TOC2"/>
        <w:tabs>
          <w:tab w:val="left" w:pos="960"/>
          <w:tab w:val="right" w:leader="dot" w:pos="10456"/>
        </w:tabs>
        <w:rPr>
          <w:rFonts w:eastAsiaTheme="minorEastAsia"/>
          <w:noProof/>
          <w:lang w:eastAsia="en-IN"/>
        </w:rPr>
      </w:pPr>
      <w:hyperlink w:anchor="_Toc243681887" w:history="1">
        <w:r w:rsidRPr="00AA2D06">
          <w:rPr>
            <w:rStyle w:val="Hyperlink"/>
            <w:b/>
            <w:bCs/>
            <w:noProof/>
          </w:rPr>
          <w:t>3.2</w:t>
        </w:r>
        <w:r>
          <w:rPr>
            <w:rFonts w:eastAsiaTheme="minorEastAsia"/>
            <w:noProof/>
            <w:lang w:eastAsia="en-IN"/>
          </w:rPr>
          <w:tab/>
        </w:r>
        <w:r w:rsidRPr="00AA2D06">
          <w:rPr>
            <w:rStyle w:val="Hyperlink"/>
            <w:noProof/>
          </w:rPr>
          <w:t>Arming</w:t>
        </w:r>
        <w:r>
          <w:rPr>
            <w:noProof/>
            <w:webHidden/>
          </w:rPr>
          <w:tab/>
        </w:r>
        <w:r>
          <w:rPr>
            <w:noProof/>
            <w:webHidden/>
          </w:rPr>
          <w:fldChar w:fldCharType="begin"/>
        </w:r>
        <w:r>
          <w:rPr>
            <w:noProof/>
            <w:webHidden/>
          </w:rPr>
          <w:instrText xml:space="preserve"> PAGEREF _Toc243681887 \h </w:instrText>
        </w:r>
        <w:r>
          <w:rPr>
            <w:noProof/>
            <w:webHidden/>
          </w:rPr>
        </w:r>
        <w:r>
          <w:rPr>
            <w:noProof/>
            <w:webHidden/>
          </w:rPr>
          <w:fldChar w:fldCharType="separate"/>
        </w:r>
        <w:r>
          <w:rPr>
            <w:noProof/>
            <w:webHidden/>
          </w:rPr>
          <w:t>6</w:t>
        </w:r>
        <w:r>
          <w:rPr>
            <w:noProof/>
            <w:webHidden/>
          </w:rPr>
          <w:fldChar w:fldCharType="end"/>
        </w:r>
      </w:hyperlink>
    </w:p>
    <w:p w14:paraId="4BD6540F" w14:textId="4EE1E21F" w:rsidR="00924CC9" w:rsidRDefault="00924CC9">
      <w:pPr>
        <w:pStyle w:val="TOC2"/>
        <w:tabs>
          <w:tab w:val="left" w:pos="960"/>
          <w:tab w:val="right" w:leader="dot" w:pos="10456"/>
        </w:tabs>
        <w:rPr>
          <w:rFonts w:eastAsiaTheme="minorEastAsia"/>
          <w:noProof/>
          <w:lang w:eastAsia="en-IN"/>
        </w:rPr>
      </w:pPr>
      <w:hyperlink w:anchor="_Toc243681888" w:history="1">
        <w:r w:rsidRPr="00AA2D06">
          <w:rPr>
            <w:rStyle w:val="Hyperlink"/>
            <w:b/>
            <w:bCs/>
            <w:noProof/>
          </w:rPr>
          <w:t>3.3</w:t>
        </w:r>
        <w:r>
          <w:rPr>
            <w:rFonts w:eastAsiaTheme="minorEastAsia"/>
            <w:noProof/>
            <w:lang w:eastAsia="en-IN"/>
          </w:rPr>
          <w:tab/>
        </w:r>
        <w:r w:rsidRPr="00AA2D06">
          <w:rPr>
            <w:rStyle w:val="Hyperlink"/>
            <w:noProof/>
          </w:rPr>
          <w:t>Abort</w:t>
        </w:r>
        <w:r>
          <w:rPr>
            <w:noProof/>
            <w:webHidden/>
          </w:rPr>
          <w:tab/>
        </w:r>
        <w:r>
          <w:rPr>
            <w:noProof/>
            <w:webHidden/>
          </w:rPr>
          <w:fldChar w:fldCharType="begin"/>
        </w:r>
        <w:r>
          <w:rPr>
            <w:noProof/>
            <w:webHidden/>
          </w:rPr>
          <w:instrText xml:space="preserve"> PAGEREF _Toc243681888 \h </w:instrText>
        </w:r>
        <w:r>
          <w:rPr>
            <w:noProof/>
            <w:webHidden/>
          </w:rPr>
        </w:r>
        <w:r>
          <w:rPr>
            <w:noProof/>
            <w:webHidden/>
          </w:rPr>
          <w:fldChar w:fldCharType="separate"/>
        </w:r>
        <w:r>
          <w:rPr>
            <w:noProof/>
            <w:webHidden/>
          </w:rPr>
          <w:t>6</w:t>
        </w:r>
        <w:r>
          <w:rPr>
            <w:noProof/>
            <w:webHidden/>
          </w:rPr>
          <w:fldChar w:fldCharType="end"/>
        </w:r>
      </w:hyperlink>
    </w:p>
    <w:p w14:paraId="78638F93" w14:textId="5BF5BB0B" w:rsidR="00924CC9" w:rsidRDefault="00924CC9">
      <w:pPr>
        <w:pStyle w:val="TOC2"/>
        <w:tabs>
          <w:tab w:val="left" w:pos="960"/>
          <w:tab w:val="right" w:leader="dot" w:pos="10456"/>
        </w:tabs>
        <w:rPr>
          <w:rFonts w:eastAsiaTheme="minorEastAsia"/>
          <w:noProof/>
          <w:lang w:eastAsia="en-IN"/>
        </w:rPr>
      </w:pPr>
      <w:hyperlink w:anchor="_Toc243681889" w:history="1">
        <w:r w:rsidRPr="00AA2D06">
          <w:rPr>
            <w:rStyle w:val="Hyperlink"/>
            <w:b/>
            <w:bCs/>
            <w:noProof/>
          </w:rPr>
          <w:t>3.4</w:t>
        </w:r>
        <w:r>
          <w:rPr>
            <w:rFonts w:eastAsiaTheme="minorEastAsia"/>
            <w:noProof/>
            <w:lang w:eastAsia="en-IN"/>
          </w:rPr>
          <w:tab/>
        </w:r>
        <w:r w:rsidRPr="00AA2D06">
          <w:rPr>
            <w:rStyle w:val="Hyperlink"/>
            <w:noProof/>
          </w:rPr>
          <w:t>"Safe to Handle"</w:t>
        </w:r>
        <w:r>
          <w:rPr>
            <w:noProof/>
            <w:webHidden/>
          </w:rPr>
          <w:tab/>
        </w:r>
        <w:r>
          <w:rPr>
            <w:noProof/>
            <w:webHidden/>
          </w:rPr>
          <w:fldChar w:fldCharType="begin"/>
        </w:r>
        <w:r>
          <w:rPr>
            <w:noProof/>
            <w:webHidden/>
          </w:rPr>
          <w:instrText xml:space="preserve"> PAGEREF _Toc243681889 \h </w:instrText>
        </w:r>
        <w:r>
          <w:rPr>
            <w:noProof/>
            <w:webHidden/>
          </w:rPr>
        </w:r>
        <w:r>
          <w:rPr>
            <w:noProof/>
            <w:webHidden/>
          </w:rPr>
          <w:fldChar w:fldCharType="separate"/>
        </w:r>
        <w:r>
          <w:rPr>
            <w:noProof/>
            <w:webHidden/>
          </w:rPr>
          <w:t>6</w:t>
        </w:r>
        <w:r>
          <w:rPr>
            <w:noProof/>
            <w:webHidden/>
          </w:rPr>
          <w:fldChar w:fldCharType="end"/>
        </w:r>
      </w:hyperlink>
    </w:p>
    <w:p w14:paraId="1E87E939" w14:textId="3EEFE3E0" w:rsidR="00924CC9" w:rsidRDefault="00924CC9">
      <w:pPr>
        <w:pStyle w:val="TOC1"/>
        <w:tabs>
          <w:tab w:val="left" w:pos="440"/>
          <w:tab w:val="right" w:leader="dot" w:pos="10456"/>
        </w:tabs>
        <w:rPr>
          <w:rFonts w:eastAsiaTheme="minorEastAsia"/>
          <w:noProof/>
          <w:lang w:eastAsia="en-IN"/>
        </w:rPr>
      </w:pPr>
      <w:hyperlink w:anchor="_Toc243681890" w:history="1">
        <w:r w:rsidRPr="00AA2D06">
          <w:rPr>
            <w:rStyle w:val="Hyperlink"/>
            <w:noProof/>
          </w:rPr>
          <w:t>4</w:t>
        </w:r>
        <w:r>
          <w:rPr>
            <w:rFonts w:eastAsiaTheme="minorEastAsia"/>
            <w:noProof/>
            <w:lang w:eastAsia="en-IN"/>
          </w:rPr>
          <w:tab/>
        </w:r>
        <w:r w:rsidRPr="00AA2D06">
          <w:rPr>
            <w:rStyle w:val="Hyperlink"/>
            <w:noProof/>
          </w:rPr>
          <w:t>Getting Started</w:t>
        </w:r>
        <w:r>
          <w:rPr>
            <w:noProof/>
            <w:webHidden/>
          </w:rPr>
          <w:tab/>
        </w:r>
        <w:r>
          <w:rPr>
            <w:noProof/>
            <w:webHidden/>
          </w:rPr>
          <w:fldChar w:fldCharType="begin"/>
        </w:r>
        <w:r>
          <w:rPr>
            <w:noProof/>
            <w:webHidden/>
          </w:rPr>
          <w:instrText xml:space="preserve"> PAGEREF _Toc243681890 \h </w:instrText>
        </w:r>
        <w:r>
          <w:rPr>
            <w:noProof/>
            <w:webHidden/>
          </w:rPr>
        </w:r>
        <w:r>
          <w:rPr>
            <w:noProof/>
            <w:webHidden/>
          </w:rPr>
          <w:fldChar w:fldCharType="separate"/>
        </w:r>
        <w:r>
          <w:rPr>
            <w:noProof/>
            <w:webHidden/>
          </w:rPr>
          <w:t>6</w:t>
        </w:r>
        <w:r>
          <w:rPr>
            <w:noProof/>
            <w:webHidden/>
          </w:rPr>
          <w:fldChar w:fldCharType="end"/>
        </w:r>
      </w:hyperlink>
    </w:p>
    <w:p w14:paraId="5F0AFC0F" w14:textId="3DFB49BA" w:rsidR="00924CC9" w:rsidRDefault="00924CC9">
      <w:pPr>
        <w:pStyle w:val="TOC2"/>
        <w:tabs>
          <w:tab w:val="left" w:pos="960"/>
          <w:tab w:val="right" w:leader="dot" w:pos="10456"/>
        </w:tabs>
        <w:rPr>
          <w:rFonts w:eastAsiaTheme="minorEastAsia"/>
          <w:noProof/>
          <w:lang w:eastAsia="en-IN"/>
        </w:rPr>
      </w:pPr>
      <w:hyperlink w:anchor="_Toc243681891" w:history="1">
        <w:r w:rsidRPr="00AA2D06">
          <w:rPr>
            <w:rStyle w:val="Hyperlink"/>
            <w:b/>
            <w:bCs/>
            <w:noProof/>
          </w:rPr>
          <w:t>4.1</w:t>
        </w:r>
        <w:r>
          <w:rPr>
            <w:rFonts w:eastAsiaTheme="minorEastAsia"/>
            <w:noProof/>
            <w:lang w:eastAsia="en-IN"/>
          </w:rPr>
          <w:tab/>
        </w:r>
        <w:r w:rsidRPr="00AA2D06">
          <w:rPr>
            <w:rStyle w:val="Hyperlink"/>
            <w:noProof/>
          </w:rPr>
          <w:t>Launching the Application</w:t>
        </w:r>
        <w:r>
          <w:rPr>
            <w:noProof/>
            <w:webHidden/>
          </w:rPr>
          <w:tab/>
        </w:r>
        <w:r>
          <w:rPr>
            <w:noProof/>
            <w:webHidden/>
          </w:rPr>
          <w:fldChar w:fldCharType="begin"/>
        </w:r>
        <w:r>
          <w:rPr>
            <w:noProof/>
            <w:webHidden/>
          </w:rPr>
          <w:instrText xml:space="preserve"> PAGEREF _Toc243681891 \h </w:instrText>
        </w:r>
        <w:r>
          <w:rPr>
            <w:noProof/>
            <w:webHidden/>
          </w:rPr>
        </w:r>
        <w:r>
          <w:rPr>
            <w:noProof/>
            <w:webHidden/>
          </w:rPr>
          <w:fldChar w:fldCharType="separate"/>
        </w:r>
        <w:r>
          <w:rPr>
            <w:noProof/>
            <w:webHidden/>
          </w:rPr>
          <w:t>6</w:t>
        </w:r>
        <w:r>
          <w:rPr>
            <w:noProof/>
            <w:webHidden/>
          </w:rPr>
          <w:fldChar w:fldCharType="end"/>
        </w:r>
      </w:hyperlink>
    </w:p>
    <w:p w14:paraId="4374A8CF" w14:textId="286CEC64" w:rsidR="00924CC9" w:rsidRDefault="00924CC9">
      <w:pPr>
        <w:pStyle w:val="TOC2"/>
        <w:tabs>
          <w:tab w:val="left" w:pos="960"/>
          <w:tab w:val="right" w:leader="dot" w:pos="10456"/>
        </w:tabs>
        <w:rPr>
          <w:rFonts w:eastAsiaTheme="minorEastAsia"/>
          <w:noProof/>
          <w:lang w:eastAsia="en-IN"/>
        </w:rPr>
      </w:pPr>
      <w:hyperlink w:anchor="_Toc243681892" w:history="1">
        <w:r w:rsidRPr="00AA2D06">
          <w:rPr>
            <w:rStyle w:val="Hyperlink"/>
            <w:b/>
            <w:bCs/>
            <w:noProof/>
          </w:rPr>
          <w:t>4.2</w:t>
        </w:r>
        <w:r>
          <w:rPr>
            <w:rFonts w:eastAsiaTheme="minorEastAsia"/>
            <w:noProof/>
            <w:lang w:eastAsia="en-IN"/>
          </w:rPr>
          <w:tab/>
        </w:r>
        <w:r w:rsidRPr="00AA2D06">
          <w:rPr>
            <w:rStyle w:val="Hyperlink"/>
            <w:noProof/>
          </w:rPr>
          <w:t>Connecting to the Instrument</w:t>
        </w:r>
        <w:r>
          <w:rPr>
            <w:noProof/>
            <w:webHidden/>
          </w:rPr>
          <w:tab/>
        </w:r>
        <w:r>
          <w:rPr>
            <w:noProof/>
            <w:webHidden/>
          </w:rPr>
          <w:fldChar w:fldCharType="begin"/>
        </w:r>
        <w:r>
          <w:rPr>
            <w:noProof/>
            <w:webHidden/>
          </w:rPr>
          <w:instrText xml:space="preserve"> PAGEREF _Toc243681892 \h </w:instrText>
        </w:r>
        <w:r>
          <w:rPr>
            <w:noProof/>
            <w:webHidden/>
          </w:rPr>
        </w:r>
        <w:r>
          <w:rPr>
            <w:noProof/>
            <w:webHidden/>
          </w:rPr>
          <w:fldChar w:fldCharType="separate"/>
        </w:r>
        <w:r>
          <w:rPr>
            <w:noProof/>
            <w:webHidden/>
          </w:rPr>
          <w:t>6</w:t>
        </w:r>
        <w:r>
          <w:rPr>
            <w:noProof/>
            <w:webHidden/>
          </w:rPr>
          <w:fldChar w:fldCharType="end"/>
        </w:r>
      </w:hyperlink>
    </w:p>
    <w:p w14:paraId="6D7CF379" w14:textId="4E3FF520" w:rsidR="00924CC9" w:rsidRDefault="00924CC9">
      <w:pPr>
        <w:pStyle w:val="TOC2"/>
        <w:tabs>
          <w:tab w:val="left" w:pos="960"/>
          <w:tab w:val="right" w:leader="dot" w:pos="10456"/>
        </w:tabs>
        <w:rPr>
          <w:rFonts w:eastAsiaTheme="minorEastAsia"/>
          <w:noProof/>
          <w:lang w:eastAsia="en-IN"/>
        </w:rPr>
      </w:pPr>
      <w:hyperlink w:anchor="_Toc243681893" w:history="1">
        <w:r w:rsidRPr="00AA2D06">
          <w:rPr>
            <w:rStyle w:val="Hyperlink"/>
            <w:b/>
            <w:bCs/>
            <w:noProof/>
          </w:rPr>
          <w:t>4.3</w:t>
        </w:r>
        <w:r>
          <w:rPr>
            <w:rFonts w:eastAsiaTheme="minorEastAsia"/>
            <w:noProof/>
            <w:lang w:eastAsia="en-IN"/>
          </w:rPr>
          <w:tab/>
        </w:r>
        <w:r w:rsidRPr="00AA2D06">
          <w:rPr>
            <w:rStyle w:val="Hyperlink"/>
            <w:noProof/>
          </w:rPr>
          <w:t>Screen Layout</w:t>
        </w:r>
        <w:r>
          <w:rPr>
            <w:noProof/>
            <w:webHidden/>
          </w:rPr>
          <w:tab/>
        </w:r>
        <w:r>
          <w:rPr>
            <w:noProof/>
            <w:webHidden/>
          </w:rPr>
          <w:fldChar w:fldCharType="begin"/>
        </w:r>
        <w:r>
          <w:rPr>
            <w:noProof/>
            <w:webHidden/>
          </w:rPr>
          <w:instrText xml:space="preserve"> PAGEREF _Toc243681893 \h </w:instrText>
        </w:r>
        <w:r>
          <w:rPr>
            <w:noProof/>
            <w:webHidden/>
          </w:rPr>
        </w:r>
        <w:r>
          <w:rPr>
            <w:noProof/>
            <w:webHidden/>
          </w:rPr>
          <w:fldChar w:fldCharType="separate"/>
        </w:r>
        <w:r>
          <w:rPr>
            <w:noProof/>
            <w:webHidden/>
          </w:rPr>
          <w:t>7</w:t>
        </w:r>
        <w:r>
          <w:rPr>
            <w:noProof/>
            <w:webHidden/>
          </w:rPr>
          <w:fldChar w:fldCharType="end"/>
        </w:r>
      </w:hyperlink>
    </w:p>
    <w:p w14:paraId="6D9566D6" w14:textId="0290EFBC" w:rsidR="00924CC9" w:rsidRDefault="00924CC9">
      <w:pPr>
        <w:pStyle w:val="TOC1"/>
        <w:tabs>
          <w:tab w:val="left" w:pos="440"/>
          <w:tab w:val="right" w:leader="dot" w:pos="10456"/>
        </w:tabs>
        <w:rPr>
          <w:rFonts w:eastAsiaTheme="minorEastAsia"/>
          <w:noProof/>
          <w:lang w:eastAsia="en-IN"/>
        </w:rPr>
      </w:pPr>
      <w:hyperlink w:anchor="_Toc243681894" w:history="1">
        <w:r w:rsidRPr="00AA2D06">
          <w:rPr>
            <w:rStyle w:val="Hyperlink"/>
            <w:noProof/>
          </w:rPr>
          <w:t>5</w:t>
        </w:r>
        <w:r>
          <w:rPr>
            <w:rFonts w:eastAsiaTheme="minorEastAsia"/>
            <w:noProof/>
            <w:lang w:eastAsia="en-IN"/>
          </w:rPr>
          <w:tab/>
        </w:r>
        <w:r w:rsidRPr="00AA2D06">
          <w:rPr>
            <w:rStyle w:val="Hyperlink"/>
            <w:noProof/>
          </w:rPr>
          <w:t>Loading a Netlist</w:t>
        </w:r>
        <w:r>
          <w:rPr>
            <w:noProof/>
            <w:webHidden/>
          </w:rPr>
          <w:tab/>
        </w:r>
        <w:r>
          <w:rPr>
            <w:noProof/>
            <w:webHidden/>
          </w:rPr>
          <w:fldChar w:fldCharType="begin"/>
        </w:r>
        <w:r>
          <w:rPr>
            <w:noProof/>
            <w:webHidden/>
          </w:rPr>
          <w:instrText xml:space="preserve"> PAGEREF _Toc243681894 \h </w:instrText>
        </w:r>
        <w:r>
          <w:rPr>
            <w:noProof/>
            <w:webHidden/>
          </w:rPr>
        </w:r>
        <w:r>
          <w:rPr>
            <w:noProof/>
            <w:webHidden/>
          </w:rPr>
          <w:fldChar w:fldCharType="separate"/>
        </w:r>
        <w:r>
          <w:rPr>
            <w:noProof/>
            <w:webHidden/>
          </w:rPr>
          <w:t>7</w:t>
        </w:r>
        <w:r>
          <w:rPr>
            <w:noProof/>
            <w:webHidden/>
          </w:rPr>
          <w:fldChar w:fldCharType="end"/>
        </w:r>
      </w:hyperlink>
    </w:p>
    <w:p w14:paraId="1796FF94" w14:textId="5D95FC09" w:rsidR="00924CC9" w:rsidRDefault="00924CC9">
      <w:pPr>
        <w:pStyle w:val="TOC1"/>
        <w:tabs>
          <w:tab w:val="left" w:pos="440"/>
          <w:tab w:val="right" w:leader="dot" w:pos="10456"/>
        </w:tabs>
        <w:rPr>
          <w:rFonts w:eastAsiaTheme="minorEastAsia"/>
          <w:noProof/>
          <w:lang w:eastAsia="en-IN"/>
        </w:rPr>
      </w:pPr>
      <w:hyperlink w:anchor="_Toc243681895" w:history="1">
        <w:r w:rsidRPr="00AA2D06">
          <w:rPr>
            <w:rStyle w:val="Hyperlink"/>
            <w:noProof/>
          </w:rPr>
          <w:t>6</w:t>
        </w:r>
        <w:r>
          <w:rPr>
            <w:rFonts w:eastAsiaTheme="minorEastAsia"/>
            <w:noProof/>
            <w:lang w:eastAsia="en-IN"/>
          </w:rPr>
          <w:tab/>
        </w:r>
        <w:r w:rsidRPr="00AA2D06">
          <w:rPr>
            <w:rStyle w:val="Hyperlink"/>
            <w:noProof/>
          </w:rPr>
          <w:t>Running a Test</w:t>
        </w:r>
        <w:r>
          <w:rPr>
            <w:noProof/>
            <w:webHidden/>
          </w:rPr>
          <w:tab/>
        </w:r>
        <w:r>
          <w:rPr>
            <w:noProof/>
            <w:webHidden/>
          </w:rPr>
          <w:fldChar w:fldCharType="begin"/>
        </w:r>
        <w:r>
          <w:rPr>
            <w:noProof/>
            <w:webHidden/>
          </w:rPr>
          <w:instrText xml:space="preserve"> PAGEREF _Toc243681895 \h </w:instrText>
        </w:r>
        <w:r>
          <w:rPr>
            <w:noProof/>
            <w:webHidden/>
          </w:rPr>
        </w:r>
        <w:r>
          <w:rPr>
            <w:noProof/>
            <w:webHidden/>
          </w:rPr>
          <w:fldChar w:fldCharType="separate"/>
        </w:r>
        <w:r>
          <w:rPr>
            <w:noProof/>
            <w:webHidden/>
          </w:rPr>
          <w:t>10</w:t>
        </w:r>
        <w:r>
          <w:rPr>
            <w:noProof/>
            <w:webHidden/>
          </w:rPr>
          <w:fldChar w:fldCharType="end"/>
        </w:r>
      </w:hyperlink>
    </w:p>
    <w:p w14:paraId="16D79088" w14:textId="47D305B7" w:rsidR="00924CC9" w:rsidRDefault="00924CC9">
      <w:pPr>
        <w:pStyle w:val="TOC2"/>
        <w:tabs>
          <w:tab w:val="left" w:pos="960"/>
          <w:tab w:val="right" w:leader="dot" w:pos="10456"/>
        </w:tabs>
        <w:rPr>
          <w:rFonts w:eastAsiaTheme="minorEastAsia"/>
          <w:noProof/>
          <w:lang w:eastAsia="en-IN"/>
        </w:rPr>
      </w:pPr>
      <w:hyperlink w:anchor="_Toc243681896" w:history="1">
        <w:r w:rsidRPr="00AA2D06">
          <w:rPr>
            <w:rStyle w:val="Hyperlink"/>
            <w:b/>
            <w:bCs/>
            <w:noProof/>
          </w:rPr>
          <w:t>6.1</w:t>
        </w:r>
        <w:r>
          <w:rPr>
            <w:rFonts w:eastAsiaTheme="minorEastAsia"/>
            <w:noProof/>
            <w:lang w:eastAsia="en-IN"/>
          </w:rPr>
          <w:tab/>
        </w:r>
        <w:r w:rsidRPr="00AA2D06">
          <w:rPr>
            <w:rStyle w:val="Hyperlink"/>
            <w:noProof/>
          </w:rPr>
          <w:t>Mode 1: Continuity and Resistance</w:t>
        </w:r>
        <w:r>
          <w:rPr>
            <w:noProof/>
            <w:webHidden/>
          </w:rPr>
          <w:tab/>
        </w:r>
        <w:r>
          <w:rPr>
            <w:noProof/>
            <w:webHidden/>
          </w:rPr>
          <w:fldChar w:fldCharType="begin"/>
        </w:r>
        <w:r>
          <w:rPr>
            <w:noProof/>
            <w:webHidden/>
          </w:rPr>
          <w:instrText xml:space="preserve"> PAGEREF _Toc243681896 \h </w:instrText>
        </w:r>
        <w:r>
          <w:rPr>
            <w:noProof/>
            <w:webHidden/>
          </w:rPr>
        </w:r>
        <w:r>
          <w:rPr>
            <w:noProof/>
            <w:webHidden/>
          </w:rPr>
          <w:fldChar w:fldCharType="separate"/>
        </w:r>
        <w:r>
          <w:rPr>
            <w:noProof/>
            <w:webHidden/>
          </w:rPr>
          <w:t>10</w:t>
        </w:r>
        <w:r>
          <w:rPr>
            <w:noProof/>
            <w:webHidden/>
          </w:rPr>
          <w:fldChar w:fldCharType="end"/>
        </w:r>
      </w:hyperlink>
    </w:p>
    <w:p w14:paraId="66D07AFC" w14:textId="5E16CF9B" w:rsidR="00924CC9" w:rsidRDefault="00924CC9">
      <w:pPr>
        <w:pStyle w:val="TOC2"/>
        <w:tabs>
          <w:tab w:val="left" w:pos="960"/>
          <w:tab w:val="right" w:leader="dot" w:pos="10456"/>
        </w:tabs>
        <w:rPr>
          <w:rFonts w:eastAsiaTheme="minorEastAsia"/>
          <w:noProof/>
          <w:lang w:eastAsia="en-IN"/>
        </w:rPr>
      </w:pPr>
      <w:hyperlink w:anchor="_Toc243681897" w:history="1">
        <w:r w:rsidRPr="00AA2D06">
          <w:rPr>
            <w:rStyle w:val="Hyperlink"/>
            <w:b/>
            <w:bCs/>
            <w:noProof/>
          </w:rPr>
          <w:t>6.2</w:t>
        </w:r>
        <w:r>
          <w:rPr>
            <w:rFonts w:eastAsiaTheme="minorEastAsia"/>
            <w:noProof/>
            <w:lang w:eastAsia="en-IN"/>
          </w:rPr>
          <w:tab/>
        </w:r>
        <w:r w:rsidRPr="00AA2D06">
          <w:rPr>
            <w:rStyle w:val="Hyperlink"/>
            <w:noProof/>
          </w:rPr>
          <w:t>Mode 2: Insulation</w:t>
        </w:r>
        <w:r>
          <w:rPr>
            <w:noProof/>
            <w:webHidden/>
          </w:rPr>
          <w:tab/>
        </w:r>
        <w:r>
          <w:rPr>
            <w:noProof/>
            <w:webHidden/>
          </w:rPr>
          <w:fldChar w:fldCharType="begin"/>
        </w:r>
        <w:r>
          <w:rPr>
            <w:noProof/>
            <w:webHidden/>
          </w:rPr>
          <w:instrText xml:space="preserve"> PAGEREF _Toc243681897 \h </w:instrText>
        </w:r>
        <w:r>
          <w:rPr>
            <w:noProof/>
            <w:webHidden/>
          </w:rPr>
        </w:r>
        <w:r>
          <w:rPr>
            <w:noProof/>
            <w:webHidden/>
          </w:rPr>
          <w:fldChar w:fldCharType="separate"/>
        </w:r>
        <w:r>
          <w:rPr>
            <w:noProof/>
            <w:webHidden/>
          </w:rPr>
          <w:t>12</w:t>
        </w:r>
        <w:r>
          <w:rPr>
            <w:noProof/>
            <w:webHidden/>
          </w:rPr>
          <w:fldChar w:fldCharType="end"/>
        </w:r>
      </w:hyperlink>
    </w:p>
    <w:p w14:paraId="670AFD9F" w14:textId="7B935AF2" w:rsidR="00924CC9" w:rsidRDefault="00924CC9">
      <w:pPr>
        <w:pStyle w:val="TOC2"/>
        <w:tabs>
          <w:tab w:val="left" w:pos="960"/>
          <w:tab w:val="right" w:leader="dot" w:pos="10456"/>
        </w:tabs>
        <w:rPr>
          <w:rFonts w:eastAsiaTheme="minorEastAsia"/>
          <w:noProof/>
          <w:lang w:eastAsia="en-IN"/>
        </w:rPr>
      </w:pPr>
      <w:hyperlink w:anchor="_Toc243681898" w:history="1">
        <w:r w:rsidRPr="00AA2D06">
          <w:rPr>
            <w:rStyle w:val="Hyperlink"/>
            <w:b/>
            <w:bCs/>
            <w:noProof/>
          </w:rPr>
          <w:t>6.3</w:t>
        </w:r>
        <w:r>
          <w:rPr>
            <w:rFonts w:eastAsiaTheme="minorEastAsia"/>
            <w:noProof/>
            <w:lang w:eastAsia="en-IN"/>
          </w:rPr>
          <w:tab/>
        </w:r>
        <w:r w:rsidRPr="00AA2D06">
          <w:rPr>
            <w:rStyle w:val="Hyperlink"/>
            <w:noProof/>
          </w:rPr>
          <w:t>Auto Scan</w:t>
        </w:r>
        <w:r>
          <w:rPr>
            <w:noProof/>
            <w:webHidden/>
          </w:rPr>
          <w:tab/>
        </w:r>
        <w:r>
          <w:rPr>
            <w:noProof/>
            <w:webHidden/>
          </w:rPr>
          <w:fldChar w:fldCharType="begin"/>
        </w:r>
        <w:r>
          <w:rPr>
            <w:noProof/>
            <w:webHidden/>
          </w:rPr>
          <w:instrText xml:space="preserve"> PAGEREF _Toc243681898 \h </w:instrText>
        </w:r>
        <w:r>
          <w:rPr>
            <w:noProof/>
            <w:webHidden/>
          </w:rPr>
        </w:r>
        <w:r>
          <w:rPr>
            <w:noProof/>
            <w:webHidden/>
          </w:rPr>
          <w:fldChar w:fldCharType="separate"/>
        </w:r>
        <w:r>
          <w:rPr>
            <w:noProof/>
            <w:webHidden/>
          </w:rPr>
          <w:t>14</w:t>
        </w:r>
        <w:r>
          <w:rPr>
            <w:noProof/>
            <w:webHidden/>
          </w:rPr>
          <w:fldChar w:fldCharType="end"/>
        </w:r>
      </w:hyperlink>
    </w:p>
    <w:p w14:paraId="2BB0A211" w14:textId="40DC9DF6" w:rsidR="00924CC9" w:rsidRDefault="00924CC9">
      <w:pPr>
        <w:pStyle w:val="TOC2"/>
        <w:tabs>
          <w:tab w:val="left" w:pos="960"/>
          <w:tab w:val="right" w:leader="dot" w:pos="10456"/>
        </w:tabs>
        <w:rPr>
          <w:rFonts w:eastAsiaTheme="minorEastAsia"/>
          <w:noProof/>
          <w:lang w:eastAsia="en-IN"/>
        </w:rPr>
      </w:pPr>
      <w:hyperlink w:anchor="_Toc243681899" w:history="1">
        <w:r w:rsidRPr="00AA2D06">
          <w:rPr>
            <w:rStyle w:val="Hyperlink"/>
            <w:b/>
            <w:bCs/>
            <w:noProof/>
          </w:rPr>
          <w:t>6.4</w:t>
        </w:r>
        <w:r>
          <w:rPr>
            <w:rFonts w:eastAsiaTheme="minorEastAsia"/>
            <w:noProof/>
            <w:lang w:eastAsia="en-IN"/>
          </w:rPr>
          <w:tab/>
        </w:r>
        <w:r w:rsidRPr="00AA2D06">
          <w:rPr>
            <w:rStyle w:val="Hyperlink"/>
            <w:noProof/>
          </w:rPr>
          <w:t>Reading Results</w:t>
        </w:r>
        <w:r>
          <w:rPr>
            <w:noProof/>
            <w:webHidden/>
          </w:rPr>
          <w:tab/>
        </w:r>
        <w:r>
          <w:rPr>
            <w:noProof/>
            <w:webHidden/>
          </w:rPr>
          <w:fldChar w:fldCharType="begin"/>
        </w:r>
        <w:r>
          <w:rPr>
            <w:noProof/>
            <w:webHidden/>
          </w:rPr>
          <w:instrText xml:space="preserve"> PAGEREF _Toc243681899 \h </w:instrText>
        </w:r>
        <w:r>
          <w:rPr>
            <w:noProof/>
            <w:webHidden/>
          </w:rPr>
        </w:r>
        <w:r>
          <w:rPr>
            <w:noProof/>
            <w:webHidden/>
          </w:rPr>
          <w:fldChar w:fldCharType="separate"/>
        </w:r>
        <w:r>
          <w:rPr>
            <w:noProof/>
            <w:webHidden/>
          </w:rPr>
          <w:t>15</w:t>
        </w:r>
        <w:r>
          <w:rPr>
            <w:noProof/>
            <w:webHidden/>
          </w:rPr>
          <w:fldChar w:fldCharType="end"/>
        </w:r>
      </w:hyperlink>
    </w:p>
    <w:p w14:paraId="32462FD5" w14:textId="4C1E320E" w:rsidR="00924CC9" w:rsidRDefault="00924CC9">
      <w:pPr>
        <w:pStyle w:val="TOC1"/>
        <w:tabs>
          <w:tab w:val="left" w:pos="440"/>
          <w:tab w:val="right" w:leader="dot" w:pos="10456"/>
        </w:tabs>
        <w:rPr>
          <w:rFonts w:eastAsiaTheme="minorEastAsia"/>
          <w:noProof/>
          <w:lang w:eastAsia="en-IN"/>
        </w:rPr>
      </w:pPr>
      <w:hyperlink w:anchor="_Toc243681900" w:history="1">
        <w:r w:rsidRPr="00AA2D06">
          <w:rPr>
            <w:rStyle w:val="Hyperlink"/>
            <w:noProof/>
          </w:rPr>
          <w:t>7</w:t>
        </w:r>
        <w:r>
          <w:rPr>
            <w:rFonts w:eastAsiaTheme="minorEastAsia"/>
            <w:noProof/>
            <w:lang w:eastAsia="en-IN"/>
          </w:rPr>
          <w:tab/>
        </w:r>
        <w:r w:rsidRPr="00AA2D06">
          <w:rPr>
            <w:rStyle w:val="Hyperlink"/>
            <w:noProof/>
          </w:rPr>
          <w:t>Viewing Results and History</w:t>
        </w:r>
        <w:r>
          <w:rPr>
            <w:noProof/>
            <w:webHidden/>
          </w:rPr>
          <w:tab/>
        </w:r>
        <w:r>
          <w:rPr>
            <w:noProof/>
            <w:webHidden/>
          </w:rPr>
          <w:fldChar w:fldCharType="begin"/>
        </w:r>
        <w:r>
          <w:rPr>
            <w:noProof/>
            <w:webHidden/>
          </w:rPr>
          <w:instrText xml:space="preserve"> PAGEREF _Toc243681900 \h </w:instrText>
        </w:r>
        <w:r>
          <w:rPr>
            <w:noProof/>
            <w:webHidden/>
          </w:rPr>
        </w:r>
        <w:r>
          <w:rPr>
            <w:noProof/>
            <w:webHidden/>
          </w:rPr>
          <w:fldChar w:fldCharType="separate"/>
        </w:r>
        <w:r>
          <w:rPr>
            <w:noProof/>
            <w:webHidden/>
          </w:rPr>
          <w:t>15</w:t>
        </w:r>
        <w:r>
          <w:rPr>
            <w:noProof/>
            <w:webHidden/>
          </w:rPr>
          <w:fldChar w:fldCharType="end"/>
        </w:r>
      </w:hyperlink>
    </w:p>
    <w:p w14:paraId="49A5C70F" w14:textId="075CBCEA" w:rsidR="00924CC9" w:rsidRDefault="00924CC9">
      <w:pPr>
        <w:pStyle w:val="TOC2"/>
        <w:tabs>
          <w:tab w:val="left" w:pos="960"/>
          <w:tab w:val="right" w:leader="dot" w:pos="10456"/>
        </w:tabs>
        <w:rPr>
          <w:rFonts w:eastAsiaTheme="minorEastAsia"/>
          <w:noProof/>
          <w:lang w:eastAsia="en-IN"/>
        </w:rPr>
      </w:pPr>
      <w:hyperlink w:anchor="_Toc243681901" w:history="1">
        <w:r w:rsidRPr="00AA2D06">
          <w:rPr>
            <w:rStyle w:val="Hyperlink"/>
            <w:b/>
            <w:bCs/>
            <w:noProof/>
          </w:rPr>
          <w:t>7.1</w:t>
        </w:r>
        <w:r>
          <w:rPr>
            <w:rFonts w:eastAsiaTheme="minorEastAsia"/>
            <w:noProof/>
            <w:lang w:eastAsia="en-IN"/>
          </w:rPr>
          <w:tab/>
        </w:r>
        <w:r w:rsidRPr="00AA2D06">
          <w:rPr>
            <w:rStyle w:val="Hyperlink"/>
            <w:noProof/>
          </w:rPr>
          <w:t>Run History</w:t>
        </w:r>
        <w:r>
          <w:rPr>
            <w:noProof/>
            <w:webHidden/>
          </w:rPr>
          <w:tab/>
        </w:r>
        <w:r>
          <w:rPr>
            <w:noProof/>
            <w:webHidden/>
          </w:rPr>
          <w:fldChar w:fldCharType="begin"/>
        </w:r>
        <w:r>
          <w:rPr>
            <w:noProof/>
            <w:webHidden/>
          </w:rPr>
          <w:instrText xml:space="preserve"> PAGEREF _Toc243681901 \h </w:instrText>
        </w:r>
        <w:r>
          <w:rPr>
            <w:noProof/>
            <w:webHidden/>
          </w:rPr>
        </w:r>
        <w:r>
          <w:rPr>
            <w:noProof/>
            <w:webHidden/>
          </w:rPr>
          <w:fldChar w:fldCharType="separate"/>
        </w:r>
        <w:r>
          <w:rPr>
            <w:noProof/>
            <w:webHidden/>
          </w:rPr>
          <w:t>15</w:t>
        </w:r>
        <w:r>
          <w:rPr>
            <w:noProof/>
            <w:webHidden/>
          </w:rPr>
          <w:fldChar w:fldCharType="end"/>
        </w:r>
      </w:hyperlink>
    </w:p>
    <w:p w14:paraId="77D26BA1" w14:textId="17523E05" w:rsidR="00924CC9" w:rsidRDefault="00924CC9">
      <w:pPr>
        <w:pStyle w:val="TOC2"/>
        <w:tabs>
          <w:tab w:val="left" w:pos="960"/>
          <w:tab w:val="right" w:leader="dot" w:pos="10456"/>
        </w:tabs>
        <w:rPr>
          <w:rFonts w:eastAsiaTheme="minorEastAsia"/>
          <w:noProof/>
          <w:lang w:eastAsia="en-IN"/>
        </w:rPr>
      </w:pPr>
      <w:hyperlink w:anchor="_Toc243681902" w:history="1">
        <w:r w:rsidRPr="00AA2D06">
          <w:rPr>
            <w:rStyle w:val="Hyperlink"/>
            <w:b/>
            <w:bCs/>
            <w:noProof/>
          </w:rPr>
          <w:t>7.2</w:t>
        </w:r>
        <w:r>
          <w:rPr>
            <w:rFonts w:eastAsiaTheme="minorEastAsia"/>
            <w:noProof/>
            <w:lang w:eastAsia="en-IN"/>
          </w:rPr>
          <w:tab/>
        </w:r>
        <w:r w:rsidRPr="00AA2D06">
          <w:rPr>
            <w:rStyle w:val="Hyperlink"/>
            <w:noProof/>
          </w:rPr>
          <w:t>Exporting a Report</w:t>
        </w:r>
        <w:r>
          <w:rPr>
            <w:noProof/>
            <w:webHidden/>
          </w:rPr>
          <w:tab/>
        </w:r>
        <w:r>
          <w:rPr>
            <w:noProof/>
            <w:webHidden/>
          </w:rPr>
          <w:fldChar w:fldCharType="begin"/>
        </w:r>
        <w:r>
          <w:rPr>
            <w:noProof/>
            <w:webHidden/>
          </w:rPr>
          <w:instrText xml:space="preserve"> PAGEREF _Toc243681902 \h </w:instrText>
        </w:r>
        <w:r>
          <w:rPr>
            <w:noProof/>
            <w:webHidden/>
          </w:rPr>
        </w:r>
        <w:r>
          <w:rPr>
            <w:noProof/>
            <w:webHidden/>
          </w:rPr>
          <w:fldChar w:fldCharType="separate"/>
        </w:r>
        <w:r>
          <w:rPr>
            <w:noProof/>
            <w:webHidden/>
          </w:rPr>
          <w:t>16</w:t>
        </w:r>
        <w:r>
          <w:rPr>
            <w:noProof/>
            <w:webHidden/>
          </w:rPr>
          <w:fldChar w:fldCharType="end"/>
        </w:r>
      </w:hyperlink>
    </w:p>
    <w:p w14:paraId="5E77EFE1" w14:textId="3A1A44C0" w:rsidR="00924CC9" w:rsidRDefault="00924CC9">
      <w:pPr>
        <w:pStyle w:val="TOC1"/>
        <w:tabs>
          <w:tab w:val="left" w:pos="440"/>
          <w:tab w:val="right" w:leader="dot" w:pos="10456"/>
        </w:tabs>
        <w:rPr>
          <w:rFonts w:eastAsiaTheme="minorEastAsia"/>
          <w:noProof/>
          <w:lang w:eastAsia="en-IN"/>
        </w:rPr>
      </w:pPr>
      <w:hyperlink w:anchor="_Toc243681903" w:history="1">
        <w:r w:rsidRPr="00AA2D06">
          <w:rPr>
            <w:rStyle w:val="Hyperlink"/>
            <w:noProof/>
          </w:rPr>
          <w:t>8</w:t>
        </w:r>
        <w:r>
          <w:rPr>
            <w:rFonts w:eastAsiaTheme="minorEastAsia"/>
            <w:noProof/>
            <w:lang w:eastAsia="en-IN"/>
          </w:rPr>
          <w:tab/>
        </w:r>
        <w:r w:rsidRPr="00AA2D06">
          <w:rPr>
            <w:rStyle w:val="Hyperlink"/>
            <w:noProof/>
          </w:rPr>
          <w:t>Troubleshooting</w:t>
        </w:r>
        <w:r>
          <w:rPr>
            <w:noProof/>
            <w:webHidden/>
          </w:rPr>
          <w:tab/>
        </w:r>
        <w:r>
          <w:rPr>
            <w:noProof/>
            <w:webHidden/>
          </w:rPr>
          <w:fldChar w:fldCharType="begin"/>
        </w:r>
        <w:r>
          <w:rPr>
            <w:noProof/>
            <w:webHidden/>
          </w:rPr>
          <w:instrText xml:space="preserve"> PAGEREF _Toc243681903 \h </w:instrText>
        </w:r>
        <w:r>
          <w:rPr>
            <w:noProof/>
            <w:webHidden/>
          </w:rPr>
        </w:r>
        <w:r>
          <w:rPr>
            <w:noProof/>
            <w:webHidden/>
          </w:rPr>
          <w:fldChar w:fldCharType="separate"/>
        </w:r>
        <w:r>
          <w:rPr>
            <w:noProof/>
            <w:webHidden/>
          </w:rPr>
          <w:t>16</w:t>
        </w:r>
        <w:r>
          <w:rPr>
            <w:noProof/>
            <w:webHidden/>
          </w:rPr>
          <w:fldChar w:fldCharType="end"/>
        </w:r>
      </w:hyperlink>
    </w:p>
    <w:p w14:paraId="3A3A7643" w14:textId="664232EE" w:rsidR="00924CC9" w:rsidRDefault="00924CC9">
      <w:pPr>
        <w:pStyle w:val="TOC2"/>
        <w:tabs>
          <w:tab w:val="left" w:pos="960"/>
          <w:tab w:val="right" w:leader="dot" w:pos="10456"/>
        </w:tabs>
        <w:rPr>
          <w:rFonts w:eastAsiaTheme="minorEastAsia"/>
          <w:noProof/>
          <w:lang w:eastAsia="en-IN"/>
        </w:rPr>
      </w:pPr>
      <w:hyperlink w:anchor="_Toc243681904" w:history="1">
        <w:r w:rsidRPr="00AA2D06">
          <w:rPr>
            <w:rStyle w:val="Hyperlink"/>
            <w:b/>
            <w:bCs/>
            <w:noProof/>
          </w:rPr>
          <w:t>8.1</w:t>
        </w:r>
        <w:r>
          <w:rPr>
            <w:rFonts w:eastAsiaTheme="minorEastAsia"/>
            <w:noProof/>
            <w:lang w:eastAsia="en-IN"/>
          </w:rPr>
          <w:tab/>
        </w:r>
        <w:r w:rsidRPr="00AA2D06">
          <w:rPr>
            <w:rStyle w:val="Hyperlink"/>
            <w:noProof/>
          </w:rPr>
          <w:t>Common Messages</w:t>
        </w:r>
        <w:r>
          <w:rPr>
            <w:noProof/>
            <w:webHidden/>
          </w:rPr>
          <w:tab/>
        </w:r>
        <w:r>
          <w:rPr>
            <w:noProof/>
            <w:webHidden/>
          </w:rPr>
          <w:fldChar w:fldCharType="begin"/>
        </w:r>
        <w:r>
          <w:rPr>
            <w:noProof/>
            <w:webHidden/>
          </w:rPr>
          <w:instrText xml:space="preserve"> PAGEREF _Toc243681904 \h </w:instrText>
        </w:r>
        <w:r>
          <w:rPr>
            <w:noProof/>
            <w:webHidden/>
          </w:rPr>
        </w:r>
        <w:r>
          <w:rPr>
            <w:noProof/>
            <w:webHidden/>
          </w:rPr>
          <w:fldChar w:fldCharType="separate"/>
        </w:r>
        <w:r>
          <w:rPr>
            <w:noProof/>
            <w:webHidden/>
          </w:rPr>
          <w:t>16</w:t>
        </w:r>
        <w:r>
          <w:rPr>
            <w:noProof/>
            <w:webHidden/>
          </w:rPr>
          <w:fldChar w:fldCharType="end"/>
        </w:r>
      </w:hyperlink>
    </w:p>
    <w:p w14:paraId="6FD7B4EA" w14:textId="2921CFE4" w:rsidR="00924CC9" w:rsidRDefault="00924CC9">
      <w:pPr>
        <w:pStyle w:val="TOC2"/>
        <w:tabs>
          <w:tab w:val="left" w:pos="960"/>
          <w:tab w:val="right" w:leader="dot" w:pos="10456"/>
        </w:tabs>
        <w:rPr>
          <w:rFonts w:eastAsiaTheme="minorEastAsia"/>
          <w:noProof/>
          <w:lang w:eastAsia="en-IN"/>
        </w:rPr>
      </w:pPr>
      <w:hyperlink w:anchor="_Toc243681905" w:history="1">
        <w:r w:rsidRPr="00AA2D06">
          <w:rPr>
            <w:rStyle w:val="Hyperlink"/>
            <w:b/>
            <w:bCs/>
            <w:noProof/>
          </w:rPr>
          <w:t>8.2</w:t>
        </w:r>
        <w:r>
          <w:rPr>
            <w:rFonts w:eastAsiaTheme="minorEastAsia"/>
            <w:noProof/>
            <w:lang w:eastAsia="en-IN"/>
          </w:rPr>
          <w:tab/>
        </w:r>
        <w:r w:rsidRPr="00AA2D06">
          <w:rPr>
            <w:rStyle w:val="Hyperlink"/>
            <w:noProof/>
          </w:rPr>
          <w:t>If the Connection Is Lost</w:t>
        </w:r>
        <w:r>
          <w:rPr>
            <w:noProof/>
            <w:webHidden/>
          </w:rPr>
          <w:tab/>
        </w:r>
        <w:r>
          <w:rPr>
            <w:noProof/>
            <w:webHidden/>
          </w:rPr>
          <w:fldChar w:fldCharType="begin"/>
        </w:r>
        <w:r>
          <w:rPr>
            <w:noProof/>
            <w:webHidden/>
          </w:rPr>
          <w:instrText xml:space="preserve"> PAGEREF _Toc243681905 \h </w:instrText>
        </w:r>
        <w:r>
          <w:rPr>
            <w:noProof/>
            <w:webHidden/>
          </w:rPr>
        </w:r>
        <w:r>
          <w:rPr>
            <w:noProof/>
            <w:webHidden/>
          </w:rPr>
          <w:fldChar w:fldCharType="separate"/>
        </w:r>
        <w:r>
          <w:rPr>
            <w:noProof/>
            <w:webHidden/>
          </w:rPr>
          <w:t>17</w:t>
        </w:r>
        <w:r>
          <w:rPr>
            <w:noProof/>
            <w:webHidden/>
          </w:rPr>
          <w:fldChar w:fldCharType="end"/>
        </w:r>
      </w:hyperlink>
    </w:p>
    <w:p w14:paraId="41446746" w14:textId="27E99007" w:rsidR="00924CC9" w:rsidRDefault="00924CC9">
      <w:pPr>
        <w:pStyle w:val="TOC2"/>
        <w:tabs>
          <w:tab w:val="left" w:pos="960"/>
          <w:tab w:val="right" w:leader="dot" w:pos="10456"/>
        </w:tabs>
        <w:rPr>
          <w:rFonts w:eastAsiaTheme="minorEastAsia"/>
          <w:noProof/>
          <w:lang w:eastAsia="en-IN"/>
        </w:rPr>
      </w:pPr>
      <w:hyperlink w:anchor="_Toc243681906" w:history="1">
        <w:r w:rsidRPr="00AA2D06">
          <w:rPr>
            <w:rStyle w:val="Hyperlink"/>
            <w:b/>
            <w:bCs/>
            <w:noProof/>
          </w:rPr>
          <w:t>8.3</w:t>
        </w:r>
        <w:r>
          <w:rPr>
            <w:rFonts w:eastAsiaTheme="minorEastAsia"/>
            <w:noProof/>
            <w:lang w:eastAsia="en-IN"/>
          </w:rPr>
          <w:tab/>
        </w:r>
        <w:r w:rsidRPr="00AA2D06">
          <w:rPr>
            <w:rStyle w:val="Hyperlink"/>
            <w:noProof/>
          </w:rPr>
          <w:t>Faults</w:t>
        </w:r>
        <w:r>
          <w:rPr>
            <w:noProof/>
            <w:webHidden/>
          </w:rPr>
          <w:tab/>
        </w:r>
        <w:r>
          <w:rPr>
            <w:noProof/>
            <w:webHidden/>
          </w:rPr>
          <w:fldChar w:fldCharType="begin"/>
        </w:r>
        <w:r>
          <w:rPr>
            <w:noProof/>
            <w:webHidden/>
          </w:rPr>
          <w:instrText xml:space="preserve"> PAGEREF _Toc243681906 \h </w:instrText>
        </w:r>
        <w:r>
          <w:rPr>
            <w:noProof/>
            <w:webHidden/>
          </w:rPr>
        </w:r>
        <w:r>
          <w:rPr>
            <w:noProof/>
            <w:webHidden/>
          </w:rPr>
          <w:fldChar w:fldCharType="separate"/>
        </w:r>
        <w:r>
          <w:rPr>
            <w:noProof/>
            <w:webHidden/>
          </w:rPr>
          <w:t>17</w:t>
        </w:r>
        <w:r>
          <w:rPr>
            <w:noProof/>
            <w:webHidden/>
          </w:rPr>
          <w:fldChar w:fldCharType="end"/>
        </w:r>
      </w:hyperlink>
    </w:p>
    <w:p w14:paraId="783AC26A" w14:textId="331E14DF" w:rsidR="00924CC9" w:rsidRDefault="00924CC9">
      <w:pPr>
        <w:pStyle w:val="TOC1"/>
        <w:tabs>
          <w:tab w:val="left" w:pos="440"/>
          <w:tab w:val="right" w:leader="dot" w:pos="10456"/>
        </w:tabs>
        <w:rPr>
          <w:rFonts w:eastAsiaTheme="minorEastAsia"/>
          <w:noProof/>
          <w:lang w:eastAsia="en-IN"/>
        </w:rPr>
      </w:pPr>
      <w:hyperlink w:anchor="_Toc243681907" w:history="1">
        <w:r w:rsidRPr="00AA2D06">
          <w:rPr>
            <w:rStyle w:val="Hyperlink"/>
            <w:noProof/>
          </w:rPr>
          <w:t>9</w:t>
        </w:r>
        <w:r>
          <w:rPr>
            <w:rFonts w:eastAsiaTheme="minorEastAsia"/>
            <w:noProof/>
            <w:lang w:eastAsia="en-IN"/>
          </w:rPr>
          <w:tab/>
        </w:r>
        <w:r w:rsidRPr="00AA2D06">
          <w:rPr>
            <w:rStyle w:val="Hyperlink"/>
            <w:noProof/>
          </w:rPr>
          <w:t>Glossary</w:t>
        </w:r>
        <w:r>
          <w:rPr>
            <w:noProof/>
            <w:webHidden/>
          </w:rPr>
          <w:tab/>
        </w:r>
        <w:r>
          <w:rPr>
            <w:noProof/>
            <w:webHidden/>
          </w:rPr>
          <w:fldChar w:fldCharType="begin"/>
        </w:r>
        <w:r>
          <w:rPr>
            <w:noProof/>
            <w:webHidden/>
          </w:rPr>
          <w:instrText xml:space="preserve"> PAGEREF _Toc243681907 \h </w:instrText>
        </w:r>
        <w:r>
          <w:rPr>
            <w:noProof/>
            <w:webHidden/>
          </w:rPr>
        </w:r>
        <w:r>
          <w:rPr>
            <w:noProof/>
            <w:webHidden/>
          </w:rPr>
          <w:fldChar w:fldCharType="separate"/>
        </w:r>
        <w:r>
          <w:rPr>
            <w:noProof/>
            <w:webHidden/>
          </w:rPr>
          <w:t>17</w:t>
        </w:r>
        <w:r>
          <w:rPr>
            <w:noProof/>
            <w:webHidden/>
          </w:rPr>
          <w:fldChar w:fldCharType="end"/>
        </w:r>
      </w:hyperlink>
    </w:p>
    <w:p w14:paraId="539FFCD7" w14:textId="0141627C" w:rsidR="00014E75" w:rsidRDefault="00025FEE">
      <w:pPr>
        <w:pStyle w:val="TOC1"/>
        <w:tabs>
          <w:tab w:val="left" w:pos="440"/>
          <w:tab w:val="right" w:leader="dot" w:pos="10456"/>
        </w:tabs>
      </w:pPr>
      <w:r>
        <w:fldChar w:fldCharType="end"/>
      </w:r>
    </w:p>
    <w:p w14:paraId="3BB399F9" w14:textId="77777777" w:rsidR="007B6FF6" w:rsidRDefault="00A96663">
      <w:pPr>
        <w:pStyle w:val="BodyText"/>
      </w:pPr>
      <w:r>
        <w:rPr>
          <w:rFonts w:ascii="Times New Roman" w:eastAsia="Times New Roman" w:hAnsi="Times New Roman" w:cs="Times New Roman"/>
          <w:b/>
          <w:sz w:val="32"/>
        </w:rPr>
        <w:lastRenderedPageBreak/>
        <w:t>List of Figures</w:t>
      </w:r>
    </w:p>
    <w:p w14:paraId="6AA11F43" w14:textId="1C0B89A8" w:rsidR="00924CC9" w:rsidRDefault="00025FEE">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1908" w:history="1">
        <w:r w:rsidR="00924CC9" w:rsidRPr="003134BD">
          <w:rPr>
            <w:rStyle w:val="Hyperlink"/>
            <w:rFonts w:ascii="Times New Roman" w:eastAsia="Times New Roman" w:hAnsi="Times New Roman" w:cs="Times New Roman"/>
            <w:noProof/>
          </w:rPr>
          <w:t>Figure 1: The Run screen when the GUI is first connected, before a netlist is loaded.</w:t>
        </w:r>
        <w:r w:rsidR="00924CC9">
          <w:rPr>
            <w:noProof/>
            <w:webHidden/>
          </w:rPr>
          <w:tab/>
        </w:r>
        <w:r w:rsidR="00924CC9">
          <w:rPr>
            <w:noProof/>
            <w:webHidden/>
          </w:rPr>
          <w:fldChar w:fldCharType="begin"/>
        </w:r>
        <w:r w:rsidR="00924CC9">
          <w:rPr>
            <w:noProof/>
            <w:webHidden/>
          </w:rPr>
          <w:instrText xml:space="preserve"> PAGEREF _Toc243681908 \h </w:instrText>
        </w:r>
        <w:r w:rsidR="00924CC9">
          <w:rPr>
            <w:noProof/>
            <w:webHidden/>
          </w:rPr>
        </w:r>
        <w:r w:rsidR="00924CC9">
          <w:rPr>
            <w:noProof/>
            <w:webHidden/>
          </w:rPr>
          <w:fldChar w:fldCharType="separate"/>
        </w:r>
        <w:r w:rsidR="00924CC9">
          <w:rPr>
            <w:noProof/>
            <w:webHidden/>
          </w:rPr>
          <w:t>7</w:t>
        </w:r>
        <w:r w:rsidR="00924CC9">
          <w:rPr>
            <w:noProof/>
            <w:webHidden/>
          </w:rPr>
          <w:fldChar w:fldCharType="end"/>
        </w:r>
      </w:hyperlink>
    </w:p>
    <w:p w14:paraId="42393318" w14:textId="571FA05B" w:rsidR="00924CC9" w:rsidRDefault="00924CC9">
      <w:pPr>
        <w:pStyle w:val="TableofFigures"/>
        <w:tabs>
          <w:tab w:val="right" w:leader="dot" w:pos="10456"/>
        </w:tabs>
        <w:rPr>
          <w:rFonts w:eastAsiaTheme="minorEastAsia"/>
          <w:noProof/>
          <w:lang w:eastAsia="en-IN"/>
        </w:rPr>
      </w:pPr>
      <w:hyperlink w:anchor="_Toc243681909" w:history="1">
        <w:r w:rsidRPr="003134BD">
          <w:rPr>
            <w:rStyle w:val="Hyperlink"/>
            <w:rFonts w:ascii="Times New Roman" w:eastAsia="Times New Roman" w:hAnsi="Times New Roman" w:cs="Times New Roman"/>
            <w:noProof/>
          </w:rPr>
          <w:t>Figure 2: The Select the MTX netlist dialog.</w:t>
        </w:r>
        <w:r>
          <w:rPr>
            <w:noProof/>
            <w:webHidden/>
          </w:rPr>
          <w:tab/>
        </w:r>
        <w:r>
          <w:rPr>
            <w:noProof/>
            <w:webHidden/>
          </w:rPr>
          <w:fldChar w:fldCharType="begin"/>
        </w:r>
        <w:r>
          <w:rPr>
            <w:noProof/>
            <w:webHidden/>
          </w:rPr>
          <w:instrText xml:space="preserve"> PAGEREF _Toc243681909 \h </w:instrText>
        </w:r>
        <w:r>
          <w:rPr>
            <w:noProof/>
            <w:webHidden/>
          </w:rPr>
        </w:r>
        <w:r>
          <w:rPr>
            <w:noProof/>
            <w:webHidden/>
          </w:rPr>
          <w:fldChar w:fldCharType="separate"/>
        </w:r>
        <w:r>
          <w:rPr>
            <w:noProof/>
            <w:webHidden/>
          </w:rPr>
          <w:t>8</w:t>
        </w:r>
        <w:r>
          <w:rPr>
            <w:noProof/>
            <w:webHidden/>
          </w:rPr>
          <w:fldChar w:fldCharType="end"/>
        </w:r>
      </w:hyperlink>
    </w:p>
    <w:p w14:paraId="2769F849" w14:textId="03562A4B" w:rsidR="00924CC9" w:rsidRDefault="00924CC9">
      <w:pPr>
        <w:pStyle w:val="TableofFigures"/>
        <w:tabs>
          <w:tab w:val="right" w:leader="dot" w:pos="10456"/>
        </w:tabs>
        <w:rPr>
          <w:rFonts w:eastAsiaTheme="minorEastAsia"/>
          <w:noProof/>
          <w:lang w:eastAsia="en-IN"/>
        </w:rPr>
      </w:pPr>
      <w:hyperlink w:anchor="_Toc243681910" w:history="1">
        <w:r w:rsidRPr="003134BD">
          <w:rPr>
            <w:rStyle w:val="Hyperlink"/>
            <w:rFonts w:ascii="Times New Roman" w:eastAsia="Times New Roman" w:hAnsi="Times New Roman" w:cs="Times New Roman"/>
            <w:noProof/>
          </w:rPr>
          <w:t>Figure 3: The Confirm the connector layout dialog.</w:t>
        </w:r>
        <w:r>
          <w:rPr>
            <w:noProof/>
            <w:webHidden/>
          </w:rPr>
          <w:tab/>
        </w:r>
        <w:r>
          <w:rPr>
            <w:noProof/>
            <w:webHidden/>
          </w:rPr>
          <w:fldChar w:fldCharType="begin"/>
        </w:r>
        <w:r>
          <w:rPr>
            <w:noProof/>
            <w:webHidden/>
          </w:rPr>
          <w:instrText xml:space="preserve"> PAGEREF _Toc243681910 \h </w:instrText>
        </w:r>
        <w:r>
          <w:rPr>
            <w:noProof/>
            <w:webHidden/>
          </w:rPr>
        </w:r>
        <w:r>
          <w:rPr>
            <w:noProof/>
            <w:webHidden/>
          </w:rPr>
          <w:fldChar w:fldCharType="separate"/>
        </w:r>
        <w:r>
          <w:rPr>
            <w:noProof/>
            <w:webHidden/>
          </w:rPr>
          <w:t>9</w:t>
        </w:r>
        <w:r>
          <w:rPr>
            <w:noProof/>
            <w:webHidden/>
          </w:rPr>
          <w:fldChar w:fldCharType="end"/>
        </w:r>
      </w:hyperlink>
    </w:p>
    <w:p w14:paraId="2766D6D2" w14:textId="12F2AB92" w:rsidR="00924CC9" w:rsidRDefault="00924CC9">
      <w:pPr>
        <w:pStyle w:val="TableofFigures"/>
        <w:tabs>
          <w:tab w:val="right" w:leader="dot" w:pos="10456"/>
        </w:tabs>
        <w:rPr>
          <w:rFonts w:eastAsiaTheme="minorEastAsia"/>
          <w:noProof/>
          <w:lang w:eastAsia="en-IN"/>
        </w:rPr>
      </w:pPr>
      <w:hyperlink w:anchor="_Toc243681911" w:history="1">
        <w:r w:rsidRPr="003134BD">
          <w:rPr>
            <w:rStyle w:val="Hyperlink"/>
            <w:rFonts w:ascii="Times New Roman" w:eastAsia="Times New Roman" w:hAnsi="Times New Roman" w:cs="Times New Roman"/>
            <w:noProof/>
          </w:rPr>
          <w:t>Figure 4: The Continuity screen after a passing run: result tiles and the wiring diagram.</w:t>
        </w:r>
        <w:r>
          <w:rPr>
            <w:noProof/>
            <w:webHidden/>
          </w:rPr>
          <w:tab/>
        </w:r>
        <w:r>
          <w:rPr>
            <w:noProof/>
            <w:webHidden/>
          </w:rPr>
          <w:fldChar w:fldCharType="begin"/>
        </w:r>
        <w:r>
          <w:rPr>
            <w:noProof/>
            <w:webHidden/>
          </w:rPr>
          <w:instrText xml:space="preserve"> PAGEREF _Toc243681911 \h </w:instrText>
        </w:r>
        <w:r>
          <w:rPr>
            <w:noProof/>
            <w:webHidden/>
          </w:rPr>
        </w:r>
        <w:r>
          <w:rPr>
            <w:noProof/>
            <w:webHidden/>
          </w:rPr>
          <w:fldChar w:fldCharType="separate"/>
        </w:r>
        <w:r>
          <w:rPr>
            <w:noProof/>
            <w:webHidden/>
          </w:rPr>
          <w:t>10</w:t>
        </w:r>
        <w:r>
          <w:rPr>
            <w:noProof/>
            <w:webHidden/>
          </w:rPr>
          <w:fldChar w:fldCharType="end"/>
        </w:r>
      </w:hyperlink>
    </w:p>
    <w:p w14:paraId="2F4C0903" w14:textId="37E54FD0" w:rsidR="00924CC9" w:rsidRDefault="00924CC9">
      <w:pPr>
        <w:pStyle w:val="TableofFigures"/>
        <w:tabs>
          <w:tab w:val="right" w:leader="dot" w:pos="10456"/>
        </w:tabs>
        <w:rPr>
          <w:rFonts w:eastAsiaTheme="minorEastAsia"/>
          <w:noProof/>
          <w:lang w:eastAsia="en-IN"/>
        </w:rPr>
      </w:pPr>
      <w:hyperlink w:anchor="_Toc243681912" w:history="1">
        <w:r w:rsidRPr="003134BD">
          <w:rPr>
            <w:rStyle w:val="Hyperlink"/>
            <w:rFonts w:ascii="Times New Roman" w:eastAsia="Times New Roman" w:hAnsi="Times New Roman" w:cs="Times New Roman"/>
            <w:noProof/>
          </w:rPr>
          <w:t>Figure 5: The Resistance screen after a passing run, ranked by margin to the limit.</w:t>
        </w:r>
        <w:r>
          <w:rPr>
            <w:noProof/>
            <w:webHidden/>
          </w:rPr>
          <w:tab/>
        </w:r>
        <w:r>
          <w:rPr>
            <w:noProof/>
            <w:webHidden/>
          </w:rPr>
          <w:fldChar w:fldCharType="begin"/>
        </w:r>
        <w:r>
          <w:rPr>
            <w:noProof/>
            <w:webHidden/>
          </w:rPr>
          <w:instrText xml:space="preserve"> PAGEREF _Toc243681912 \h </w:instrText>
        </w:r>
        <w:r>
          <w:rPr>
            <w:noProof/>
            <w:webHidden/>
          </w:rPr>
        </w:r>
        <w:r>
          <w:rPr>
            <w:noProof/>
            <w:webHidden/>
          </w:rPr>
          <w:fldChar w:fldCharType="separate"/>
        </w:r>
        <w:r>
          <w:rPr>
            <w:noProof/>
            <w:webHidden/>
          </w:rPr>
          <w:t>11</w:t>
        </w:r>
        <w:r>
          <w:rPr>
            <w:noProof/>
            <w:webHidden/>
          </w:rPr>
          <w:fldChar w:fldCharType="end"/>
        </w:r>
      </w:hyperlink>
    </w:p>
    <w:p w14:paraId="13027FF3" w14:textId="2258AE8B" w:rsidR="00924CC9" w:rsidRDefault="00924CC9">
      <w:pPr>
        <w:pStyle w:val="TableofFigures"/>
        <w:tabs>
          <w:tab w:val="right" w:leader="dot" w:pos="10456"/>
        </w:tabs>
        <w:rPr>
          <w:rFonts w:eastAsiaTheme="minorEastAsia"/>
          <w:noProof/>
          <w:lang w:eastAsia="en-IN"/>
        </w:rPr>
      </w:pPr>
      <w:hyperlink w:anchor="_Toc243681913" w:history="1">
        <w:r w:rsidRPr="003134BD">
          <w:rPr>
            <w:rStyle w:val="Hyperlink"/>
            <w:rFonts w:ascii="Times New Roman" w:eastAsia="Times New Roman" w:hAnsi="Times New Roman" w:cs="Times New Roman"/>
            <w:noProof/>
          </w:rPr>
          <w:t>Figure 6: The Run screen after a failed continuity run: the verdict shows FAIL and the Faults panel lists the open nets.</w:t>
        </w:r>
        <w:r>
          <w:rPr>
            <w:noProof/>
            <w:webHidden/>
          </w:rPr>
          <w:tab/>
        </w:r>
        <w:r>
          <w:rPr>
            <w:noProof/>
            <w:webHidden/>
          </w:rPr>
          <w:fldChar w:fldCharType="begin"/>
        </w:r>
        <w:r>
          <w:rPr>
            <w:noProof/>
            <w:webHidden/>
          </w:rPr>
          <w:instrText xml:space="preserve"> PAGEREF _Toc243681913 \h </w:instrText>
        </w:r>
        <w:r>
          <w:rPr>
            <w:noProof/>
            <w:webHidden/>
          </w:rPr>
        </w:r>
        <w:r>
          <w:rPr>
            <w:noProof/>
            <w:webHidden/>
          </w:rPr>
          <w:fldChar w:fldCharType="separate"/>
        </w:r>
        <w:r>
          <w:rPr>
            <w:noProof/>
            <w:webHidden/>
          </w:rPr>
          <w:t>12</w:t>
        </w:r>
        <w:r>
          <w:rPr>
            <w:noProof/>
            <w:webHidden/>
          </w:rPr>
          <w:fldChar w:fldCharType="end"/>
        </w:r>
      </w:hyperlink>
    </w:p>
    <w:p w14:paraId="61F3482B" w14:textId="352CEC5A" w:rsidR="00924CC9" w:rsidRDefault="00924CC9">
      <w:pPr>
        <w:pStyle w:val="TableofFigures"/>
        <w:tabs>
          <w:tab w:val="right" w:leader="dot" w:pos="10456"/>
        </w:tabs>
        <w:rPr>
          <w:rFonts w:eastAsiaTheme="minorEastAsia"/>
          <w:noProof/>
          <w:lang w:eastAsia="en-IN"/>
        </w:rPr>
      </w:pPr>
      <w:hyperlink w:anchor="_Toc243681914" w:history="1">
        <w:r w:rsidRPr="003134BD">
          <w:rPr>
            <w:rStyle w:val="Hyperlink"/>
            <w:rFonts w:ascii="Times New Roman" w:eastAsia="Times New Roman" w:hAnsi="Times New Roman" w:cs="Times New Roman"/>
            <w:noProof/>
          </w:rPr>
          <w:t>Figure 7: The handover prompt shown once Mode 1 passes.</w:t>
        </w:r>
        <w:r>
          <w:rPr>
            <w:noProof/>
            <w:webHidden/>
          </w:rPr>
          <w:tab/>
        </w:r>
        <w:r>
          <w:rPr>
            <w:noProof/>
            <w:webHidden/>
          </w:rPr>
          <w:fldChar w:fldCharType="begin"/>
        </w:r>
        <w:r>
          <w:rPr>
            <w:noProof/>
            <w:webHidden/>
          </w:rPr>
          <w:instrText xml:space="preserve"> PAGEREF _Toc243681914 \h </w:instrText>
        </w:r>
        <w:r>
          <w:rPr>
            <w:noProof/>
            <w:webHidden/>
          </w:rPr>
        </w:r>
        <w:r>
          <w:rPr>
            <w:noProof/>
            <w:webHidden/>
          </w:rPr>
          <w:fldChar w:fldCharType="separate"/>
        </w:r>
        <w:r>
          <w:rPr>
            <w:noProof/>
            <w:webHidden/>
          </w:rPr>
          <w:t>12</w:t>
        </w:r>
        <w:r>
          <w:rPr>
            <w:noProof/>
            <w:webHidden/>
          </w:rPr>
          <w:fldChar w:fldCharType="end"/>
        </w:r>
      </w:hyperlink>
    </w:p>
    <w:p w14:paraId="4D2490FB" w14:textId="57A509B9" w:rsidR="00924CC9" w:rsidRDefault="00924CC9">
      <w:pPr>
        <w:pStyle w:val="TableofFigures"/>
        <w:tabs>
          <w:tab w:val="right" w:leader="dot" w:pos="10456"/>
        </w:tabs>
        <w:rPr>
          <w:rFonts w:eastAsiaTheme="minorEastAsia"/>
          <w:noProof/>
          <w:lang w:eastAsia="en-IN"/>
        </w:rPr>
      </w:pPr>
      <w:hyperlink w:anchor="_Toc243681915" w:history="1">
        <w:r w:rsidRPr="003134BD">
          <w:rPr>
            <w:rStyle w:val="Hyperlink"/>
            <w:rFonts w:ascii="Times New Roman" w:eastAsia="Times New Roman" w:hAnsi="Times New Roman" w:cs="Times New Roman"/>
            <w:noProof/>
          </w:rPr>
          <w:t>Figure 8: The pre-energize confirmation. Energize 500 V is enabled only after the box is ticked.</w:t>
        </w:r>
        <w:r>
          <w:rPr>
            <w:noProof/>
            <w:webHidden/>
          </w:rPr>
          <w:tab/>
        </w:r>
        <w:r>
          <w:rPr>
            <w:noProof/>
            <w:webHidden/>
          </w:rPr>
          <w:fldChar w:fldCharType="begin"/>
        </w:r>
        <w:r>
          <w:rPr>
            <w:noProof/>
            <w:webHidden/>
          </w:rPr>
          <w:instrText xml:space="preserve"> PAGEREF _Toc243681915 \h </w:instrText>
        </w:r>
        <w:r>
          <w:rPr>
            <w:noProof/>
            <w:webHidden/>
          </w:rPr>
        </w:r>
        <w:r>
          <w:rPr>
            <w:noProof/>
            <w:webHidden/>
          </w:rPr>
          <w:fldChar w:fldCharType="separate"/>
        </w:r>
        <w:r>
          <w:rPr>
            <w:noProof/>
            <w:webHidden/>
          </w:rPr>
          <w:t>13</w:t>
        </w:r>
        <w:r>
          <w:rPr>
            <w:noProof/>
            <w:webHidden/>
          </w:rPr>
          <w:fldChar w:fldCharType="end"/>
        </w:r>
      </w:hyperlink>
    </w:p>
    <w:p w14:paraId="0EDAD497" w14:textId="5C9AE441" w:rsidR="00924CC9" w:rsidRDefault="00924CC9">
      <w:pPr>
        <w:pStyle w:val="TableofFigures"/>
        <w:tabs>
          <w:tab w:val="right" w:leader="dot" w:pos="10456"/>
        </w:tabs>
        <w:rPr>
          <w:rFonts w:eastAsiaTheme="minorEastAsia"/>
          <w:noProof/>
          <w:lang w:eastAsia="en-IN"/>
        </w:rPr>
      </w:pPr>
      <w:hyperlink w:anchor="_Toc243681916" w:history="1">
        <w:r w:rsidRPr="003134BD">
          <w:rPr>
            <w:rStyle w:val="Hyperlink"/>
            <w:rFonts w:ascii="Times New Roman" w:eastAsia="Times New Roman" w:hAnsi="Times New Roman" w:cs="Times New Roman"/>
            <w:noProof/>
          </w:rPr>
          <w:t>Figure 9: The Insulation screen after a run: relay state and HV rail.</w:t>
        </w:r>
        <w:r>
          <w:rPr>
            <w:noProof/>
            <w:webHidden/>
          </w:rPr>
          <w:tab/>
        </w:r>
        <w:r>
          <w:rPr>
            <w:noProof/>
            <w:webHidden/>
          </w:rPr>
          <w:fldChar w:fldCharType="begin"/>
        </w:r>
        <w:r>
          <w:rPr>
            <w:noProof/>
            <w:webHidden/>
          </w:rPr>
          <w:instrText xml:space="preserve"> PAGEREF _Toc243681916 \h </w:instrText>
        </w:r>
        <w:r>
          <w:rPr>
            <w:noProof/>
            <w:webHidden/>
          </w:rPr>
        </w:r>
        <w:r>
          <w:rPr>
            <w:noProof/>
            <w:webHidden/>
          </w:rPr>
          <w:fldChar w:fldCharType="separate"/>
        </w:r>
        <w:r>
          <w:rPr>
            <w:noProof/>
            <w:webHidden/>
          </w:rPr>
          <w:t>13</w:t>
        </w:r>
        <w:r>
          <w:rPr>
            <w:noProof/>
            <w:webHidden/>
          </w:rPr>
          <w:fldChar w:fldCharType="end"/>
        </w:r>
      </w:hyperlink>
    </w:p>
    <w:p w14:paraId="7C1A4B71" w14:textId="7D4E5D87" w:rsidR="00924CC9" w:rsidRDefault="00924CC9">
      <w:pPr>
        <w:pStyle w:val="TableofFigures"/>
        <w:tabs>
          <w:tab w:val="right" w:leader="dot" w:pos="10456"/>
        </w:tabs>
        <w:rPr>
          <w:rFonts w:eastAsiaTheme="minorEastAsia"/>
          <w:noProof/>
          <w:lang w:eastAsia="en-IN"/>
        </w:rPr>
      </w:pPr>
      <w:hyperlink w:anchor="_Toc243681917" w:history="1">
        <w:r w:rsidRPr="003134BD">
          <w:rPr>
            <w:rStyle w:val="Hyperlink"/>
            <w:rFonts w:ascii="Times New Roman" w:eastAsia="Times New Roman" w:hAnsi="Times New Roman" w:cs="Times New Roman"/>
            <w:noProof/>
          </w:rPr>
          <w:t>Figure 10: The prompt shown when insulation is requested before Mode 1 has passed.</w:t>
        </w:r>
        <w:r>
          <w:rPr>
            <w:noProof/>
            <w:webHidden/>
          </w:rPr>
          <w:tab/>
        </w:r>
        <w:r>
          <w:rPr>
            <w:noProof/>
            <w:webHidden/>
          </w:rPr>
          <w:fldChar w:fldCharType="begin"/>
        </w:r>
        <w:r>
          <w:rPr>
            <w:noProof/>
            <w:webHidden/>
          </w:rPr>
          <w:instrText xml:space="preserve"> PAGEREF _Toc243681917 \h </w:instrText>
        </w:r>
        <w:r>
          <w:rPr>
            <w:noProof/>
            <w:webHidden/>
          </w:rPr>
        </w:r>
        <w:r>
          <w:rPr>
            <w:noProof/>
            <w:webHidden/>
          </w:rPr>
          <w:fldChar w:fldCharType="separate"/>
        </w:r>
        <w:r>
          <w:rPr>
            <w:noProof/>
            <w:webHidden/>
          </w:rPr>
          <w:t>14</w:t>
        </w:r>
        <w:r>
          <w:rPr>
            <w:noProof/>
            <w:webHidden/>
          </w:rPr>
          <w:fldChar w:fldCharType="end"/>
        </w:r>
      </w:hyperlink>
    </w:p>
    <w:p w14:paraId="17CD1CCC" w14:textId="038E087C" w:rsidR="00924CC9" w:rsidRDefault="00924CC9">
      <w:pPr>
        <w:pStyle w:val="TableofFigures"/>
        <w:tabs>
          <w:tab w:val="right" w:leader="dot" w:pos="10456"/>
        </w:tabs>
        <w:rPr>
          <w:rFonts w:eastAsiaTheme="minorEastAsia"/>
          <w:noProof/>
          <w:lang w:eastAsia="en-IN"/>
        </w:rPr>
      </w:pPr>
      <w:hyperlink w:anchor="_Toc243681918" w:history="1">
        <w:r w:rsidRPr="003134BD">
          <w:rPr>
            <w:rStyle w:val="Hyperlink"/>
            <w:rFonts w:ascii="Times New Roman" w:eastAsia="Times New Roman" w:hAnsi="Times New Roman" w:cs="Times New Roman"/>
            <w:noProof/>
          </w:rPr>
          <w:t>Figure 11: The Auto scan screen after a scan.</w:t>
        </w:r>
        <w:r>
          <w:rPr>
            <w:noProof/>
            <w:webHidden/>
          </w:rPr>
          <w:tab/>
        </w:r>
        <w:r>
          <w:rPr>
            <w:noProof/>
            <w:webHidden/>
          </w:rPr>
          <w:fldChar w:fldCharType="begin"/>
        </w:r>
        <w:r>
          <w:rPr>
            <w:noProof/>
            <w:webHidden/>
          </w:rPr>
          <w:instrText xml:space="preserve"> PAGEREF _Toc243681918 \h </w:instrText>
        </w:r>
        <w:r>
          <w:rPr>
            <w:noProof/>
            <w:webHidden/>
          </w:rPr>
        </w:r>
        <w:r>
          <w:rPr>
            <w:noProof/>
            <w:webHidden/>
          </w:rPr>
          <w:fldChar w:fldCharType="separate"/>
        </w:r>
        <w:r>
          <w:rPr>
            <w:noProof/>
            <w:webHidden/>
          </w:rPr>
          <w:t>15</w:t>
        </w:r>
        <w:r>
          <w:rPr>
            <w:noProof/>
            <w:webHidden/>
          </w:rPr>
          <w:fldChar w:fldCharType="end"/>
        </w:r>
      </w:hyperlink>
    </w:p>
    <w:p w14:paraId="32D68392" w14:textId="3891B6BE" w:rsidR="00924CC9" w:rsidRDefault="00924CC9">
      <w:pPr>
        <w:pStyle w:val="TableofFigures"/>
        <w:tabs>
          <w:tab w:val="right" w:leader="dot" w:pos="10456"/>
        </w:tabs>
        <w:rPr>
          <w:rFonts w:eastAsiaTheme="minorEastAsia"/>
          <w:noProof/>
          <w:lang w:eastAsia="en-IN"/>
        </w:rPr>
      </w:pPr>
      <w:hyperlink w:anchor="_Toc243681919" w:history="1">
        <w:r w:rsidRPr="003134BD">
          <w:rPr>
            <w:rStyle w:val="Hyperlink"/>
            <w:rFonts w:ascii="Times New Roman" w:eastAsia="Times New Roman" w:hAnsi="Times New Roman" w:cs="Times New Roman"/>
            <w:noProof/>
          </w:rPr>
          <w:t>Figure 12: The Results screen: pass rate, run history and per-test reports.</w:t>
        </w:r>
        <w:r>
          <w:rPr>
            <w:noProof/>
            <w:webHidden/>
          </w:rPr>
          <w:tab/>
        </w:r>
        <w:r>
          <w:rPr>
            <w:noProof/>
            <w:webHidden/>
          </w:rPr>
          <w:fldChar w:fldCharType="begin"/>
        </w:r>
        <w:r>
          <w:rPr>
            <w:noProof/>
            <w:webHidden/>
          </w:rPr>
          <w:instrText xml:space="preserve"> PAGEREF _Toc243681919 \h </w:instrText>
        </w:r>
        <w:r>
          <w:rPr>
            <w:noProof/>
            <w:webHidden/>
          </w:rPr>
        </w:r>
        <w:r>
          <w:rPr>
            <w:noProof/>
            <w:webHidden/>
          </w:rPr>
          <w:fldChar w:fldCharType="separate"/>
        </w:r>
        <w:r>
          <w:rPr>
            <w:noProof/>
            <w:webHidden/>
          </w:rPr>
          <w:t>16</w:t>
        </w:r>
        <w:r>
          <w:rPr>
            <w:noProof/>
            <w:webHidden/>
          </w:rPr>
          <w:fldChar w:fldCharType="end"/>
        </w:r>
      </w:hyperlink>
    </w:p>
    <w:p w14:paraId="7426C570" w14:textId="6A823A20" w:rsidR="00014E75" w:rsidRDefault="00025FEE">
      <w:pPr>
        <w:pStyle w:val="TableofFigures"/>
        <w:tabs>
          <w:tab w:val="right" w:leader="dot" w:pos="10456"/>
        </w:tabs>
      </w:pPr>
      <w:r>
        <w:fldChar w:fldCharType="end"/>
      </w:r>
    </w:p>
    <w:p w14:paraId="0E714DAE" w14:textId="77777777" w:rsidR="007B6FF6" w:rsidRDefault="00A96663">
      <w:pPr>
        <w:pStyle w:val="BodyText"/>
      </w:pPr>
      <w:r>
        <w:rPr>
          <w:rFonts w:ascii="Times New Roman" w:eastAsia="Times New Roman" w:hAnsi="Times New Roman" w:cs="Times New Roman"/>
          <w:b/>
          <w:sz w:val="32"/>
        </w:rPr>
        <w:t>List of Tables</w:t>
      </w:r>
    </w:p>
    <w:p w14:paraId="5BFA618C" w14:textId="5F2ECD7A" w:rsidR="00924CC9" w:rsidRDefault="00025FEE">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1920" w:history="1">
        <w:r w:rsidR="00924CC9" w:rsidRPr="00AC560D">
          <w:rPr>
            <w:rStyle w:val="Hyperlink"/>
            <w:rFonts w:ascii="Times New Roman" w:eastAsia="Times New Roman" w:hAnsi="Times New Roman" w:cs="Times New Roman"/>
            <w:noProof/>
          </w:rPr>
          <w:t>Table 1: Test sections</w:t>
        </w:r>
        <w:r w:rsidR="00924CC9">
          <w:rPr>
            <w:noProof/>
            <w:webHidden/>
          </w:rPr>
          <w:tab/>
        </w:r>
        <w:r w:rsidR="00924CC9">
          <w:rPr>
            <w:noProof/>
            <w:webHidden/>
          </w:rPr>
          <w:fldChar w:fldCharType="begin"/>
        </w:r>
        <w:r w:rsidR="00924CC9">
          <w:rPr>
            <w:noProof/>
            <w:webHidden/>
          </w:rPr>
          <w:instrText xml:space="preserve"> PAGEREF _Toc243681920 \h </w:instrText>
        </w:r>
        <w:r w:rsidR="00924CC9">
          <w:rPr>
            <w:noProof/>
            <w:webHidden/>
          </w:rPr>
        </w:r>
        <w:r w:rsidR="00924CC9">
          <w:rPr>
            <w:noProof/>
            <w:webHidden/>
          </w:rPr>
          <w:fldChar w:fldCharType="separate"/>
        </w:r>
        <w:r w:rsidR="00924CC9">
          <w:rPr>
            <w:noProof/>
            <w:webHidden/>
          </w:rPr>
          <w:t>5</w:t>
        </w:r>
        <w:r w:rsidR="00924CC9">
          <w:rPr>
            <w:noProof/>
            <w:webHidden/>
          </w:rPr>
          <w:fldChar w:fldCharType="end"/>
        </w:r>
      </w:hyperlink>
    </w:p>
    <w:p w14:paraId="2F7D1F56" w14:textId="5520D08B" w:rsidR="00924CC9" w:rsidRDefault="00924CC9">
      <w:pPr>
        <w:pStyle w:val="TableofFigures"/>
        <w:tabs>
          <w:tab w:val="right" w:leader="dot" w:pos="10456"/>
        </w:tabs>
        <w:rPr>
          <w:rFonts w:eastAsiaTheme="minorEastAsia"/>
          <w:noProof/>
          <w:lang w:eastAsia="en-IN"/>
        </w:rPr>
      </w:pPr>
      <w:hyperlink w:anchor="_Toc243681921" w:history="1">
        <w:r w:rsidRPr="00AC560D">
          <w:rPr>
            <w:rStyle w:val="Hyperlink"/>
            <w:rFonts w:ascii="Times New Roman" w:eastAsia="Times New Roman" w:hAnsi="Times New Roman" w:cs="Times New Roman"/>
            <w:noProof/>
          </w:rPr>
          <w:t>Table 2: Screen areas</w:t>
        </w:r>
        <w:r>
          <w:rPr>
            <w:noProof/>
            <w:webHidden/>
          </w:rPr>
          <w:tab/>
        </w:r>
        <w:r>
          <w:rPr>
            <w:noProof/>
            <w:webHidden/>
          </w:rPr>
          <w:fldChar w:fldCharType="begin"/>
        </w:r>
        <w:r>
          <w:rPr>
            <w:noProof/>
            <w:webHidden/>
          </w:rPr>
          <w:instrText xml:space="preserve"> PAGEREF _Toc243681921 \h </w:instrText>
        </w:r>
        <w:r>
          <w:rPr>
            <w:noProof/>
            <w:webHidden/>
          </w:rPr>
        </w:r>
        <w:r>
          <w:rPr>
            <w:noProof/>
            <w:webHidden/>
          </w:rPr>
          <w:fldChar w:fldCharType="separate"/>
        </w:r>
        <w:r>
          <w:rPr>
            <w:noProof/>
            <w:webHidden/>
          </w:rPr>
          <w:t>7</w:t>
        </w:r>
        <w:r>
          <w:rPr>
            <w:noProof/>
            <w:webHidden/>
          </w:rPr>
          <w:fldChar w:fldCharType="end"/>
        </w:r>
      </w:hyperlink>
    </w:p>
    <w:p w14:paraId="6E27FA29" w14:textId="362CBE89" w:rsidR="00924CC9" w:rsidRDefault="00924CC9">
      <w:pPr>
        <w:pStyle w:val="TableofFigures"/>
        <w:tabs>
          <w:tab w:val="right" w:leader="dot" w:pos="10456"/>
        </w:tabs>
        <w:rPr>
          <w:rFonts w:eastAsiaTheme="minorEastAsia"/>
          <w:noProof/>
          <w:lang w:eastAsia="en-IN"/>
        </w:rPr>
      </w:pPr>
      <w:hyperlink w:anchor="_Toc243681922" w:history="1">
        <w:r w:rsidRPr="00AC560D">
          <w:rPr>
            <w:rStyle w:val="Hyperlink"/>
            <w:rFonts w:ascii="Times New Roman" w:eastAsia="Times New Roman" w:hAnsi="Times New Roman" w:cs="Times New Roman"/>
            <w:noProof/>
          </w:rPr>
          <w:t>Table 3: Fault codes</w:t>
        </w:r>
        <w:r>
          <w:rPr>
            <w:noProof/>
            <w:webHidden/>
          </w:rPr>
          <w:tab/>
        </w:r>
        <w:r>
          <w:rPr>
            <w:noProof/>
            <w:webHidden/>
          </w:rPr>
          <w:fldChar w:fldCharType="begin"/>
        </w:r>
        <w:r>
          <w:rPr>
            <w:noProof/>
            <w:webHidden/>
          </w:rPr>
          <w:instrText xml:space="preserve"> PAGEREF _Toc243681922 \h </w:instrText>
        </w:r>
        <w:r>
          <w:rPr>
            <w:noProof/>
            <w:webHidden/>
          </w:rPr>
        </w:r>
        <w:r>
          <w:rPr>
            <w:noProof/>
            <w:webHidden/>
          </w:rPr>
          <w:fldChar w:fldCharType="separate"/>
        </w:r>
        <w:r>
          <w:rPr>
            <w:noProof/>
            <w:webHidden/>
          </w:rPr>
          <w:t>15</w:t>
        </w:r>
        <w:r>
          <w:rPr>
            <w:noProof/>
            <w:webHidden/>
          </w:rPr>
          <w:fldChar w:fldCharType="end"/>
        </w:r>
      </w:hyperlink>
    </w:p>
    <w:p w14:paraId="0EB4E185" w14:textId="3E0BDD9A" w:rsidR="00924CC9" w:rsidRDefault="00924CC9">
      <w:pPr>
        <w:pStyle w:val="TableofFigures"/>
        <w:tabs>
          <w:tab w:val="right" w:leader="dot" w:pos="10456"/>
        </w:tabs>
        <w:rPr>
          <w:rFonts w:eastAsiaTheme="minorEastAsia"/>
          <w:noProof/>
          <w:lang w:eastAsia="en-IN"/>
        </w:rPr>
      </w:pPr>
      <w:hyperlink w:anchor="_Toc243681923" w:history="1">
        <w:r w:rsidRPr="00AC560D">
          <w:rPr>
            <w:rStyle w:val="Hyperlink"/>
            <w:rFonts w:ascii="Times New Roman" w:eastAsia="Times New Roman" w:hAnsi="Times New Roman" w:cs="Times New Roman"/>
            <w:noProof/>
          </w:rPr>
          <w:t>Table 4: Common messages</w:t>
        </w:r>
        <w:r>
          <w:rPr>
            <w:noProof/>
            <w:webHidden/>
          </w:rPr>
          <w:tab/>
        </w:r>
        <w:r>
          <w:rPr>
            <w:noProof/>
            <w:webHidden/>
          </w:rPr>
          <w:fldChar w:fldCharType="begin"/>
        </w:r>
        <w:r>
          <w:rPr>
            <w:noProof/>
            <w:webHidden/>
          </w:rPr>
          <w:instrText xml:space="preserve"> PAGEREF _Toc243681923 \h </w:instrText>
        </w:r>
        <w:r>
          <w:rPr>
            <w:noProof/>
            <w:webHidden/>
          </w:rPr>
        </w:r>
        <w:r>
          <w:rPr>
            <w:noProof/>
            <w:webHidden/>
          </w:rPr>
          <w:fldChar w:fldCharType="separate"/>
        </w:r>
        <w:r>
          <w:rPr>
            <w:noProof/>
            <w:webHidden/>
          </w:rPr>
          <w:t>17</w:t>
        </w:r>
        <w:r>
          <w:rPr>
            <w:noProof/>
            <w:webHidden/>
          </w:rPr>
          <w:fldChar w:fldCharType="end"/>
        </w:r>
      </w:hyperlink>
    </w:p>
    <w:p w14:paraId="4C3C7113" w14:textId="2A0A813E" w:rsidR="00924CC9" w:rsidRDefault="00924CC9">
      <w:pPr>
        <w:pStyle w:val="TableofFigures"/>
        <w:tabs>
          <w:tab w:val="right" w:leader="dot" w:pos="10456"/>
        </w:tabs>
        <w:rPr>
          <w:rFonts w:eastAsiaTheme="minorEastAsia"/>
          <w:noProof/>
          <w:lang w:eastAsia="en-IN"/>
        </w:rPr>
      </w:pPr>
      <w:hyperlink w:anchor="_Toc243681924" w:history="1">
        <w:r w:rsidRPr="00AC560D">
          <w:rPr>
            <w:rStyle w:val="Hyperlink"/>
            <w:rFonts w:ascii="Times New Roman" w:eastAsia="Times New Roman" w:hAnsi="Times New Roman" w:cs="Times New Roman"/>
            <w:noProof/>
          </w:rPr>
          <w:t>Table 5: Glossary</w:t>
        </w:r>
        <w:r>
          <w:rPr>
            <w:noProof/>
            <w:webHidden/>
          </w:rPr>
          <w:tab/>
        </w:r>
        <w:r>
          <w:rPr>
            <w:noProof/>
            <w:webHidden/>
          </w:rPr>
          <w:fldChar w:fldCharType="begin"/>
        </w:r>
        <w:r>
          <w:rPr>
            <w:noProof/>
            <w:webHidden/>
          </w:rPr>
          <w:instrText xml:space="preserve"> PAGEREF _Toc243681924 \h </w:instrText>
        </w:r>
        <w:r>
          <w:rPr>
            <w:noProof/>
            <w:webHidden/>
          </w:rPr>
        </w:r>
        <w:r>
          <w:rPr>
            <w:noProof/>
            <w:webHidden/>
          </w:rPr>
          <w:fldChar w:fldCharType="separate"/>
        </w:r>
        <w:r>
          <w:rPr>
            <w:noProof/>
            <w:webHidden/>
          </w:rPr>
          <w:t>17</w:t>
        </w:r>
        <w:r>
          <w:rPr>
            <w:noProof/>
            <w:webHidden/>
          </w:rPr>
          <w:fldChar w:fldCharType="end"/>
        </w:r>
      </w:hyperlink>
    </w:p>
    <w:p w14:paraId="2BBDC695" w14:textId="45CAC3DD" w:rsidR="00014E75" w:rsidRDefault="00025FEE">
      <w:pPr>
        <w:pStyle w:val="TableofFigures"/>
        <w:tabs>
          <w:tab w:val="right" w:leader="dot" w:pos="10456"/>
        </w:tabs>
      </w:pPr>
      <w:r>
        <w:fldChar w:fldCharType="end"/>
      </w:r>
    </w:p>
    <w:p w14:paraId="2A7808B7" w14:textId="77777777" w:rsidR="00014E75" w:rsidRDefault="00025FEE">
      <w:r>
        <w:br w:type="page"/>
      </w:r>
    </w:p>
    <w:p w14:paraId="59F30C00" w14:textId="77777777" w:rsidR="007B6FF6" w:rsidRDefault="00A96663">
      <w:pPr>
        <w:pStyle w:val="Heading1"/>
        <w:ind w:left="720" w:hanging="720"/>
      </w:pPr>
      <w:bookmarkStart w:id="0" w:name="_Toc243681880"/>
      <w:r>
        <w:lastRenderedPageBreak/>
        <w:t>Introduction</w:t>
      </w:r>
      <w:bookmarkEnd w:id="0"/>
    </w:p>
    <w:p w14:paraId="5C204CB1" w14:textId="77777777" w:rsidR="007B6FF6" w:rsidRDefault="00A96663">
      <w:pPr>
        <w:pStyle w:val="Heading2"/>
      </w:pPr>
      <w:bookmarkStart w:id="1" w:name="_Toc243681881"/>
      <w:r>
        <w:t>Purpose</w:t>
      </w:r>
      <w:bookmarkEnd w:id="1"/>
    </w:p>
    <w:p w14:paraId="5E2B0355" w14:textId="77777777" w:rsidR="007B6FF6" w:rsidRDefault="00A96663">
      <w:pPr>
        <w:pStyle w:val="BodyText"/>
        <w:jc w:val="both"/>
      </w:pPr>
      <w:r>
        <w:rPr>
          <w:rFonts w:ascii="Times New Roman" w:eastAsia="Times New Roman" w:hAnsi="Times New Roman" w:cs="Times New Roman"/>
        </w:rPr>
        <w:t>This manual explains how to operate the HT_MK1 harness tester using the GUI application: starting the software, connecting to the instrument, loading a netlist, running each test, and reading the results.</w:t>
      </w:r>
    </w:p>
    <w:p w14:paraId="332BB656" w14:textId="77777777" w:rsidR="007B6FF6" w:rsidRDefault="00A96663">
      <w:pPr>
        <w:pStyle w:val="Heading2"/>
      </w:pPr>
      <w:bookmarkStart w:id="2" w:name="_Toc243681882"/>
      <w:r>
        <w:t>Audience</w:t>
      </w:r>
      <w:bookmarkEnd w:id="2"/>
    </w:p>
    <w:p w14:paraId="2EFECEA5" w14:textId="77777777" w:rsidR="007B6FF6" w:rsidRDefault="00A96663">
      <w:pPr>
        <w:pStyle w:val="BodyText"/>
        <w:jc w:val="both"/>
      </w:pPr>
      <w:r>
        <w:rPr>
          <w:rFonts w:ascii="Times New Roman" w:eastAsia="Times New Roman" w:hAnsi="Times New Roman" w:cs="Times New Roman"/>
        </w:rPr>
        <w:t>Operators running tests on the HT_MK1. No programming or electronics background is assumed.</w:t>
      </w:r>
    </w:p>
    <w:p w14:paraId="004A5BC6" w14:textId="77777777" w:rsidR="007B6FF6" w:rsidRDefault="00A96663">
      <w:pPr>
        <w:pStyle w:val="Heading2"/>
      </w:pPr>
      <w:bookmarkStart w:id="3" w:name="_Toc243681883"/>
      <w:r>
        <w:t>Related Documents</w:t>
      </w:r>
      <w:bookmarkEnd w:id="3"/>
    </w:p>
    <w:p w14:paraId="3FAF6783" w14:textId="77777777" w:rsidR="007B6FF6" w:rsidRDefault="00A96663" w:rsidP="00A96663">
      <w:pPr>
        <w:pStyle w:val="ListParagraph"/>
        <w:numPr>
          <w:ilvl w:val="0"/>
          <w:numId w:val="3"/>
        </w:numPr>
        <w:jc w:val="both"/>
      </w:pPr>
      <w:r>
        <w:rPr>
          <w:rFonts w:ascii="Times New Roman" w:eastAsia="Times New Roman" w:hAnsi="Times New Roman" w:cs="Times New Roman"/>
        </w:rPr>
        <w:t>HT_MK1 GUI Functional Description: what every screen, section and button of the GUI does.</w:t>
      </w:r>
    </w:p>
    <w:p w14:paraId="4722E95A" w14:textId="77777777" w:rsidR="007B6FF6" w:rsidRDefault="00A96663" w:rsidP="00A96663">
      <w:pPr>
        <w:pStyle w:val="ListParagraph"/>
        <w:numPr>
          <w:ilvl w:val="0"/>
          <w:numId w:val="3"/>
        </w:numPr>
        <w:jc w:val="both"/>
      </w:pPr>
      <w:r>
        <w:rPr>
          <w:rFonts w:ascii="Times New Roman" w:eastAsia="Times New Roman" w:hAnsi="Times New Roman" w:cs="Times New Roman"/>
        </w:rPr>
        <w:t>HT_MK1 System Overview: what the instrument measures and how.</w:t>
      </w:r>
    </w:p>
    <w:p w14:paraId="215F04FA" w14:textId="77777777" w:rsidR="007B6FF6" w:rsidRDefault="00A96663" w:rsidP="00A96663">
      <w:pPr>
        <w:pStyle w:val="ListParagraph"/>
        <w:numPr>
          <w:ilvl w:val="0"/>
          <w:numId w:val="3"/>
        </w:numPr>
        <w:jc w:val="both"/>
      </w:pPr>
      <w:r>
        <w:rPr>
          <w:rFonts w:ascii="Times New Roman" w:eastAsia="Times New Roman" w:hAnsi="Times New Roman" w:cs="Times New Roman"/>
        </w:rPr>
        <w:t>HT_MK1 Code Walkthrough: for engineers maintaining the firmware or GUI software.</w:t>
      </w:r>
    </w:p>
    <w:p w14:paraId="554EB825" w14:textId="77777777" w:rsidR="007B6FF6" w:rsidRDefault="00A96663" w:rsidP="00A96663">
      <w:pPr>
        <w:pStyle w:val="ListParagraph"/>
        <w:numPr>
          <w:ilvl w:val="0"/>
          <w:numId w:val="3"/>
        </w:numPr>
        <w:jc w:val="both"/>
      </w:pPr>
      <w:r>
        <w:rPr>
          <w:rFonts w:ascii="Times New Roman" w:eastAsia="Times New Roman" w:hAnsi="Times New Roman" w:cs="Times New Roman"/>
        </w:rPr>
        <w:t>HT_MK1 Flashing Procedure: for programming a unit's firmware.</w:t>
      </w:r>
    </w:p>
    <w:p w14:paraId="47FB4EAA" w14:textId="77777777" w:rsidR="007B6FF6" w:rsidRDefault="00A96663" w:rsidP="00A96663">
      <w:pPr>
        <w:pStyle w:val="ListParagraph"/>
        <w:numPr>
          <w:ilvl w:val="0"/>
          <w:numId w:val="3"/>
        </w:numPr>
        <w:jc w:val="both"/>
      </w:pPr>
      <w:r>
        <w:rPr>
          <w:rFonts w:ascii="Times New Roman" w:eastAsia="Times New Roman" w:hAnsi="Times New Roman" w:cs="Times New Roman"/>
        </w:rPr>
        <w:t>HT_MK1 Functional Test Procedure: for the formal acceptance test of a built unit.</w:t>
      </w:r>
    </w:p>
    <w:p w14:paraId="0F05A6D4" w14:textId="77777777" w:rsidR="007B6FF6" w:rsidRDefault="00A96663">
      <w:pPr>
        <w:pStyle w:val="Heading1"/>
        <w:ind w:left="720" w:hanging="720"/>
      </w:pPr>
      <w:bookmarkStart w:id="4" w:name="_Toc243681884"/>
      <w:r>
        <w:t>System Overview</w:t>
      </w:r>
      <w:bookmarkEnd w:id="4"/>
    </w:p>
    <w:p w14:paraId="66DDC909" w14:textId="77777777" w:rsidR="007B6FF6" w:rsidRDefault="00A96663">
      <w:pPr>
        <w:pStyle w:val="BodyText"/>
        <w:jc w:val="both"/>
      </w:pPr>
      <w:r>
        <w:rPr>
          <w:rFonts w:ascii="Times New Roman" w:eastAsia="Times New Roman" w:hAnsi="Times New Roman" w:cs="Times New Roman"/>
        </w:rPr>
        <w:t>The HT_MK1 tests up to 256 wires in a harness. The GUI groups the tests into two modes and one survey tool:</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07"/>
        <w:gridCol w:w="1307"/>
        <w:gridCol w:w="1846"/>
        <w:gridCol w:w="5386"/>
      </w:tblGrid>
      <w:tr w:rsidR="007B6FF6" w14:paraId="7BAA2278" w14:textId="77777777">
        <w:trPr>
          <w:cantSplit/>
          <w:tblHeader/>
          <w:jc w:val="center"/>
        </w:trPr>
        <w:tc>
          <w:tcPr>
            <w:tcW w:w="807" w:type="dxa"/>
            <w:shd w:val="clear" w:color="auto" w:fill="DAE9F7"/>
            <w:vAlign w:val="center"/>
          </w:tcPr>
          <w:p w14:paraId="65765D0C" w14:textId="77777777" w:rsidR="007B6FF6" w:rsidRDefault="00A96663">
            <w:pPr>
              <w:pStyle w:val="TableData"/>
              <w:keepNext/>
              <w:spacing w:before="20" w:after="20"/>
              <w:jc w:val="center"/>
            </w:pPr>
            <w:r>
              <w:rPr>
                <w:rFonts w:ascii="Times New Roman" w:eastAsia="Times New Roman" w:hAnsi="Times New Roman" w:cs="Times New Roman"/>
                <w:b/>
                <w:sz w:val="18"/>
              </w:rPr>
              <w:t>Section</w:t>
            </w:r>
          </w:p>
        </w:tc>
        <w:tc>
          <w:tcPr>
            <w:tcW w:w="1307" w:type="dxa"/>
            <w:shd w:val="clear" w:color="auto" w:fill="DAE9F7"/>
            <w:vAlign w:val="center"/>
          </w:tcPr>
          <w:p w14:paraId="08DC7C17" w14:textId="77777777" w:rsidR="007B6FF6" w:rsidRDefault="00A96663">
            <w:pPr>
              <w:pStyle w:val="TableData"/>
              <w:keepNext/>
              <w:spacing w:before="20" w:after="20"/>
              <w:jc w:val="center"/>
            </w:pPr>
            <w:r>
              <w:rPr>
                <w:rFonts w:ascii="Times New Roman" w:eastAsia="Times New Roman" w:hAnsi="Times New Roman" w:cs="Times New Roman"/>
                <w:b/>
                <w:sz w:val="18"/>
              </w:rPr>
              <w:t>Test</w:t>
            </w:r>
          </w:p>
        </w:tc>
        <w:tc>
          <w:tcPr>
            <w:tcW w:w="1846" w:type="dxa"/>
            <w:shd w:val="clear" w:color="auto" w:fill="DAE9F7"/>
            <w:vAlign w:val="center"/>
          </w:tcPr>
          <w:p w14:paraId="0D9132F5" w14:textId="77777777" w:rsidR="007B6FF6" w:rsidRDefault="00A96663">
            <w:pPr>
              <w:pStyle w:val="TableData"/>
              <w:keepNext/>
              <w:spacing w:before="20" w:after="20"/>
              <w:jc w:val="center"/>
            </w:pPr>
            <w:r>
              <w:rPr>
                <w:rFonts w:ascii="Times New Roman" w:eastAsia="Times New Roman" w:hAnsi="Times New Roman" w:cs="Times New Roman"/>
                <w:b/>
                <w:sz w:val="18"/>
              </w:rPr>
              <w:t>Harness on</w:t>
            </w:r>
          </w:p>
        </w:tc>
        <w:tc>
          <w:tcPr>
            <w:tcW w:w="5386" w:type="dxa"/>
            <w:shd w:val="clear" w:color="auto" w:fill="DAE9F7"/>
            <w:vAlign w:val="center"/>
          </w:tcPr>
          <w:p w14:paraId="165CA81D" w14:textId="77777777" w:rsidR="007B6FF6" w:rsidRDefault="00A96663">
            <w:pPr>
              <w:pStyle w:val="TableData"/>
              <w:keepNext/>
              <w:spacing w:before="20" w:after="20"/>
              <w:jc w:val="center"/>
            </w:pPr>
            <w:r>
              <w:rPr>
                <w:rFonts w:ascii="Times New Roman" w:eastAsia="Times New Roman" w:hAnsi="Times New Roman" w:cs="Times New Roman"/>
                <w:b/>
                <w:sz w:val="18"/>
              </w:rPr>
              <w:t>Checks</w:t>
            </w:r>
          </w:p>
        </w:tc>
      </w:tr>
      <w:tr w:rsidR="007B6FF6" w14:paraId="35F170EE" w14:textId="77777777">
        <w:trPr>
          <w:cantSplit/>
          <w:jc w:val="center"/>
        </w:trPr>
        <w:tc>
          <w:tcPr>
            <w:tcW w:w="807" w:type="dxa"/>
            <w:vAlign w:val="center"/>
          </w:tcPr>
          <w:p w14:paraId="48F94FCD"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307" w:type="dxa"/>
            <w:vAlign w:val="center"/>
          </w:tcPr>
          <w:p w14:paraId="1F774F34"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1846" w:type="dxa"/>
            <w:vAlign w:val="center"/>
          </w:tcPr>
          <w:p w14:paraId="3F264EAA"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3BA4A241" w14:textId="77777777" w:rsidR="007B6FF6" w:rsidRDefault="00A96663">
            <w:pPr>
              <w:pStyle w:val="TableData"/>
              <w:keepNext/>
              <w:spacing w:before="20" w:after="20"/>
            </w:pPr>
            <w:r>
              <w:rPr>
                <w:rFonts w:ascii="Times New Roman" w:eastAsia="Times New Roman" w:hAnsi="Times New Roman" w:cs="Times New Roman"/>
                <w:sz w:val="18"/>
              </w:rPr>
              <w:t>Each wire is connected where it should be, and not touching any other wire.</w:t>
            </w:r>
          </w:p>
        </w:tc>
      </w:tr>
      <w:tr w:rsidR="007B6FF6" w14:paraId="333F590D" w14:textId="77777777">
        <w:trPr>
          <w:cantSplit/>
          <w:jc w:val="center"/>
        </w:trPr>
        <w:tc>
          <w:tcPr>
            <w:tcW w:w="807" w:type="dxa"/>
            <w:vAlign w:val="center"/>
          </w:tcPr>
          <w:p w14:paraId="0A8621B9"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307" w:type="dxa"/>
            <w:vAlign w:val="center"/>
          </w:tcPr>
          <w:p w14:paraId="56C85FB7"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1846" w:type="dxa"/>
            <w:vAlign w:val="center"/>
          </w:tcPr>
          <w:p w14:paraId="600CE172"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6931B6D1" w14:textId="77777777" w:rsidR="007B6FF6" w:rsidRDefault="00A96663">
            <w:pPr>
              <w:pStyle w:val="TableData"/>
              <w:keepNext/>
              <w:spacing w:before="20" w:after="20"/>
            </w:pPr>
            <w:r>
              <w:rPr>
                <w:rFonts w:ascii="Times New Roman" w:eastAsia="Times New Roman" w:hAnsi="Times New Roman" w:cs="Times New Roman"/>
                <w:sz w:val="18"/>
              </w:rPr>
              <w:t>Each connected wire's resistance is within its allowed limit.</w:t>
            </w:r>
          </w:p>
        </w:tc>
      </w:tr>
      <w:tr w:rsidR="007B6FF6" w14:paraId="61D4805F" w14:textId="77777777">
        <w:trPr>
          <w:cantSplit/>
          <w:jc w:val="center"/>
        </w:trPr>
        <w:tc>
          <w:tcPr>
            <w:tcW w:w="807" w:type="dxa"/>
            <w:vAlign w:val="center"/>
          </w:tcPr>
          <w:p w14:paraId="20481B7F" w14:textId="77777777" w:rsidR="007B6FF6" w:rsidRDefault="00A96663">
            <w:pPr>
              <w:pStyle w:val="TableData"/>
              <w:keepNext/>
              <w:spacing w:before="20" w:after="20"/>
            </w:pPr>
            <w:r>
              <w:rPr>
                <w:rFonts w:ascii="Times New Roman" w:eastAsia="Times New Roman" w:hAnsi="Times New Roman" w:cs="Times New Roman"/>
                <w:sz w:val="18"/>
              </w:rPr>
              <w:t>Mode 2</w:t>
            </w:r>
          </w:p>
        </w:tc>
        <w:tc>
          <w:tcPr>
            <w:tcW w:w="1307" w:type="dxa"/>
            <w:vAlign w:val="center"/>
          </w:tcPr>
          <w:p w14:paraId="09538D77" w14:textId="77777777" w:rsidR="007B6FF6" w:rsidRDefault="00A96663">
            <w:pPr>
              <w:pStyle w:val="TableData"/>
              <w:keepNext/>
              <w:spacing w:before="20" w:after="20"/>
            </w:pPr>
            <w:r>
              <w:rPr>
                <w:rFonts w:ascii="Times New Roman" w:eastAsia="Times New Roman" w:hAnsi="Times New Roman" w:cs="Times New Roman"/>
                <w:sz w:val="18"/>
              </w:rPr>
              <w:t>Insulation test</w:t>
            </w:r>
          </w:p>
        </w:tc>
        <w:tc>
          <w:tcPr>
            <w:tcW w:w="1846" w:type="dxa"/>
            <w:vAlign w:val="center"/>
          </w:tcPr>
          <w:p w14:paraId="6566B5CA" w14:textId="77777777" w:rsidR="007B6FF6" w:rsidRDefault="00A96663">
            <w:pPr>
              <w:pStyle w:val="TableData"/>
              <w:keepNext/>
              <w:spacing w:before="20" w:after="20"/>
            </w:pPr>
            <w:r>
              <w:rPr>
                <w:rFonts w:ascii="Times New Roman" w:eastAsia="Times New Roman" w:hAnsi="Times New Roman" w:cs="Times New Roman"/>
                <w:sz w:val="18"/>
              </w:rPr>
              <w:t>HV connector (J-HV)</w:t>
            </w:r>
          </w:p>
        </w:tc>
        <w:tc>
          <w:tcPr>
            <w:tcW w:w="5386" w:type="dxa"/>
            <w:vAlign w:val="center"/>
          </w:tcPr>
          <w:p w14:paraId="305902FD" w14:textId="77777777" w:rsidR="007B6FF6" w:rsidRDefault="00A96663">
            <w:pPr>
              <w:pStyle w:val="TableData"/>
              <w:keepNext/>
              <w:spacing w:before="20" w:after="20"/>
            </w:pPr>
            <w:r>
              <w:rPr>
                <w:rFonts w:ascii="Times New Roman" w:eastAsia="Times New Roman" w:hAnsi="Times New Roman" w:cs="Times New Roman"/>
                <w:sz w:val="18"/>
              </w:rPr>
              <w:t>Each wire holds the required insulation at 500 V DC, with no leakage.</w:t>
            </w:r>
          </w:p>
        </w:tc>
      </w:tr>
      <w:tr w:rsidR="007B6FF6" w14:paraId="19E8857C" w14:textId="77777777">
        <w:trPr>
          <w:cantSplit/>
          <w:jc w:val="center"/>
        </w:trPr>
        <w:tc>
          <w:tcPr>
            <w:tcW w:w="807" w:type="dxa"/>
            <w:vAlign w:val="center"/>
          </w:tcPr>
          <w:p w14:paraId="304D9BE6" w14:textId="77777777" w:rsidR="007B6FF6" w:rsidRDefault="00A96663">
            <w:pPr>
              <w:pStyle w:val="TableData"/>
              <w:keepNext/>
              <w:spacing w:before="20" w:after="20"/>
            </w:pPr>
            <w:r>
              <w:rPr>
                <w:rFonts w:ascii="Times New Roman" w:eastAsia="Times New Roman" w:hAnsi="Times New Roman" w:cs="Times New Roman"/>
                <w:sz w:val="18"/>
              </w:rPr>
              <w:t>Auto scan</w:t>
            </w:r>
          </w:p>
        </w:tc>
        <w:tc>
          <w:tcPr>
            <w:tcW w:w="1307" w:type="dxa"/>
            <w:vAlign w:val="center"/>
          </w:tcPr>
          <w:p w14:paraId="2C6282CC" w14:textId="77777777" w:rsidR="007B6FF6" w:rsidRDefault="00A96663">
            <w:pPr>
              <w:pStyle w:val="TableData"/>
              <w:keepNext/>
              <w:spacing w:before="20" w:after="20"/>
            </w:pPr>
            <w:r>
              <w:rPr>
                <w:rFonts w:ascii="Times New Roman" w:eastAsia="Times New Roman" w:hAnsi="Times New Roman" w:cs="Times New Roman"/>
                <w:sz w:val="18"/>
              </w:rPr>
              <w:t>Connection survey</w:t>
            </w:r>
          </w:p>
        </w:tc>
        <w:tc>
          <w:tcPr>
            <w:tcW w:w="1846" w:type="dxa"/>
            <w:vAlign w:val="center"/>
          </w:tcPr>
          <w:p w14:paraId="5A40A772"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7D64AA5C" w14:textId="77777777" w:rsidR="007B6FF6" w:rsidRDefault="00A96663">
            <w:pPr>
              <w:pStyle w:val="TableData"/>
              <w:keepNext/>
              <w:spacing w:before="20" w:after="20"/>
            </w:pPr>
            <w:r>
              <w:rPr>
                <w:rFonts w:ascii="Times New Roman" w:eastAsia="Times New Roman" w:hAnsi="Times New Roman" w:cs="Times New Roman"/>
                <w:sz w:val="18"/>
              </w:rPr>
              <w:t>Finds which pins are connected. It needs no netlist and is not a pass or fail test.</w:t>
            </w:r>
          </w:p>
        </w:tc>
      </w:tr>
    </w:tbl>
    <w:p w14:paraId="0855957B" w14:textId="7520775B" w:rsidR="007B6FF6" w:rsidRDefault="00A96663">
      <w:pPr>
        <w:pStyle w:val="Caption"/>
        <w:jc w:val="center"/>
      </w:pPr>
      <w:bookmarkStart w:id="5" w:name="_Toc24368192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Test sections</w:t>
      </w:r>
      <w:bookmarkEnd w:id="5"/>
    </w:p>
    <w:p w14:paraId="56544256" w14:textId="77777777" w:rsidR="007B6FF6" w:rsidRDefault="00A96663">
      <w:pPr>
        <w:pStyle w:val="BodyText"/>
        <w:jc w:val="both"/>
      </w:pPr>
      <w:r>
        <w:rPr>
          <w:rFonts w:ascii="Times New Roman" w:eastAsia="Times New Roman" w:hAnsi="Times New Roman" w:cs="Times New Roman"/>
        </w:rPr>
        <w:t>Mode 1 is run with the harness on the Matrix connector. Mode 2 is run with the harness moved to the HV connector. The GUI tracks which connector is in use and asks you to confirm each move. Mode 2 is normally unlocked only after Mode 1 passes. You can choose Continue anyway to run insulation without Mode 1; the skipped tests are recorded in the log.</w:t>
      </w:r>
    </w:p>
    <w:p w14:paraId="7981AEFC" w14:textId="77777777" w:rsidR="007B6FF6" w:rsidRDefault="00A96663">
      <w:pPr>
        <w:pStyle w:val="Heading1"/>
        <w:ind w:left="720" w:hanging="720"/>
      </w:pPr>
      <w:bookmarkStart w:id="6" w:name="_Toc243681885"/>
      <w:r>
        <w:t>Safety</w:t>
      </w:r>
      <w:bookmarkEnd w:id="6"/>
    </w:p>
    <w:p w14:paraId="7F230044" w14:textId="77777777" w:rsidR="007B6FF6" w:rsidRDefault="00A96663">
      <w:pPr>
        <w:pStyle w:val="Heading2"/>
      </w:pPr>
      <w:bookmarkStart w:id="7" w:name="_Toc243681886"/>
      <w:r>
        <w:t>High Voltage</w:t>
      </w:r>
      <w:bookmarkEnd w:id="7"/>
    </w:p>
    <w:p w14:paraId="7CCE2151"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The insulation test applies up to 500 V DC to the harness under test. Never touch the harness, the HV connector, or the test fixture while a test is running or while the system is armed.</w:t>
      </w:r>
    </w:p>
    <w:p w14:paraId="0AE120EE" w14:textId="77777777" w:rsidR="007B6FF6" w:rsidRDefault="00A96663">
      <w:pPr>
        <w:pStyle w:val="BodyText"/>
        <w:jc w:val="both"/>
      </w:pPr>
      <w:r>
        <w:rPr>
          <w:rFonts w:ascii="Times New Roman" w:eastAsia="Times New Roman" w:hAnsi="Times New Roman" w:cs="Times New Roman"/>
        </w:rPr>
        <w:lastRenderedPageBreak/>
        <w:t xml:space="preserve">While high voltage is present the GUI replaces its status bar with a red and yellow striped banner reading </w:t>
      </w:r>
      <w:r>
        <w:rPr>
          <w:rFonts w:ascii="Consolas" w:eastAsia="Consolas" w:hAnsi="Consolas" w:cs="Consolas"/>
          <w:sz w:val="21"/>
        </w:rPr>
        <w:t>HIGH VOLTAGE LIVE - J-HV ENERGIZED</w:t>
      </w:r>
      <w:r>
        <w:rPr>
          <w:rFonts w:ascii="Times New Roman" w:eastAsia="Times New Roman" w:hAnsi="Times New Roman" w:cs="Times New Roman"/>
        </w:rPr>
        <w:t>.</w:t>
      </w:r>
    </w:p>
    <w:p w14:paraId="79B911B7" w14:textId="77777777" w:rsidR="007B6FF6" w:rsidRDefault="00A96663">
      <w:pPr>
        <w:pStyle w:val="Heading2"/>
      </w:pPr>
      <w:bookmarkStart w:id="8" w:name="_Toc243681887"/>
      <w:r>
        <w:t>Arming</w:t>
      </w:r>
      <w:bookmarkEnd w:id="8"/>
    </w:p>
    <w:p w14:paraId="4BE98FB8" w14:textId="77777777" w:rsidR="007B6FF6" w:rsidRDefault="00A96663">
      <w:pPr>
        <w:pStyle w:val="BodyText"/>
        <w:jc w:val="both"/>
      </w:pPr>
      <w:r>
        <w:rPr>
          <w:rFonts w:ascii="Times New Roman" w:eastAsia="Times New Roman" w:hAnsi="Times New Roman" w:cs="Times New Roman"/>
        </w:rPr>
        <w:t>Insulation testing needs an explicit confirmation before it runs. The GUI shows a checklist and a tick box; the Energize 500 V button stays disabled until you tick the box. The GUI then arms the instrument and starts the run. Arming on its own does not apply high voltage; running the test does. Before you tick the box, confirm the harness is on the HV connector and that no one is in contact with it.</w:t>
      </w:r>
    </w:p>
    <w:p w14:paraId="5A3B5198" w14:textId="77777777" w:rsidR="007B6FF6" w:rsidRDefault="00A96663">
      <w:pPr>
        <w:pStyle w:val="Heading2"/>
      </w:pPr>
      <w:bookmarkStart w:id="9" w:name="_Toc243681888"/>
      <w:r>
        <w:t>Abort</w:t>
      </w:r>
      <w:bookmarkEnd w:id="9"/>
    </w:p>
    <w:p w14:paraId="30B62690" w14:textId="77777777" w:rsidR="007B6FF6" w:rsidRDefault="00A96663">
      <w:pPr>
        <w:pStyle w:val="BodyText"/>
        <w:jc w:val="both"/>
      </w:pPr>
      <w:r>
        <w:rPr>
          <w:rFonts w:ascii="Times New Roman" w:eastAsia="Times New Roman" w:hAnsi="Times New Roman" w:cs="Times New Roman"/>
        </w:rPr>
        <w:t xml:space="preserve">To stop a test, press the round </w:t>
      </w:r>
      <w:r>
        <w:rPr>
          <w:rFonts w:ascii="Times New Roman" w:eastAsia="Times New Roman" w:hAnsi="Times New Roman" w:cs="Times New Roman"/>
          <w:b/>
        </w:rPr>
        <w:t>Stop</w:t>
      </w:r>
      <w:r>
        <w:rPr>
          <w:rFonts w:ascii="Times New Roman" w:eastAsia="Times New Roman" w:hAnsi="Times New Roman" w:cs="Times New Roman"/>
        </w:rPr>
        <w:t xml:space="preserve"> button (or Esc) while it is running. To stop a test and make sure high voltage is removed, use one of these controls. All of them tell the instrument to stop, discharge any high voltage and open all relays:</w:t>
      </w:r>
    </w:p>
    <w:p w14:paraId="56F21CD5" w14:textId="77777777" w:rsidR="007B6FF6" w:rsidRDefault="00A96663" w:rsidP="00A96663">
      <w:pPr>
        <w:pStyle w:val="ListParagraph"/>
        <w:numPr>
          <w:ilvl w:val="0"/>
          <w:numId w:val="3"/>
        </w:numPr>
        <w:jc w:val="both"/>
      </w:pPr>
      <w:r>
        <w:rPr>
          <w:rFonts w:ascii="Times New Roman" w:eastAsia="Times New Roman" w:hAnsi="Times New Roman" w:cs="Times New Roman"/>
          <w:b/>
        </w:rPr>
        <w:t>Stop</w:t>
      </w:r>
      <w:r>
        <w:rPr>
          <w:rFonts w:ascii="Times New Roman" w:eastAsia="Times New Roman" w:hAnsi="Times New Roman" w:cs="Times New Roman"/>
        </w:rPr>
        <w:t xml:space="preserve"> (the round button, or Esc) while a test is running.</w:t>
      </w:r>
    </w:p>
    <w:p w14:paraId="2148EBE6" w14:textId="77777777" w:rsidR="007B6FF6" w:rsidRDefault="00A96663" w:rsidP="00A96663">
      <w:pPr>
        <w:pStyle w:val="ListParagraph"/>
        <w:numPr>
          <w:ilvl w:val="0"/>
          <w:numId w:val="3"/>
        </w:numPr>
        <w:jc w:val="both"/>
      </w:pPr>
      <w:r>
        <w:rPr>
          <w:rFonts w:ascii="Times New Roman" w:eastAsia="Times New Roman" w:hAnsi="Times New Roman" w:cs="Times New Roman"/>
          <w:b/>
        </w:rPr>
        <w:t>Abort &amp; discharge</w:t>
      </w:r>
      <w:r>
        <w:rPr>
          <w:rFonts w:ascii="Times New Roman" w:eastAsia="Times New Roman" w:hAnsi="Times New Roman" w:cs="Times New Roman"/>
        </w:rPr>
        <w:t xml:space="preserve"> in the high-voltage banner, shown whenever high voltage is live.</w:t>
      </w:r>
    </w:p>
    <w:p w14:paraId="058EAC34" w14:textId="77777777" w:rsidR="007B6FF6" w:rsidRDefault="00A96663" w:rsidP="00A96663">
      <w:pPr>
        <w:pStyle w:val="ListParagraph"/>
        <w:numPr>
          <w:ilvl w:val="0"/>
          <w:numId w:val="3"/>
        </w:numPr>
        <w:jc w:val="both"/>
      </w:pPr>
      <w:r>
        <w:rPr>
          <w:rFonts w:ascii="Times New Roman" w:eastAsia="Times New Roman" w:hAnsi="Times New Roman" w:cs="Times New Roman"/>
          <w:b/>
        </w:rPr>
        <w:t>Emergency discharge</w:t>
      </w:r>
      <w:r>
        <w:rPr>
          <w:rFonts w:ascii="Times New Roman" w:eastAsia="Times New Roman" w:hAnsi="Times New Roman" w:cs="Times New Roman"/>
        </w:rPr>
        <w:t xml:space="preserve"> in the Safety panel of the Insulation screen. It is always available.</w:t>
      </w:r>
    </w:p>
    <w:p w14:paraId="4D70EB9B"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After any abort, wait for the green HV Safe indicator before touching the harness. The result of an aborted test is discarded: it gets no verdict and no report.</w:t>
      </w:r>
    </w:p>
    <w:p w14:paraId="000B734D" w14:textId="77777777" w:rsidR="007B6FF6" w:rsidRDefault="00A96663">
      <w:pPr>
        <w:pStyle w:val="Heading2"/>
      </w:pPr>
      <w:bookmarkStart w:id="10" w:name="_Toc243681889"/>
      <w:r>
        <w:t>"Safe to Handle"</w:t>
      </w:r>
      <w:bookmarkEnd w:id="10"/>
    </w:p>
    <w:p w14:paraId="52530A38"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Wait for the green HV Safe indicator in the status bar before handling the harness. Do not assume it is safe simply because a test has finished. If the connection to the instrument is lost, treat the system as unsafe until it reconnects and shows HV Safe again. Right after connecting, the indicator reads HV state unknown until the instrument reports safe.</w:t>
      </w:r>
    </w:p>
    <w:p w14:paraId="56BBD77E" w14:textId="77777777" w:rsidR="007B6FF6" w:rsidRDefault="00A96663">
      <w:pPr>
        <w:pStyle w:val="Heading1"/>
        <w:ind w:left="720" w:hanging="720"/>
      </w:pPr>
      <w:bookmarkStart w:id="11" w:name="_Toc243681890"/>
      <w:r>
        <w:t>Getting Started</w:t>
      </w:r>
      <w:bookmarkEnd w:id="11"/>
    </w:p>
    <w:p w14:paraId="7F46D962" w14:textId="77777777" w:rsidR="007B6FF6" w:rsidRDefault="00A96663">
      <w:pPr>
        <w:pStyle w:val="Heading2"/>
      </w:pPr>
      <w:bookmarkStart w:id="12" w:name="_Toc243681891"/>
      <w:r>
        <w:t>Launching the Application</w:t>
      </w:r>
      <w:bookmarkEnd w:id="12"/>
    </w:p>
    <w:p w14:paraId="5C0E71EC" w14:textId="77777777" w:rsidR="007B6FF6" w:rsidRDefault="00A96663">
      <w:pPr>
        <w:pStyle w:val="BodyText"/>
        <w:jc w:val="both"/>
      </w:pPr>
      <w:r>
        <w:rPr>
          <w:rFonts w:ascii="Times New Roman" w:eastAsia="Times New Roman" w:hAnsi="Times New Roman" w:cs="Times New Roman"/>
        </w:rPr>
        <w:t>Double-click the HT_MK1 GUI program. No separate installation is needed. The window opens maximized. (The Demo program has a built-in simulator and needs no instrument; nothing it shows is a measurement.)</w:t>
      </w:r>
    </w:p>
    <w:p w14:paraId="3135452D" w14:textId="77777777" w:rsidR="007B6FF6" w:rsidRDefault="00A96663">
      <w:pPr>
        <w:pStyle w:val="Heading2"/>
      </w:pPr>
      <w:bookmarkStart w:id="13" w:name="_Toc243681892"/>
      <w:r>
        <w:t>Connecting to the Instrument</w:t>
      </w:r>
      <w:bookmarkEnd w:id="13"/>
    </w:p>
    <w:p w14:paraId="63AB8C0A"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the instrument to the PC with the USB cable and power it on.</w:t>
      </w:r>
    </w:p>
    <w:p w14:paraId="47283A6B"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In the status bar, open the port list and choose the instrument's serial port (the ST-LINK Virtual COM Port). Press the refresh button if it is not listed.</w:t>
      </w:r>
    </w:p>
    <w:p w14:paraId="6D55EC17"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Press </w:t>
      </w:r>
      <w:r>
        <w:rPr>
          <w:rFonts w:ascii="Times New Roman" w:eastAsia="Times New Roman" w:hAnsi="Times New Roman" w:cs="Times New Roman"/>
          <w:b/>
        </w:rPr>
        <w:t>Connect</w:t>
      </w:r>
      <w:r>
        <w:rPr>
          <w:rFonts w:ascii="Times New Roman" w:eastAsia="Times New Roman" w:hAnsi="Times New Roman" w:cs="Times New Roman"/>
        </w:rPr>
        <w:t>. The link indicator turns green (</w:t>
      </w:r>
      <w:r>
        <w:rPr>
          <w:rFonts w:ascii="Consolas" w:eastAsia="Consolas" w:hAnsi="Consolas" w:cs="Consolas"/>
          <w:sz w:val="21"/>
        </w:rPr>
        <w:t>Link COM&lt;n&gt;</w:t>
      </w:r>
      <w:r>
        <w:rPr>
          <w:rFonts w:ascii="Times New Roman" w:eastAsia="Times New Roman" w:hAnsi="Times New Roman" w:cs="Times New Roman"/>
        </w:rPr>
        <w:t>) and the state indicator shows Idle.</w:t>
      </w:r>
    </w:p>
    <w:p w14:paraId="144F2AAA"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Enter the </w:t>
      </w:r>
      <w:r>
        <w:rPr>
          <w:rFonts w:ascii="Times New Roman" w:eastAsia="Times New Roman" w:hAnsi="Times New Roman" w:cs="Times New Roman"/>
          <w:b/>
        </w:rPr>
        <w:t>DUT ID</w:t>
      </w:r>
      <w:r>
        <w:rPr>
          <w:rFonts w:ascii="Times New Roman" w:eastAsia="Times New Roman" w:hAnsi="Times New Roman" w:cs="Times New Roman"/>
        </w:rPr>
        <w:t xml:space="preserve"> and your name in </w:t>
      </w:r>
      <w:r>
        <w:rPr>
          <w:rFonts w:ascii="Times New Roman" w:eastAsia="Times New Roman" w:hAnsi="Times New Roman" w:cs="Times New Roman"/>
          <w:b/>
        </w:rPr>
        <w:t>Operator</w:t>
      </w:r>
      <w:r>
        <w:rPr>
          <w:rFonts w:ascii="Times New Roman" w:eastAsia="Times New Roman" w:hAnsi="Times New Roman" w:cs="Times New Roman"/>
        </w:rPr>
        <w:t>. They are written into every report made afterwards.</w:t>
      </w:r>
    </w:p>
    <w:p w14:paraId="3C247C6C" w14:textId="77777777" w:rsidR="007B6FF6" w:rsidRDefault="00A96663">
      <w:pPr>
        <w:pStyle w:val="BodyText"/>
        <w:shd w:val="clear" w:color="auto" w:fill="FBE4E1"/>
        <w:ind w:left="113" w:right="113"/>
        <w:jc w:val="both"/>
      </w:pPr>
      <w:r>
        <w:rPr>
          <w:rFonts w:ascii="Times New Roman" w:eastAsia="Times New Roman" w:hAnsi="Times New Roman" w:cs="Times New Roman"/>
          <w:b/>
        </w:rPr>
        <w:lastRenderedPageBreak/>
        <w:t xml:space="preserve">NOTE:  </w:t>
      </w:r>
      <w:r>
        <w:rPr>
          <w:rFonts w:ascii="Times New Roman" w:eastAsia="Times New Roman" w:hAnsi="Times New Roman" w:cs="Times New Roman"/>
        </w:rPr>
        <w:t>The DUT ID and Operator fields are shown in the status bar only when the window is wide enough (more than 1600 logical pixels). On a smaller window they are in the Test details panel on the Run screen.</w:t>
      </w:r>
    </w:p>
    <w:p w14:paraId="5EC60BB5" w14:textId="77777777" w:rsidR="007B6FF6" w:rsidRDefault="00A96663">
      <w:pPr>
        <w:pStyle w:val="Heading2"/>
      </w:pPr>
      <w:bookmarkStart w:id="14" w:name="_Toc243681893"/>
      <w:r>
        <w:t>Screen Layout</w:t>
      </w:r>
      <w:bookmarkEnd w:id="1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234"/>
        <w:gridCol w:w="7112"/>
      </w:tblGrid>
      <w:tr w:rsidR="007B6FF6" w14:paraId="16E853A1" w14:textId="77777777">
        <w:trPr>
          <w:cantSplit/>
          <w:tblHeader/>
          <w:jc w:val="center"/>
        </w:trPr>
        <w:tc>
          <w:tcPr>
            <w:tcW w:w="2234" w:type="dxa"/>
            <w:shd w:val="clear" w:color="auto" w:fill="DAE9F7"/>
            <w:vAlign w:val="center"/>
          </w:tcPr>
          <w:p w14:paraId="6EBBFBBD" w14:textId="77777777" w:rsidR="007B6FF6" w:rsidRDefault="00A96663">
            <w:pPr>
              <w:pStyle w:val="TableData"/>
              <w:keepNext/>
              <w:spacing w:before="20" w:after="20"/>
              <w:jc w:val="center"/>
            </w:pPr>
            <w:r>
              <w:rPr>
                <w:rFonts w:ascii="Times New Roman" w:eastAsia="Times New Roman" w:hAnsi="Times New Roman" w:cs="Times New Roman"/>
                <w:b/>
                <w:sz w:val="18"/>
              </w:rPr>
              <w:t>Area</w:t>
            </w:r>
          </w:p>
        </w:tc>
        <w:tc>
          <w:tcPr>
            <w:tcW w:w="7112" w:type="dxa"/>
            <w:shd w:val="clear" w:color="auto" w:fill="DAE9F7"/>
            <w:vAlign w:val="center"/>
          </w:tcPr>
          <w:p w14:paraId="3CB56B76" w14:textId="77777777" w:rsidR="007B6FF6" w:rsidRDefault="00A96663">
            <w:pPr>
              <w:pStyle w:val="TableData"/>
              <w:keepNext/>
              <w:spacing w:before="20" w:after="20"/>
              <w:jc w:val="center"/>
            </w:pPr>
            <w:r>
              <w:rPr>
                <w:rFonts w:ascii="Times New Roman" w:eastAsia="Times New Roman" w:hAnsi="Times New Roman" w:cs="Times New Roman"/>
                <w:b/>
                <w:sz w:val="18"/>
              </w:rPr>
              <w:t>Shows</w:t>
            </w:r>
          </w:p>
        </w:tc>
      </w:tr>
      <w:tr w:rsidR="007B6FF6" w14:paraId="5C07B3CB" w14:textId="77777777">
        <w:trPr>
          <w:cantSplit/>
          <w:jc w:val="center"/>
        </w:trPr>
        <w:tc>
          <w:tcPr>
            <w:tcW w:w="2234" w:type="dxa"/>
            <w:vAlign w:val="center"/>
          </w:tcPr>
          <w:p w14:paraId="69DCFF15" w14:textId="77777777" w:rsidR="007B6FF6" w:rsidRDefault="00A96663">
            <w:pPr>
              <w:pStyle w:val="TableData"/>
              <w:keepNext/>
              <w:spacing w:before="20" w:after="20"/>
            </w:pPr>
            <w:r>
              <w:rPr>
                <w:rFonts w:ascii="Times New Roman" w:eastAsia="Times New Roman" w:hAnsi="Times New Roman" w:cs="Times New Roman"/>
                <w:b/>
                <w:sz w:val="18"/>
              </w:rPr>
              <w:t>Navigation rail (left)</w:t>
            </w:r>
          </w:p>
        </w:tc>
        <w:tc>
          <w:tcPr>
            <w:tcW w:w="7112" w:type="dxa"/>
            <w:vAlign w:val="center"/>
          </w:tcPr>
          <w:p w14:paraId="5E32C04A" w14:textId="77777777" w:rsidR="007B6FF6" w:rsidRDefault="00A96663">
            <w:pPr>
              <w:pStyle w:val="TableData"/>
              <w:keepNext/>
              <w:spacing w:before="20" w:after="20"/>
            </w:pPr>
            <w:r>
              <w:rPr>
                <w:rFonts w:ascii="Times New Roman" w:eastAsia="Times New Roman" w:hAnsi="Times New Roman" w:cs="Times New Roman"/>
                <w:sz w:val="18"/>
              </w:rPr>
              <w:t>Switches between screens: Run, Continuity and Resistance (Mode 1), Insulation (Mode 2), Auto scan, Netlist and Results.</w:t>
            </w:r>
          </w:p>
        </w:tc>
      </w:tr>
      <w:tr w:rsidR="007B6FF6" w14:paraId="00180F88" w14:textId="77777777">
        <w:trPr>
          <w:cantSplit/>
          <w:jc w:val="center"/>
        </w:trPr>
        <w:tc>
          <w:tcPr>
            <w:tcW w:w="2234" w:type="dxa"/>
            <w:vAlign w:val="center"/>
          </w:tcPr>
          <w:p w14:paraId="2E895594" w14:textId="77777777" w:rsidR="007B6FF6" w:rsidRDefault="00A96663">
            <w:pPr>
              <w:pStyle w:val="TableData"/>
              <w:keepNext/>
              <w:spacing w:before="20" w:after="20"/>
            </w:pPr>
            <w:r>
              <w:rPr>
                <w:rFonts w:ascii="Times New Roman" w:eastAsia="Times New Roman" w:hAnsi="Times New Roman" w:cs="Times New Roman"/>
                <w:b/>
                <w:sz w:val="18"/>
              </w:rPr>
              <w:t>Status bar (top)</w:t>
            </w:r>
          </w:p>
        </w:tc>
        <w:tc>
          <w:tcPr>
            <w:tcW w:w="7112" w:type="dxa"/>
            <w:vAlign w:val="center"/>
          </w:tcPr>
          <w:p w14:paraId="65A4D8A5" w14:textId="77777777" w:rsidR="007B6FF6" w:rsidRDefault="00A96663">
            <w:pPr>
              <w:pStyle w:val="TableData"/>
              <w:keepNext/>
              <w:spacing w:before="20" w:after="20"/>
            </w:pPr>
            <w:r>
              <w:rPr>
                <w:rFonts w:ascii="Times New Roman" w:eastAsia="Times New Roman" w:hAnsi="Times New Roman" w:cs="Times New Roman"/>
                <w:sz w:val="18"/>
              </w:rPr>
              <w:t>Connection state, the loaded MTX and HV netlist names, which connector the harness is on, DUT ID and Operator, the HV Safe indicator and the state indicator.</w:t>
            </w:r>
          </w:p>
        </w:tc>
      </w:tr>
      <w:tr w:rsidR="007B6FF6" w14:paraId="5A996E48" w14:textId="77777777">
        <w:trPr>
          <w:cantSplit/>
          <w:jc w:val="center"/>
        </w:trPr>
        <w:tc>
          <w:tcPr>
            <w:tcW w:w="2234" w:type="dxa"/>
            <w:vAlign w:val="center"/>
          </w:tcPr>
          <w:p w14:paraId="361882DD" w14:textId="77777777" w:rsidR="007B6FF6" w:rsidRDefault="00A96663">
            <w:pPr>
              <w:pStyle w:val="TableData"/>
              <w:keepNext/>
              <w:spacing w:before="20" w:after="20"/>
            </w:pPr>
            <w:r>
              <w:rPr>
                <w:rFonts w:ascii="Times New Roman" w:eastAsia="Times New Roman" w:hAnsi="Times New Roman" w:cs="Times New Roman"/>
                <w:b/>
                <w:sz w:val="18"/>
              </w:rPr>
              <w:t>Log bar (bottom)</w:t>
            </w:r>
          </w:p>
        </w:tc>
        <w:tc>
          <w:tcPr>
            <w:tcW w:w="7112" w:type="dxa"/>
            <w:vAlign w:val="center"/>
          </w:tcPr>
          <w:p w14:paraId="65612370" w14:textId="77777777" w:rsidR="007B6FF6" w:rsidRDefault="00A96663">
            <w:pPr>
              <w:pStyle w:val="TableData"/>
              <w:keepNext/>
              <w:spacing w:before="20" w:after="20"/>
            </w:pPr>
            <w:r>
              <w:rPr>
                <w:rFonts w:ascii="Times New Roman" w:eastAsia="Times New Roman" w:hAnsi="Times New Roman" w:cs="Times New Roman"/>
                <w:sz w:val="18"/>
              </w:rPr>
              <w:t>The latest message. Press Expand to see all messages since start-up.</w:t>
            </w:r>
          </w:p>
        </w:tc>
      </w:tr>
    </w:tbl>
    <w:p w14:paraId="4B289DE4" w14:textId="0A77F83E" w:rsidR="007B6FF6" w:rsidRDefault="00A96663">
      <w:pPr>
        <w:pStyle w:val="Caption"/>
        <w:jc w:val="center"/>
      </w:pPr>
      <w:bookmarkStart w:id="15" w:name="_Toc24368192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Screen areas</w:t>
      </w:r>
      <w:bookmarkEnd w:id="15"/>
    </w:p>
    <w:p w14:paraId="703E1695" w14:textId="77777777" w:rsidR="007B6FF6" w:rsidRDefault="00A96663">
      <w:pPr>
        <w:keepNext/>
        <w:spacing w:before="120" w:after="40"/>
        <w:jc w:val="center"/>
      </w:pPr>
      <w:r>
        <w:rPr>
          <w:noProof/>
        </w:rPr>
        <w:drawing>
          <wp:inline distT="0" distB="0" distL="0" distR="0" wp14:anchorId="090AA07F" wp14:editId="77BBCDD3">
            <wp:extent cx="5580000" cy="3138750"/>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un_idle.png"/>
                    <pic:cNvPicPr/>
                  </pic:nvPicPr>
                  <pic:blipFill>
                    <a:blip r:embed="rId11"/>
                    <a:stretch>
                      <a:fillRect/>
                    </a:stretch>
                  </pic:blipFill>
                  <pic:spPr>
                    <a:xfrm>
                      <a:off x="0" y="0"/>
                      <a:ext cx="5580000" cy="3138750"/>
                    </a:xfrm>
                    <a:prstGeom prst="rect">
                      <a:avLst/>
                    </a:prstGeom>
                  </pic:spPr>
                </pic:pic>
              </a:graphicData>
            </a:graphic>
          </wp:inline>
        </w:drawing>
      </w:r>
    </w:p>
    <w:p w14:paraId="18F53B68" w14:textId="40DD4821" w:rsidR="007B6FF6" w:rsidRDefault="00A96663">
      <w:pPr>
        <w:pStyle w:val="Caption"/>
        <w:jc w:val="center"/>
      </w:pPr>
      <w:bookmarkStart w:id="16" w:name="_Toc24368190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Run screen when the GUI is first connected, before a netlist is loaded.</w:t>
      </w:r>
      <w:bookmarkEnd w:id="16"/>
    </w:p>
    <w:p w14:paraId="12F4C034" w14:textId="77777777" w:rsidR="007B6FF6" w:rsidRDefault="00A96663">
      <w:pPr>
        <w:pStyle w:val="Heading1"/>
        <w:ind w:left="720" w:hanging="720"/>
      </w:pPr>
      <w:bookmarkStart w:id="17" w:name="_Toc243681894"/>
      <w:r>
        <w:t>Loading a Netlist</w:t>
      </w:r>
      <w:bookmarkEnd w:id="17"/>
    </w:p>
    <w:p w14:paraId="527E3FF0" w14:textId="77777777" w:rsidR="007B6FF6" w:rsidRDefault="00A96663">
      <w:pPr>
        <w:pStyle w:val="BodyText"/>
        <w:jc w:val="both"/>
      </w:pPr>
      <w:r>
        <w:rPr>
          <w:rFonts w:ascii="Times New Roman" w:eastAsia="Times New Roman" w:hAnsi="Times New Roman" w:cs="Times New Roman"/>
        </w:rPr>
        <w:t>A netlist is the list of wire connections a harness is expected to have. Continuity and resistance need the MTX netlist, and insulation needs the HV netlist. The instrument keeps the MTX pin pairs only until it is powered off, so load the netlist each session.</w:t>
      </w:r>
    </w:p>
    <w:p w14:paraId="5067CB1B"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On the Run screen press </w:t>
      </w:r>
      <w:r>
        <w:rPr>
          <w:rFonts w:ascii="Times New Roman" w:eastAsia="Times New Roman" w:hAnsi="Times New Roman" w:cs="Times New Roman"/>
          <w:b/>
        </w:rPr>
        <w:t>Select...</w:t>
      </w:r>
      <w:r>
        <w:rPr>
          <w:rFonts w:ascii="Times New Roman" w:eastAsia="Times New Roman" w:hAnsi="Times New Roman" w:cs="Times New Roman"/>
        </w:rPr>
        <w:t xml:space="preserve"> in the MTX netlist strip. (You can also use the Netlist screen.)</w:t>
      </w:r>
    </w:p>
    <w:p w14:paraId="38E79A62"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Press </w:t>
      </w:r>
      <w:r>
        <w:rPr>
          <w:rFonts w:ascii="Times New Roman" w:eastAsia="Times New Roman" w:hAnsi="Times New Roman" w:cs="Times New Roman"/>
          <w:b/>
        </w:rPr>
        <w:t>Browse for a netlist file (.xlsx)...</w:t>
      </w:r>
      <w:r>
        <w:rPr>
          <w:rFonts w:ascii="Times New Roman" w:eastAsia="Times New Roman" w:hAnsi="Times New Roman" w:cs="Times New Roman"/>
        </w:rPr>
        <w:t xml:space="preserve"> and choose the file. Only Excel .xlsx files are accepted.</w:t>
      </w:r>
    </w:p>
    <w:p w14:paraId="281A77B2"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If the file contains connector information, the </w:t>
      </w:r>
      <w:r>
        <w:rPr>
          <w:rFonts w:ascii="Times New Roman" w:eastAsia="Times New Roman" w:hAnsi="Times New Roman" w:cs="Times New Roman"/>
          <w:b/>
        </w:rPr>
        <w:t>Confirm the connector layout</w:t>
      </w:r>
      <w:r>
        <w:rPr>
          <w:rFonts w:ascii="Times New Roman" w:eastAsia="Times New Roman" w:hAnsi="Times New Roman" w:cs="Times New Roman"/>
        </w:rPr>
        <w:t xml:space="preserve"> dialog appears. Check that each connector has the right shape and name, then press </w:t>
      </w:r>
      <w:r>
        <w:rPr>
          <w:rFonts w:ascii="Times New Roman" w:eastAsia="Times New Roman" w:hAnsi="Times New Roman" w:cs="Times New Roman"/>
          <w:b/>
        </w:rPr>
        <w:t>Apply</w:t>
      </w:r>
      <w:r>
        <w:rPr>
          <w:rFonts w:ascii="Times New Roman" w:eastAsia="Times New Roman" w:hAnsi="Times New Roman" w:cs="Times New Roman"/>
        </w:rPr>
        <w:t>.</w:t>
      </w:r>
    </w:p>
    <w:p w14:paraId="1A6EB631"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The strip now shows the file name and the number of connections. The log confirms </w:t>
      </w:r>
      <w:r>
        <w:rPr>
          <w:rFonts w:ascii="Consolas" w:eastAsia="Consolas" w:hAnsi="Consolas" w:cs="Consolas"/>
          <w:sz w:val="21"/>
        </w:rPr>
        <w:t>netlist uploaded to the instrument</w:t>
      </w:r>
      <w:r>
        <w:rPr>
          <w:rFonts w:ascii="Times New Roman" w:eastAsia="Times New Roman" w:hAnsi="Times New Roman" w:cs="Times New Roman"/>
        </w:rPr>
        <w:t>.</w:t>
      </w:r>
    </w:p>
    <w:p w14:paraId="24503711" w14:textId="77777777" w:rsidR="007B6FF6" w:rsidRDefault="00A96663">
      <w:pPr>
        <w:keepNext/>
        <w:spacing w:before="120" w:after="40"/>
        <w:jc w:val="center"/>
      </w:pPr>
      <w:r>
        <w:rPr>
          <w:noProof/>
        </w:rPr>
        <w:lastRenderedPageBreak/>
        <w:drawing>
          <wp:inline distT="0" distB="0" distL="0" distR="0" wp14:anchorId="7AD3FF80" wp14:editId="31FDC86A">
            <wp:extent cx="5580000" cy="3138750"/>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tx_modal.png"/>
                    <pic:cNvPicPr/>
                  </pic:nvPicPr>
                  <pic:blipFill>
                    <a:blip r:embed="rId12"/>
                    <a:stretch>
                      <a:fillRect/>
                    </a:stretch>
                  </pic:blipFill>
                  <pic:spPr>
                    <a:xfrm>
                      <a:off x="0" y="0"/>
                      <a:ext cx="5580000" cy="3138750"/>
                    </a:xfrm>
                    <a:prstGeom prst="rect">
                      <a:avLst/>
                    </a:prstGeom>
                  </pic:spPr>
                </pic:pic>
              </a:graphicData>
            </a:graphic>
          </wp:inline>
        </w:drawing>
      </w:r>
    </w:p>
    <w:p w14:paraId="345D42AB" w14:textId="58CE3EAA" w:rsidR="007B6FF6" w:rsidRDefault="00A96663">
      <w:pPr>
        <w:pStyle w:val="Caption"/>
        <w:jc w:val="center"/>
      </w:pPr>
      <w:bookmarkStart w:id="18" w:name="_Toc24368190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The Select the MTX netlist dialog.</w:t>
      </w:r>
      <w:bookmarkEnd w:id="18"/>
    </w:p>
    <w:p w14:paraId="78D37C80" w14:textId="77777777" w:rsidR="007B6FF6" w:rsidRDefault="00A96663">
      <w:pPr>
        <w:keepNext/>
        <w:spacing w:before="120" w:after="40"/>
        <w:jc w:val="center"/>
      </w:pPr>
      <w:r>
        <w:rPr>
          <w:noProof/>
        </w:rPr>
        <w:lastRenderedPageBreak/>
        <w:drawing>
          <wp:inline distT="0" distB="0" distL="0" distR="0" wp14:anchorId="6FFE482C" wp14:editId="0923ACA2">
            <wp:extent cx="4533333" cy="6120000"/>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_c.png"/>
                    <pic:cNvPicPr/>
                  </pic:nvPicPr>
                  <pic:blipFill>
                    <a:blip r:embed="rId13"/>
                    <a:stretch>
                      <a:fillRect/>
                    </a:stretch>
                  </pic:blipFill>
                  <pic:spPr>
                    <a:xfrm>
                      <a:off x="0" y="0"/>
                      <a:ext cx="4533333" cy="6120000"/>
                    </a:xfrm>
                    <a:prstGeom prst="rect">
                      <a:avLst/>
                    </a:prstGeom>
                  </pic:spPr>
                </pic:pic>
              </a:graphicData>
            </a:graphic>
          </wp:inline>
        </w:drawing>
      </w:r>
    </w:p>
    <w:p w14:paraId="645C274B" w14:textId="22B9531A" w:rsidR="007B6FF6" w:rsidRDefault="00A96663">
      <w:pPr>
        <w:pStyle w:val="Caption"/>
        <w:jc w:val="center"/>
      </w:pPr>
      <w:bookmarkStart w:id="19" w:name="_Toc24368191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The Confirm the connector layout dialog.</w:t>
      </w:r>
      <w:bookmarkEnd w:id="19"/>
    </w:p>
    <w:p w14:paraId="3E5C5E8F" w14:textId="77777777" w:rsidR="007B6FF6" w:rsidRDefault="00A96663">
      <w:pPr>
        <w:pStyle w:val="BodyText"/>
        <w:jc w:val="both"/>
      </w:pPr>
      <w:r>
        <w:rPr>
          <w:rFonts w:ascii="Times New Roman" w:eastAsia="Times New Roman" w:hAnsi="Times New Roman" w:cs="Times New Roman"/>
        </w:rPr>
        <w:t xml:space="preserve">The HV netlist is chosen when you start the insulation test (Section 6.2). It can be the same file as the MTX netlist. Before the first insulation run, also set the </w:t>
      </w:r>
      <w:r>
        <w:rPr>
          <w:rFonts w:ascii="Times New Roman" w:eastAsia="Times New Roman" w:hAnsi="Times New Roman" w:cs="Times New Roman"/>
          <w:b/>
        </w:rPr>
        <w:t>HV stack</w:t>
      </w:r>
      <w:r>
        <w:rPr>
          <w:rFonts w:ascii="Times New Roman" w:eastAsia="Times New Roman" w:hAnsi="Times New Roman" w:cs="Times New Roman"/>
        </w:rPr>
        <w:t xml:space="preserve"> on the Run screen to the number of HV cards fitted in the instrument.</w:t>
      </w:r>
    </w:p>
    <w:p w14:paraId="78A46684" w14:textId="77777777" w:rsidR="007B6FF6" w:rsidRDefault="00A96663">
      <w:pPr>
        <w:pStyle w:val="BodyText"/>
        <w:jc w:val="both"/>
      </w:pPr>
      <w:r>
        <w:rPr>
          <w:rFonts w:ascii="Times New Roman" w:eastAsia="Times New Roman" w:hAnsi="Times New Roman" w:cs="Times New Roman"/>
        </w:rPr>
        <w:t xml:space="preserve">If you have no netlist file for a new harness type, use </w:t>
      </w:r>
      <w:r>
        <w:rPr>
          <w:rFonts w:ascii="Times New Roman" w:eastAsia="Times New Roman" w:hAnsi="Times New Roman" w:cs="Times New Roman"/>
          <w:b/>
        </w:rPr>
        <w:t>Auto scan</w:t>
      </w:r>
      <w:r>
        <w:rPr>
          <w:rFonts w:ascii="Times New Roman" w:eastAsia="Times New Roman" w:hAnsi="Times New Roman" w:cs="Times New Roman"/>
        </w:rPr>
        <w:t xml:space="preserve"> (Section 6.3) to find the connections and save them as the MTX netlist.</w:t>
      </w:r>
    </w:p>
    <w:p w14:paraId="55FDDC99" w14:textId="77777777" w:rsidR="007B6FF6" w:rsidRDefault="00A96663">
      <w:pPr>
        <w:pStyle w:val="BodyText"/>
        <w:jc w:val="both"/>
      </w:pPr>
      <w:r>
        <w:rPr>
          <w:rFonts w:ascii="Times New Roman" w:eastAsia="Times New Roman" w:hAnsi="Times New Roman" w:cs="Times New Roman"/>
        </w:rPr>
        <w:t>The GUI reads an Excel file whose first sheet has a header row with a HI pin and a LO pin column, and optional columns for the net name, connectors, part numbers, pin labels and connector detail. The GUI Functional Description lists them all.</w:t>
      </w:r>
    </w:p>
    <w:p w14:paraId="0704C329" w14:textId="77777777" w:rsidR="007B6FF6" w:rsidRDefault="00A96663">
      <w:pPr>
        <w:pStyle w:val="Heading1"/>
        <w:ind w:left="720" w:hanging="720"/>
      </w:pPr>
      <w:bookmarkStart w:id="20" w:name="_Toc243681895"/>
      <w:r>
        <w:lastRenderedPageBreak/>
        <w:t>Running a Test</w:t>
      </w:r>
      <w:bookmarkEnd w:id="20"/>
    </w:p>
    <w:p w14:paraId="5CBFACBF" w14:textId="77777777" w:rsidR="007B6FF6" w:rsidRDefault="00A96663">
      <w:pPr>
        <w:pStyle w:val="Heading2"/>
      </w:pPr>
      <w:bookmarkStart w:id="21" w:name="_Toc243681896"/>
      <w:r>
        <w:t>Mode 1: Continuity and Resistance</w:t>
      </w:r>
      <w:bookmarkEnd w:id="21"/>
    </w:p>
    <w:p w14:paraId="405305B6"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Confirm the harness is plugged into the Matrix connector (J-MTX).</w:t>
      </w:r>
    </w:p>
    <w:p w14:paraId="4C0EE74A"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On the Run screen press </w:t>
      </w:r>
      <w:r>
        <w:rPr>
          <w:rFonts w:ascii="Times New Roman" w:eastAsia="Times New Roman" w:hAnsi="Times New Roman" w:cs="Times New Roman"/>
          <w:b/>
        </w:rPr>
        <w:t>Run Mode 1</w:t>
      </w:r>
      <w:r>
        <w:rPr>
          <w:rFonts w:ascii="Times New Roman" w:eastAsia="Times New Roman" w:hAnsi="Times New Roman" w:cs="Times New Roman"/>
        </w:rPr>
        <w:t xml:space="preserve"> (or press F5). This starts the continuity test. Results appear live, pin by pin, and a wiring diagram and a results table update as each result arrives.</w:t>
      </w:r>
    </w:p>
    <w:p w14:paraId="72CBE95B"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To use the Continuity screen instead, open it and press </w:t>
      </w:r>
      <w:r>
        <w:rPr>
          <w:rFonts w:ascii="Times New Roman" w:eastAsia="Times New Roman" w:hAnsi="Times New Roman" w:cs="Times New Roman"/>
          <w:b/>
        </w:rPr>
        <w:t>Run continuity</w:t>
      </w:r>
      <w:r>
        <w:rPr>
          <w:rFonts w:ascii="Times New Roman" w:eastAsia="Times New Roman" w:hAnsi="Times New Roman" w:cs="Times New Roman"/>
        </w:rPr>
        <w:t xml:space="preserve">. Choose </w:t>
      </w:r>
      <w:r>
        <w:rPr>
          <w:rFonts w:ascii="Times New Roman" w:eastAsia="Times New Roman" w:hAnsi="Times New Roman" w:cs="Times New Roman"/>
          <w:b/>
        </w:rPr>
        <w:t>Netlist</w:t>
      </w:r>
      <w:r>
        <w:rPr>
          <w:rFonts w:ascii="Times New Roman" w:eastAsia="Times New Roman" w:hAnsi="Times New Roman" w:cs="Times New Roman"/>
        </w:rPr>
        <w:t xml:space="preserve"> mode to check the harness against the loaded netlist.</w:t>
      </w:r>
    </w:p>
    <w:p w14:paraId="13C44258" w14:textId="77777777" w:rsidR="007B6FF6" w:rsidRDefault="00A96663">
      <w:pPr>
        <w:keepNext/>
        <w:spacing w:before="120" w:after="40"/>
        <w:jc w:val="center"/>
      </w:pPr>
      <w:r>
        <w:rPr>
          <w:noProof/>
        </w:rPr>
        <w:drawing>
          <wp:inline distT="0" distB="0" distL="0" distR="0" wp14:anchorId="38A28504" wp14:editId="4DD5ACD7">
            <wp:extent cx="5580000" cy="5696250"/>
            <wp:effectExtent l="0" t="0" r="0" b="0"/>
            <wp:docPr id="888501835" name="Picture 88850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cont.png"/>
                    <pic:cNvPicPr/>
                  </pic:nvPicPr>
                  <pic:blipFill>
                    <a:blip r:embed="rId14"/>
                    <a:stretch>
                      <a:fillRect/>
                    </a:stretch>
                  </pic:blipFill>
                  <pic:spPr>
                    <a:xfrm>
                      <a:off x="0" y="0"/>
                      <a:ext cx="5580000" cy="5696250"/>
                    </a:xfrm>
                    <a:prstGeom prst="rect">
                      <a:avLst/>
                    </a:prstGeom>
                  </pic:spPr>
                </pic:pic>
              </a:graphicData>
            </a:graphic>
          </wp:inline>
        </w:drawing>
      </w:r>
    </w:p>
    <w:p w14:paraId="6B31EE3A" w14:textId="110E0F80" w:rsidR="007B6FF6" w:rsidRDefault="00A96663">
      <w:pPr>
        <w:pStyle w:val="Caption"/>
        <w:jc w:val="center"/>
      </w:pPr>
      <w:bookmarkStart w:id="22" w:name="_Toc24368191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The Continuity screen after a passing run: result tiles and the wiring diagram.</w:t>
      </w:r>
      <w:bookmarkEnd w:id="22"/>
    </w:p>
    <w:p w14:paraId="758D131D" w14:textId="77777777" w:rsidR="007B6FF6" w:rsidRDefault="00A96663">
      <w:pPr>
        <w:pStyle w:val="BodyText"/>
        <w:tabs>
          <w:tab w:val="left" w:pos="567"/>
        </w:tabs>
        <w:ind w:left="567" w:hanging="567"/>
        <w:jc w:val="both"/>
      </w:pPr>
      <w:r>
        <w:rPr>
          <w:rFonts w:ascii="Times New Roman" w:eastAsia="Times New Roman" w:hAnsi="Times New Roman" w:cs="Times New Roman"/>
        </w:rPr>
        <w:lastRenderedPageBreak/>
        <w:t>1.</w:t>
      </w:r>
      <w:r>
        <w:rPr>
          <w:rFonts w:ascii="Times New Roman" w:eastAsia="Times New Roman" w:hAnsi="Times New Roman" w:cs="Times New Roman"/>
        </w:rPr>
        <w:tab/>
        <w:t xml:space="preserve">When continuity has passed, open the Resistance screen (or use the Run screen) and press </w:t>
      </w:r>
      <w:r>
        <w:rPr>
          <w:rFonts w:ascii="Times New Roman" w:eastAsia="Times New Roman" w:hAnsi="Times New Roman" w:cs="Times New Roman"/>
          <w:b/>
        </w:rPr>
        <w:t>Run resistance</w:t>
      </w:r>
      <w:r>
        <w:rPr>
          <w:rFonts w:ascii="Times New Roman" w:eastAsia="Times New Roman" w:hAnsi="Times New Roman" w:cs="Times New Roman"/>
        </w:rPr>
        <w:t>. Each wire's result appears live, and a table ranks the wires by how close they are to the limit.</w:t>
      </w:r>
    </w:p>
    <w:p w14:paraId="40233D0A" w14:textId="77777777" w:rsidR="007B6FF6" w:rsidRDefault="00A96663">
      <w:pPr>
        <w:keepNext/>
        <w:spacing w:before="120" w:after="40"/>
        <w:jc w:val="center"/>
      </w:pPr>
      <w:r>
        <w:rPr>
          <w:noProof/>
        </w:rPr>
        <w:drawing>
          <wp:inline distT="0" distB="0" distL="0" distR="0" wp14:anchorId="19548B66" wp14:editId="5B7492FB">
            <wp:extent cx="5580000" cy="5231250"/>
            <wp:effectExtent l="0" t="0" r="0" b="0"/>
            <wp:docPr id="888501836" name="Picture 88850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sistance.png"/>
                    <pic:cNvPicPr/>
                  </pic:nvPicPr>
                  <pic:blipFill>
                    <a:blip r:embed="rId15"/>
                    <a:stretch>
                      <a:fillRect/>
                    </a:stretch>
                  </pic:blipFill>
                  <pic:spPr>
                    <a:xfrm>
                      <a:off x="0" y="0"/>
                      <a:ext cx="5580000" cy="5231250"/>
                    </a:xfrm>
                    <a:prstGeom prst="rect">
                      <a:avLst/>
                    </a:prstGeom>
                  </pic:spPr>
                </pic:pic>
              </a:graphicData>
            </a:graphic>
          </wp:inline>
        </w:drawing>
      </w:r>
    </w:p>
    <w:p w14:paraId="22E98C11" w14:textId="3F8C3DC4" w:rsidR="007B6FF6" w:rsidRDefault="00A96663">
      <w:pPr>
        <w:pStyle w:val="Caption"/>
        <w:jc w:val="center"/>
      </w:pPr>
      <w:bookmarkStart w:id="23" w:name="_Toc24368191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The Resistance screen after a passing run, ranked by margin to the limit.</w:t>
      </w:r>
      <w:bookmarkEnd w:id="23"/>
    </w:p>
    <w:p w14:paraId="74AF1D13" w14:textId="77777777" w:rsidR="007B6FF6" w:rsidRDefault="00A96663">
      <w:pPr>
        <w:pStyle w:val="BodyText"/>
        <w:jc w:val="both"/>
      </w:pPr>
      <w:r>
        <w:rPr>
          <w:rFonts w:ascii="Times New Roman" w:eastAsia="Times New Roman" w:hAnsi="Times New Roman" w:cs="Times New Roman"/>
        </w:rPr>
        <w:t xml:space="preserve">When both tests pass, the Run screen shows </w:t>
      </w:r>
      <w:r>
        <w:rPr>
          <w:rFonts w:ascii="Times New Roman" w:eastAsia="Times New Roman" w:hAnsi="Times New Roman" w:cs="Times New Roman"/>
          <w:b/>
        </w:rPr>
        <w:t>MOVE DUT</w:t>
      </w:r>
      <w:r>
        <w:rPr>
          <w:rFonts w:ascii="Times New Roman" w:eastAsia="Times New Roman" w:hAnsi="Times New Roman" w:cs="Times New Roman"/>
        </w:rPr>
        <w:t xml:space="preserve"> and asks you to move the harness to the HV connector (Section 6.2). If either test fails, the screen shows </w:t>
      </w:r>
      <w:r>
        <w:rPr>
          <w:rFonts w:ascii="Times New Roman" w:eastAsia="Times New Roman" w:hAnsi="Times New Roman" w:cs="Times New Roman"/>
          <w:b/>
        </w:rPr>
        <w:t>FAIL</w:t>
      </w:r>
      <w:r>
        <w:rPr>
          <w:rFonts w:ascii="Times New Roman" w:eastAsia="Times New Roman" w:hAnsi="Times New Roman" w:cs="Times New Roman"/>
        </w:rPr>
        <w:t>, the harness stays where it is and high voltage is not attempted.</w:t>
      </w:r>
    </w:p>
    <w:p w14:paraId="7CFB44E1" w14:textId="77777777" w:rsidR="007B6FF6" w:rsidRDefault="00A96663">
      <w:pPr>
        <w:keepNext/>
        <w:spacing w:before="120" w:after="40"/>
        <w:jc w:val="center"/>
      </w:pPr>
      <w:r>
        <w:rPr>
          <w:noProof/>
        </w:rPr>
        <w:lastRenderedPageBreak/>
        <w:drawing>
          <wp:inline distT="0" distB="0" distL="0" distR="0" wp14:anchorId="2237999A" wp14:editId="4A0C6A6F">
            <wp:extent cx="5580000" cy="3138750"/>
            <wp:effectExtent l="0" t="0" r="0" b="0"/>
            <wp:docPr id="888501837" name="Picture 88850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run_fail.png"/>
                    <pic:cNvPicPr/>
                  </pic:nvPicPr>
                  <pic:blipFill>
                    <a:blip r:embed="rId16"/>
                    <a:stretch>
                      <a:fillRect/>
                    </a:stretch>
                  </pic:blipFill>
                  <pic:spPr>
                    <a:xfrm>
                      <a:off x="0" y="0"/>
                      <a:ext cx="5580000" cy="3138750"/>
                    </a:xfrm>
                    <a:prstGeom prst="rect">
                      <a:avLst/>
                    </a:prstGeom>
                  </pic:spPr>
                </pic:pic>
              </a:graphicData>
            </a:graphic>
          </wp:inline>
        </w:drawing>
      </w:r>
    </w:p>
    <w:p w14:paraId="4E8E69FE" w14:textId="2B7A62BC" w:rsidR="007B6FF6" w:rsidRDefault="00A96663">
      <w:pPr>
        <w:pStyle w:val="Caption"/>
        <w:jc w:val="center"/>
      </w:pPr>
      <w:bookmarkStart w:id="24" w:name="_Toc24368191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The Run screen after a failed continuity run: the verdict shows FAIL and the Faults panel lists the open nets.</w:t>
      </w:r>
      <w:bookmarkEnd w:id="24"/>
    </w:p>
    <w:p w14:paraId="488511A9" w14:textId="77777777" w:rsidR="007B6FF6" w:rsidRDefault="00A96663">
      <w:pPr>
        <w:pStyle w:val="Heading2"/>
      </w:pPr>
      <w:bookmarkStart w:id="25" w:name="_Toc243681897"/>
      <w:r>
        <w:t>Mode 2: Insulation</w:t>
      </w:r>
      <w:bookmarkEnd w:id="25"/>
    </w:p>
    <w:p w14:paraId="340358D0"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Read Section 3 before running this test.</w:t>
      </w:r>
    </w:p>
    <w:p w14:paraId="7F72E3EC" w14:textId="77777777" w:rsidR="007B6FF6" w:rsidRDefault="00A96663">
      <w:pPr>
        <w:pStyle w:val="BodyText"/>
        <w:jc w:val="both"/>
      </w:pPr>
      <w:r>
        <w:rPr>
          <w:rFonts w:ascii="Times New Roman" w:eastAsia="Times New Roman" w:hAnsi="Times New Roman" w:cs="Times New Roman"/>
        </w:rPr>
        <w:t>Once continuity and resistance both pass, the Run screen asks for the fixture handover:</w:t>
      </w:r>
    </w:p>
    <w:p w14:paraId="759ED60F" w14:textId="77777777" w:rsidR="007B6FF6" w:rsidRDefault="00A96663">
      <w:pPr>
        <w:keepNext/>
        <w:spacing w:before="120" w:after="40"/>
        <w:jc w:val="center"/>
      </w:pPr>
      <w:r>
        <w:rPr>
          <w:noProof/>
        </w:rPr>
        <w:drawing>
          <wp:inline distT="0" distB="0" distL="0" distR="0" wp14:anchorId="595BF4B9" wp14:editId="37C8333A">
            <wp:extent cx="5580000" cy="3138750"/>
            <wp:effectExtent l="0" t="0" r="0" b="0"/>
            <wp:docPr id="888501838" name="Picture 88850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handover.png"/>
                    <pic:cNvPicPr/>
                  </pic:nvPicPr>
                  <pic:blipFill>
                    <a:blip r:embed="rId17"/>
                    <a:stretch>
                      <a:fillRect/>
                    </a:stretch>
                  </pic:blipFill>
                  <pic:spPr>
                    <a:xfrm>
                      <a:off x="0" y="0"/>
                      <a:ext cx="5580000" cy="3138750"/>
                    </a:xfrm>
                    <a:prstGeom prst="rect">
                      <a:avLst/>
                    </a:prstGeom>
                  </pic:spPr>
                </pic:pic>
              </a:graphicData>
            </a:graphic>
          </wp:inline>
        </w:drawing>
      </w:r>
    </w:p>
    <w:p w14:paraId="6986EB11" w14:textId="07185812" w:rsidR="007B6FF6" w:rsidRDefault="00A96663">
      <w:pPr>
        <w:pStyle w:val="Caption"/>
        <w:jc w:val="center"/>
      </w:pPr>
      <w:bookmarkStart w:id="26" w:name="_Toc24368191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The handover prompt shown once Mode 1 passes.</w:t>
      </w:r>
      <w:bookmarkEnd w:id="26"/>
    </w:p>
    <w:p w14:paraId="77F4E17C"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Move the harness from J-MTX to the HV connector (J-HV).</w:t>
      </w:r>
    </w:p>
    <w:p w14:paraId="087B4AFC"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Press </w:t>
      </w:r>
      <w:r>
        <w:rPr>
          <w:rFonts w:ascii="Times New Roman" w:eastAsia="Times New Roman" w:hAnsi="Times New Roman" w:cs="Times New Roman"/>
          <w:b/>
        </w:rPr>
        <w:t>Harness moved - unlock HV</w:t>
      </w:r>
      <w:r>
        <w:rPr>
          <w:rFonts w:ascii="Times New Roman" w:eastAsia="Times New Roman" w:hAnsi="Times New Roman" w:cs="Times New Roman"/>
        </w:rPr>
        <w:t>. The verdict changes to ARMED and the Insulation test is unlocked.</w:t>
      </w:r>
    </w:p>
    <w:p w14:paraId="7CF85F9D" w14:textId="77777777" w:rsidR="007B6FF6" w:rsidRDefault="00A96663">
      <w:pPr>
        <w:pStyle w:val="BodyText"/>
        <w:tabs>
          <w:tab w:val="left" w:pos="567"/>
        </w:tabs>
        <w:ind w:left="567" w:hanging="567"/>
        <w:jc w:val="both"/>
      </w:pPr>
      <w:r>
        <w:rPr>
          <w:rFonts w:ascii="Times New Roman" w:eastAsia="Times New Roman" w:hAnsi="Times New Roman" w:cs="Times New Roman"/>
        </w:rPr>
        <w:lastRenderedPageBreak/>
        <w:t>3.</w:t>
      </w:r>
      <w:r>
        <w:rPr>
          <w:rFonts w:ascii="Times New Roman" w:eastAsia="Times New Roman" w:hAnsi="Times New Roman" w:cs="Times New Roman"/>
        </w:rPr>
        <w:tab/>
        <w:t xml:space="preserve">Check that the </w:t>
      </w:r>
      <w:r>
        <w:rPr>
          <w:rFonts w:ascii="Times New Roman" w:eastAsia="Times New Roman" w:hAnsi="Times New Roman" w:cs="Times New Roman"/>
          <w:b/>
        </w:rPr>
        <w:t>HV stack</w:t>
      </w:r>
      <w:r>
        <w:rPr>
          <w:rFonts w:ascii="Times New Roman" w:eastAsia="Times New Roman" w:hAnsi="Times New Roman" w:cs="Times New Roman"/>
        </w:rPr>
        <w:t xml:space="preserve"> setting on the Run screen matches the HV cards fitted.</w:t>
      </w:r>
    </w:p>
    <w:p w14:paraId="5F790178"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Press </w:t>
      </w:r>
      <w:r>
        <w:rPr>
          <w:rFonts w:ascii="Times New Roman" w:eastAsia="Times New Roman" w:hAnsi="Times New Roman" w:cs="Times New Roman"/>
          <w:b/>
        </w:rPr>
        <w:t>Run insulation</w:t>
      </w:r>
      <w:r>
        <w:rPr>
          <w:rFonts w:ascii="Times New Roman" w:eastAsia="Times New Roman" w:hAnsi="Times New Roman" w:cs="Times New Roman"/>
        </w:rPr>
        <w:t xml:space="preserve"> (on the Run screen or the Insulation screen). If no HV netlist is loaded, choose one when asked.</w:t>
      </w:r>
    </w:p>
    <w:p w14:paraId="403A471D"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 xml:space="preserve">A confirmation dialog lists the checks (continuity, resistance, fixture, netlist match, interlock). Read every row. Tick the confirmation box. The </w:t>
      </w:r>
      <w:r>
        <w:rPr>
          <w:rFonts w:ascii="Times New Roman" w:eastAsia="Times New Roman" w:hAnsi="Times New Roman" w:cs="Times New Roman"/>
          <w:b/>
        </w:rPr>
        <w:t>Energize 500 V</w:t>
      </w:r>
      <w:r>
        <w:rPr>
          <w:rFonts w:ascii="Times New Roman" w:eastAsia="Times New Roman" w:hAnsi="Times New Roman" w:cs="Times New Roman"/>
        </w:rPr>
        <w:t xml:space="preserve"> button stays disabled until you do.</w:t>
      </w:r>
    </w:p>
    <w:p w14:paraId="16C6FA4E" w14:textId="77777777" w:rsidR="007B6FF6" w:rsidRDefault="00A96663">
      <w:pPr>
        <w:keepNext/>
        <w:spacing w:before="120" w:after="40"/>
        <w:jc w:val="center"/>
      </w:pPr>
      <w:r>
        <w:rPr>
          <w:noProof/>
        </w:rPr>
        <w:drawing>
          <wp:inline distT="0" distB="0" distL="0" distR="0" wp14:anchorId="1661FFA1" wp14:editId="489888DF">
            <wp:extent cx="5580000" cy="3138750"/>
            <wp:effectExtent l="0" t="0" r="0" b="0"/>
            <wp:docPr id="888501839" name="Picture 88850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erify_ack.png"/>
                    <pic:cNvPicPr/>
                  </pic:nvPicPr>
                  <pic:blipFill>
                    <a:blip r:embed="rId18"/>
                    <a:stretch>
                      <a:fillRect/>
                    </a:stretch>
                  </pic:blipFill>
                  <pic:spPr>
                    <a:xfrm>
                      <a:off x="0" y="0"/>
                      <a:ext cx="5580000" cy="3138750"/>
                    </a:xfrm>
                    <a:prstGeom prst="rect">
                      <a:avLst/>
                    </a:prstGeom>
                  </pic:spPr>
                </pic:pic>
              </a:graphicData>
            </a:graphic>
          </wp:inline>
        </w:drawing>
      </w:r>
    </w:p>
    <w:p w14:paraId="6A7D42D9" w14:textId="158B65A0" w:rsidR="007B6FF6" w:rsidRDefault="00A96663">
      <w:pPr>
        <w:pStyle w:val="Caption"/>
        <w:jc w:val="center"/>
      </w:pPr>
      <w:bookmarkStart w:id="27" w:name="_Toc24368191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The pre-energize confirmation. Energize 500 V is enabled only after the box is ticked.</w:t>
      </w:r>
      <w:bookmarkEnd w:id="27"/>
    </w:p>
    <w:p w14:paraId="627A67BB"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Press </w:t>
      </w:r>
      <w:r>
        <w:rPr>
          <w:rFonts w:ascii="Times New Roman" w:eastAsia="Times New Roman" w:hAnsi="Times New Roman" w:cs="Times New Roman"/>
          <w:b/>
        </w:rPr>
        <w:t>Energize 500 V</w:t>
      </w:r>
      <w:r>
        <w:rPr>
          <w:rFonts w:ascii="Times New Roman" w:eastAsia="Times New Roman" w:hAnsi="Times New Roman" w:cs="Times New Roman"/>
        </w:rPr>
        <w:t>. The instrument applies high voltage to each wire in turn and the GUI shows the results live. While voltage is present the status bar is replaced by the high-voltage banner.</w:t>
      </w:r>
    </w:p>
    <w:p w14:paraId="0CEA562A"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Wait for the green </w:t>
      </w:r>
      <w:r>
        <w:rPr>
          <w:rFonts w:ascii="Times New Roman" w:eastAsia="Times New Roman" w:hAnsi="Times New Roman" w:cs="Times New Roman"/>
          <w:b/>
        </w:rPr>
        <w:t>HV Safe</w:t>
      </w:r>
      <w:r>
        <w:rPr>
          <w:rFonts w:ascii="Times New Roman" w:eastAsia="Times New Roman" w:hAnsi="Times New Roman" w:cs="Times New Roman"/>
        </w:rPr>
        <w:t xml:space="preserve"> indicator before handling the harness.</w:t>
      </w:r>
    </w:p>
    <w:p w14:paraId="14F84BF2" w14:textId="77777777" w:rsidR="007B6FF6" w:rsidRDefault="00A96663">
      <w:pPr>
        <w:keepNext/>
        <w:spacing w:before="120" w:after="40"/>
        <w:jc w:val="center"/>
      </w:pPr>
      <w:r>
        <w:rPr>
          <w:noProof/>
        </w:rPr>
        <w:drawing>
          <wp:inline distT="0" distB="0" distL="0" distR="0" wp14:anchorId="1EC7B47F" wp14:editId="6E642BAC">
            <wp:extent cx="5580000" cy="2412188"/>
            <wp:effectExtent l="0" t="0" r="0" b="0"/>
            <wp:docPr id="888501840" name="Picture 88850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insul.png"/>
                    <pic:cNvPicPr/>
                  </pic:nvPicPr>
                  <pic:blipFill>
                    <a:blip r:embed="rId19"/>
                    <a:stretch>
                      <a:fillRect/>
                    </a:stretch>
                  </pic:blipFill>
                  <pic:spPr>
                    <a:xfrm>
                      <a:off x="0" y="0"/>
                      <a:ext cx="5580000" cy="2412188"/>
                    </a:xfrm>
                    <a:prstGeom prst="rect">
                      <a:avLst/>
                    </a:prstGeom>
                  </pic:spPr>
                </pic:pic>
              </a:graphicData>
            </a:graphic>
          </wp:inline>
        </w:drawing>
      </w:r>
    </w:p>
    <w:p w14:paraId="14864FB8" w14:textId="1057CC12" w:rsidR="007B6FF6" w:rsidRDefault="00A96663">
      <w:pPr>
        <w:pStyle w:val="Caption"/>
        <w:jc w:val="center"/>
      </w:pPr>
      <w:bookmarkStart w:id="28" w:name="_Toc24368191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The Insulation screen after a run: relay state and HV rail.</w:t>
      </w:r>
      <w:bookmarkEnd w:id="28"/>
    </w:p>
    <w:p w14:paraId="7FAD0049" w14:textId="77777777" w:rsidR="007B6FF6" w:rsidRDefault="00A96663">
      <w:pPr>
        <w:pStyle w:val="BodyText"/>
        <w:jc w:val="both"/>
      </w:pPr>
      <w:r>
        <w:rPr>
          <w:rFonts w:ascii="Times New Roman" w:eastAsia="Times New Roman" w:hAnsi="Times New Roman" w:cs="Times New Roman"/>
          <w:b/>
        </w:rPr>
        <w:lastRenderedPageBreak/>
        <w:t>Continue anyway.</w:t>
      </w:r>
      <w:r>
        <w:rPr>
          <w:rFonts w:ascii="Times New Roman" w:eastAsia="Times New Roman" w:hAnsi="Times New Roman" w:cs="Times New Roman"/>
        </w:rPr>
        <w:t xml:space="preserve"> If you press Run insulation before Mode 1 has passed, the GUI asks </w:t>
      </w:r>
      <w:r>
        <w:rPr>
          <w:rFonts w:ascii="Consolas" w:eastAsia="Consolas" w:hAnsi="Consolas" w:cs="Consolas"/>
          <w:sz w:val="21"/>
        </w:rPr>
        <w:t>Run continuity and resistance first?</w:t>
      </w:r>
      <w:r>
        <w:rPr>
          <w:rFonts w:ascii="Times New Roman" w:eastAsia="Times New Roman" w:hAnsi="Times New Roman" w:cs="Times New Roman"/>
        </w:rPr>
        <w:t xml:space="preserve"> You can go to Mode 1, cancel, or choose </w:t>
      </w:r>
      <w:r>
        <w:rPr>
          <w:rFonts w:ascii="Times New Roman" w:eastAsia="Times New Roman" w:hAnsi="Times New Roman" w:cs="Times New Roman"/>
          <w:b/>
        </w:rPr>
        <w:t>Continue anyway</w:t>
      </w:r>
      <w:r>
        <w:rPr>
          <w:rFonts w:ascii="Times New Roman" w:eastAsia="Times New Roman" w:hAnsi="Times New Roman" w:cs="Times New Roman"/>
        </w:rPr>
        <w:t xml:space="preserve"> to run insulation without any pre-test. Continue anyway tells the instrument the harness is on J-HV, so make sure it is plugged in there. The skipped tests are recorded in the log and shown as </w:t>
      </w:r>
      <w:r>
        <w:rPr>
          <w:rFonts w:ascii="Consolas" w:eastAsia="Consolas" w:hAnsi="Consolas" w:cs="Consolas"/>
          <w:sz w:val="21"/>
        </w:rPr>
        <w:t>skipped</w:t>
      </w:r>
      <w:r>
        <w:rPr>
          <w:rFonts w:ascii="Times New Roman" w:eastAsia="Times New Roman" w:hAnsi="Times New Roman" w:cs="Times New Roman"/>
        </w:rPr>
        <w:t xml:space="preserve"> in the confirmation dialog.</w:t>
      </w:r>
    </w:p>
    <w:p w14:paraId="2AF0E46F" w14:textId="77777777" w:rsidR="007B6FF6" w:rsidRDefault="00A96663">
      <w:pPr>
        <w:keepNext/>
        <w:spacing w:before="120" w:after="40"/>
        <w:jc w:val="center"/>
      </w:pPr>
      <w:r>
        <w:rPr>
          <w:noProof/>
        </w:rPr>
        <w:drawing>
          <wp:inline distT="0" distB="0" distL="0" distR="0" wp14:anchorId="13EC66E3" wp14:editId="6F33E09D">
            <wp:extent cx="5580000" cy="3138750"/>
            <wp:effectExtent l="0" t="0" r="0" b="0"/>
            <wp:docPr id="888501841" name="Picture 88850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etest_prompt.png"/>
                    <pic:cNvPicPr/>
                  </pic:nvPicPr>
                  <pic:blipFill>
                    <a:blip r:embed="rId20"/>
                    <a:stretch>
                      <a:fillRect/>
                    </a:stretch>
                  </pic:blipFill>
                  <pic:spPr>
                    <a:xfrm>
                      <a:off x="0" y="0"/>
                      <a:ext cx="5580000" cy="3138750"/>
                    </a:xfrm>
                    <a:prstGeom prst="rect">
                      <a:avLst/>
                    </a:prstGeom>
                  </pic:spPr>
                </pic:pic>
              </a:graphicData>
            </a:graphic>
          </wp:inline>
        </w:drawing>
      </w:r>
    </w:p>
    <w:p w14:paraId="76785029" w14:textId="24EBF6EA" w:rsidR="007B6FF6" w:rsidRDefault="00A96663">
      <w:pPr>
        <w:pStyle w:val="Caption"/>
        <w:jc w:val="center"/>
      </w:pPr>
      <w:bookmarkStart w:id="29" w:name="_Toc24368191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The prompt shown when insulation is requested before Mode 1 has passed.</w:t>
      </w:r>
      <w:bookmarkEnd w:id="29"/>
    </w:p>
    <w:p w14:paraId="00A82CEF" w14:textId="77777777" w:rsidR="007B6FF6" w:rsidRDefault="00A96663">
      <w:pPr>
        <w:pStyle w:val="Heading2"/>
      </w:pPr>
      <w:bookmarkStart w:id="30" w:name="_Toc243681898"/>
      <w:r>
        <w:t>Auto Scan</w:t>
      </w:r>
      <w:bookmarkEnd w:id="30"/>
    </w:p>
    <w:p w14:paraId="4ED08000" w14:textId="77777777" w:rsidR="007B6FF6" w:rsidRDefault="00A96663">
      <w:pPr>
        <w:pStyle w:val="BodyText"/>
        <w:jc w:val="both"/>
      </w:pPr>
      <w:r>
        <w:rPr>
          <w:rFonts w:ascii="Times New Roman" w:eastAsia="Times New Roman" w:hAnsi="Times New Roman" w:cs="Times New Roman"/>
        </w:rPr>
        <w:t>Auto scan finds the connections that exist on a harness without a netlist. Use it for a new or unknown harness.</w:t>
      </w:r>
    </w:p>
    <w:p w14:paraId="2FCB5C2A"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Plug the harness into the Matrix connector (J-MTX).</w:t>
      </w:r>
    </w:p>
    <w:p w14:paraId="279B863C"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Open the </w:t>
      </w:r>
      <w:r>
        <w:rPr>
          <w:rFonts w:ascii="Times New Roman" w:eastAsia="Times New Roman" w:hAnsi="Times New Roman" w:cs="Times New Roman"/>
          <w:b/>
        </w:rPr>
        <w:t>Auto scan</w:t>
      </w:r>
      <w:r>
        <w:rPr>
          <w:rFonts w:ascii="Times New Roman" w:eastAsia="Times New Roman" w:hAnsi="Times New Roman" w:cs="Times New Roman"/>
        </w:rPr>
        <w:t xml:space="preserve"> screen and press </w:t>
      </w:r>
      <w:r>
        <w:rPr>
          <w:rFonts w:ascii="Times New Roman" w:eastAsia="Times New Roman" w:hAnsi="Times New Roman" w:cs="Times New Roman"/>
          <w:b/>
        </w:rPr>
        <w:t>Run auto scan</w:t>
      </w:r>
      <w:r>
        <w:rPr>
          <w:rFonts w:ascii="Times New Roman" w:eastAsia="Times New Roman" w:hAnsi="Times New Roman" w:cs="Times New Roman"/>
        </w:rPr>
        <w:t>.</w:t>
      </w:r>
    </w:p>
    <w:p w14:paraId="14797082"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The connections found appear in the table. When the scan ends, the tiles show the number of connections, pins and multi-drop nets.</w:t>
      </w:r>
    </w:p>
    <w:p w14:paraId="11DDF45C"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To use the result as a netlist, press </w:t>
      </w:r>
      <w:r>
        <w:rPr>
          <w:rFonts w:ascii="Times New Roman" w:eastAsia="Times New Roman" w:hAnsi="Times New Roman" w:cs="Times New Roman"/>
          <w:b/>
        </w:rPr>
        <w:t>Save as MTX netlist</w:t>
      </w:r>
      <w:r>
        <w:rPr>
          <w:rFonts w:ascii="Times New Roman" w:eastAsia="Times New Roman" w:hAnsi="Times New Roman" w:cs="Times New Roman"/>
        </w:rPr>
        <w:t>. It is then loaded as the MTX netlist.</w:t>
      </w:r>
    </w:p>
    <w:p w14:paraId="0AF42BB1" w14:textId="77777777" w:rsidR="007B6FF6" w:rsidRDefault="00A96663">
      <w:pPr>
        <w:keepNext/>
        <w:spacing w:before="120" w:after="40"/>
        <w:jc w:val="center"/>
      </w:pPr>
      <w:r>
        <w:rPr>
          <w:noProof/>
        </w:rPr>
        <w:lastRenderedPageBreak/>
        <w:drawing>
          <wp:inline distT="0" distB="0" distL="0" distR="0" wp14:anchorId="343CD22F" wp14:editId="1C582553">
            <wp:extent cx="5580000" cy="2615625"/>
            <wp:effectExtent l="0" t="0" r="0" b="0"/>
            <wp:docPr id="888501842" name="Picture 88850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auto.png"/>
                    <pic:cNvPicPr/>
                  </pic:nvPicPr>
                  <pic:blipFill>
                    <a:blip r:embed="rId21"/>
                    <a:stretch>
                      <a:fillRect/>
                    </a:stretch>
                  </pic:blipFill>
                  <pic:spPr>
                    <a:xfrm>
                      <a:off x="0" y="0"/>
                      <a:ext cx="5580000" cy="2615625"/>
                    </a:xfrm>
                    <a:prstGeom prst="rect">
                      <a:avLst/>
                    </a:prstGeom>
                  </pic:spPr>
                </pic:pic>
              </a:graphicData>
            </a:graphic>
          </wp:inline>
        </w:drawing>
      </w:r>
    </w:p>
    <w:p w14:paraId="543CD69A" w14:textId="1C907134" w:rsidR="007B6FF6" w:rsidRDefault="00A96663">
      <w:pPr>
        <w:pStyle w:val="Caption"/>
        <w:jc w:val="center"/>
      </w:pPr>
      <w:bookmarkStart w:id="31" w:name="_Toc24368191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The Auto scan screen after a scan.</w:t>
      </w:r>
      <w:bookmarkEnd w:id="31"/>
    </w:p>
    <w:p w14:paraId="3D01BFB7"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Auto scan is a survey. It does not count toward the Mode 1 pass and cannot unlock insulation.</w:t>
      </w:r>
    </w:p>
    <w:p w14:paraId="0724AD4B" w14:textId="77777777" w:rsidR="007B6FF6" w:rsidRDefault="00A96663">
      <w:pPr>
        <w:pStyle w:val="Heading2"/>
      </w:pPr>
      <w:bookmarkStart w:id="32" w:name="_Toc243681899"/>
      <w:r>
        <w:t>Reading Results</w:t>
      </w:r>
      <w:bookmarkEnd w:id="32"/>
    </w:p>
    <w:p w14:paraId="2518D99C" w14:textId="77777777" w:rsidR="007B6FF6" w:rsidRDefault="00A96663">
      <w:pPr>
        <w:pStyle w:val="BodyText"/>
        <w:jc w:val="both"/>
      </w:pPr>
      <w:r>
        <w:rPr>
          <w:rFonts w:ascii="Times New Roman" w:eastAsia="Times New Roman" w:hAnsi="Times New Roman" w:cs="Times New Roman"/>
        </w:rPr>
        <w:t>Each wire shows a pass or fail result as it arrives. The Run screen shows a verdict, the three test cards show running counts, and the Faults panel lists any failures. Pressing a fault takes you to the screen that shows it. A small dot on the navigation rail shows each test's last result: green for pass, red for fail.</w:t>
      </w:r>
    </w:p>
    <w:p w14:paraId="4560F476" w14:textId="77777777" w:rsidR="007B6FF6" w:rsidRDefault="00A96663">
      <w:pPr>
        <w:pStyle w:val="BodyText"/>
        <w:jc w:val="both"/>
      </w:pPr>
      <w:r>
        <w:rPr>
          <w:rFonts w:ascii="Times New Roman" w:eastAsia="Times New Roman" w:hAnsi="Times New Roman" w:cs="Times New Roman"/>
        </w:rPr>
        <w:t>Fault codes: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9"/>
        <w:gridCol w:w="8497"/>
      </w:tblGrid>
      <w:tr w:rsidR="007B6FF6" w14:paraId="4B8CC7F6" w14:textId="77777777">
        <w:trPr>
          <w:cantSplit/>
          <w:tblHeader/>
          <w:jc w:val="center"/>
        </w:trPr>
        <w:tc>
          <w:tcPr>
            <w:tcW w:w="849" w:type="dxa"/>
            <w:shd w:val="clear" w:color="auto" w:fill="DAE9F7"/>
            <w:vAlign w:val="center"/>
          </w:tcPr>
          <w:p w14:paraId="338F34F3"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8497" w:type="dxa"/>
            <w:shd w:val="clear" w:color="auto" w:fill="DAE9F7"/>
            <w:vAlign w:val="center"/>
          </w:tcPr>
          <w:p w14:paraId="17EF1F34"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31B4045B" w14:textId="77777777">
        <w:trPr>
          <w:cantSplit/>
          <w:jc w:val="center"/>
        </w:trPr>
        <w:tc>
          <w:tcPr>
            <w:tcW w:w="849" w:type="dxa"/>
            <w:vAlign w:val="center"/>
          </w:tcPr>
          <w:p w14:paraId="72DFF970" w14:textId="77777777" w:rsidR="007B6FF6" w:rsidRDefault="00A96663">
            <w:pPr>
              <w:pStyle w:val="TableData"/>
              <w:keepNext/>
              <w:spacing w:before="20" w:after="20"/>
            </w:pPr>
            <w:r>
              <w:rPr>
                <w:rFonts w:ascii="Times New Roman" w:eastAsia="Times New Roman" w:hAnsi="Times New Roman" w:cs="Times New Roman"/>
                <w:b/>
                <w:sz w:val="18"/>
              </w:rPr>
              <w:t>F06</w:t>
            </w:r>
          </w:p>
        </w:tc>
        <w:tc>
          <w:tcPr>
            <w:tcW w:w="8497" w:type="dxa"/>
            <w:vAlign w:val="center"/>
          </w:tcPr>
          <w:p w14:paraId="15712C0F" w14:textId="77777777" w:rsidR="007B6FF6" w:rsidRDefault="00A96663">
            <w:pPr>
              <w:pStyle w:val="TableData"/>
              <w:keepNext/>
              <w:spacing w:before="20" w:after="20"/>
            </w:pPr>
            <w:r>
              <w:rPr>
                <w:rFonts w:ascii="Times New Roman" w:eastAsia="Times New Roman" w:hAnsi="Times New Roman" w:cs="Times New Roman"/>
                <w:sz w:val="18"/>
              </w:rPr>
              <w:t>Open circuit: an expected connection was not found.</w:t>
            </w:r>
          </w:p>
        </w:tc>
      </w:tr>
      <w:tr w:rsidR="007B6FF6" w14:paraId="19F2A839" w14:textId="77777777">
        <w:trPr>
          <w:cantSplit/>
          <w:jc w:val="center"/>
        </w:trPr>
        <w:tc>
          <w:tcPr>
            <w:tcW w:w="849" w:type="dxa"/>
            <w:vAlign w:val="center"/>
          </w:tcPr>
          <w:p w14:paraId="6217E6C8" w14:textId="77777777" w:rsidR="007B6FF6" w:rsidRDefault="00A96663">
            <w:pPr>
              <w:pStyle w:val="TableData"/>
              <w:keepNext/>
              <w:spacing w:before="20" w:after="20"/>
            </w:pPr>
            <w:r>
              <w:rPr>
                <w:rFonts w:ascii="Times New Roman" w:eastAsia="Times New Roman" w:hAnsi="Times New Roman" w:cs="Times New Roman"/>
                <w:b/>
                <w:sz w:val="18"/>
              </w:rPr>
              <w:t>F07</w:t>
            </w:r>
          </w:p>
        </w:tc>
        <w:tc>
          <w:tcPr>
            <w:tcW w:w="8497" w:type="dxa"/>
            <w:vAlign w:val="center"/>
          </w:tcPr>
          <w:p w14:paraId="49FD6AAF" w14:textId="77777777" w:rsidR="007B6FF6" w:rsidRDefault="00A96663">
            <w:pPr>
              <w:pStyle w:val="TableData"/>
              <w:keepNext/>
              <w:spacing w:before="20" w:after="20"/>
            </w:pPr>
            <w:r>
              <w:rPr>
                <w:rFonts w:ascii="Times New Roman" w:eastAsia="Times New Roman" w:hAnsi="Times New Roman" w:cs="Times New Roman"/>
                <w:sz w:val="18"/>
              </w:rPr>
              <w:t>Unexpected connection (short) between wires that should not be joined.</w:t>
            </w:r>
          </w:p>
        </w:tc>
      </w:tr>
      <w:tr w:rsidR="007B6FF6" w14:paraId="36D59991" w14:textId="77777777">
        <w:trPr>
          <w:cantSplit/>
          <w:jc w:val="center"/>
        </w:trPr>
        <w:tc>
          <w:tcPr>
            <w:tcW w:w="849" w:type="dxa"/>
            <w:vAlign w:val="center"/>
          </w:tcPr>
          <w:p w14:paraId="0D2C54B9" w14:textId="77777777" w:rsidR="007B6FF6" w:rsidRDefault="00A96663">
            <w:pPr>
              <w:pStyle w:val="TableData"/>
              <w:keepNext/>
              <w:spacing w:before="20" w:after="20"/>
            </w:pPr>
            <w:r>
              <w:rPr>
                <w:rFonts w:ascii="Times New Roman" w:eastAsia="Times New Roman" w:hAnsi="Times New Roman" w:cs="Times New Roman"/>
                <w:b/>
                <w:sz w:val="18"/>
              </w:rPr>
              <w:t>F08</w:t>
            </w:r>
          </w:p>
        </w:tc>
        <w:tc>
          <w:tcPr>
            <w:tcW w:w="8497" w:type="dxa"/>
            <w:vAlign w:val="center"/>
          </w:tcPr>
          <w:p w14:paraId="78BAF1A7" w14:textId="77777777" w:rsidR="007B6FF6" w:rsidRDefault="00A96663">
            <w:pPr>
              <w:pStyle w:val="TableData"/>
              <w:keepNext/>
              <w:spacing w:before="20" w:after="20"/>
            </w:pPr>
            <w:r>
              <w:rPr>
                <w:rFonts w:ascii="Times New Roman" w:eastAsia="Times New Roman" w:hAnsi="Times New Roman" w:cs="Times New Roman"/>
                <w:sz w:val="18"/>
              </w:rPr>
              <w:t>Resistance outside the limit.</w:t>
            </w:r>
          </w:p>
        </w:tc>
      </w:tr>
      <w:tr w:rsidR="007B6FF6" w14:paraId="019A9043" w14:textId="77777777">
        <w:trPr>
          <w:cantSplit/>
          <w:jc w:val="center"/>
        </w:trPr>
        <w:tc>
          <w:tcPr>
            <w:tcW w:w="849" w:type="dxa"/>
            <w:vAlign w:val="center"/>
          </w:tcPr>
          <w:p w14:paraId="3B7119EE" w14:textId="77777777" w:rsidR="007B6FF6" w:rsidRDefault="00A96663">
            <w:pPr>
              <w:pStyle w:val="TableData"/>
              <w:keepNext/>
              <w:spacing w:before="20" w:after="20"/>
            </w:pPr>
            <w:r>
              <w:rPr>
                <w:rFonts w:ascii="Times New Roman" w:eastAsia="Times New Roman" w:hAnsi="Times New Roman" w:cs="Times New Roman"/>
                <w:b/>
                <w:sz w:val="18"/>
              </w:rPr>
              <w:t>F04</w:t>
            </w:r>
          </w:p>
        </w:tc>
        <w:tc>
          <w:tcPr>
            <w:tcW w:w="8497" w:type="dxa"/>
            <w:vAlign w:val="center"/>
          </w:tcPr>
          <w:p w14:paraId="7CFC9985" w14:textId="77777777" w:rsidR="007B6FF6" w:rsidRDefault="00A96663">
            <w:pPr>
              <w:pStyle w:val="TableData"/>
              <w:keepNext/>
              <w:spacing w:before="20" w:after="20"/>
            </w:pPr>
            <w:r>
              <w:rPr>
                <w:rFonts w:ascii="Times New Roman" w:eastAsia="Times New Roman" w:hAnsi="Times New Roman" w:cs="Times New Roman"/>
                <w:sz w:val="18"/>
              </w:rPr>
              <w:t>Insulation below the limit.</w:t>
            </w:r>
          </w:p>
        </w:tc>
      </w:tr>
    </w:tbl>
    <w:p w14:paraId="219D0114" w14:textId="5E4F5C16" w:rsidR="007B6FF6" w:rsidRDefault="00A96663">
      <w:pPr>
        <w:pStyle w:val="Caption"/>
        <w:jc w:val="center"/>
      </w:pPr>
      <w:bookmarkStart w:id="33" w:name="_Toc24368192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Fault codes</w:t>
      </w:r>
      <w:bookmarkEnd w:id="33"/>
    </w:p>
    <w:p w14:paraId="1F3F3296" w14:textId="77777777" w:rsidR="007B6FF6" w:rsidRDefault="00A96663">
      <w:pPr>
        <w:pStyle w:val="Heading1"/>
        <w:ind w:left="720" w:hanging="720"/>
      </w:pPr>
      <w:bookmarkStart w:id="34" w:name="_Toc243681900"/>
      <w:r>
        <w:t>Viewing Results and History</w:t>
      </w:r>
      <w:bookmarkEnd w:id="34"/>
    </w:p>
    <w:p w14:paraId="56846D0F" w14:textId="77777777" w:rsidR="007B6FF6" w:rsidRDefault="00A96663">
      <w:pPr>
        <w:pStyle w:val="Heading2"/>
      </w:pPr>
      <w:bookmarkStart w:id="35" w:name="_Toc243681901"/>
      <w:r>
        <w:t>Run History</w:t>
      </w:r>
      <w:bookmarkEnd w:id="35"/>
    </w:p>
    <w:p w14:paraId="3158C25D" w14:textId="77777777" w:rsidR="007B6FF6" w:rsidRDefault="00A96663">
      <w:pPr>
        <w:pStyle w:val="BodyText"/>
        <w:jc w:val="both"/>
      </w:pPr>
      <w:r>
        <w:rPr>
          <w:rFonts w:ascii="Times New Roman" w:eastAsia="Times New Roman" w:hAnsi="Times New Roman" w:cs="Times New Roman"/>
        </w:rPr>
        <w:t>The Results screen lists past test runs, most recent first, stored on the PC running the GUI, with a recent pass-rate summary. History is kept when the GUI is closed.</w:t>
      </w:r>
    </w:p>
    <w:p w14:paraId="352526C7" w14:textId="77777777" w:rsidR="007B6FF6" w:rsidRDefault="00A96663">
      <w:pPr>
        <w:keepNext/>
        <w:spacing w:before="120" w:after="40"/>
        <w:jc w:val="center"/>
      </w:pPr>
      <w:r>
        <w:rPr>
          <w:noProof/>
        </w:rPr>
        <w:lastRenderedPageBreak/>
        <w:drawing>
          <wp:inline distT="0" distB="0" distL="0" distR="0" wp14:anchorId="7C9CA93B" wp14:editId="21153299">
            <wp:extent cx="5580000" cy="1889062"/>
            <wp:effectExtent l="0" t="0" r="0" b="0"/>
            <wp:docPr id="888501843" name="Picture 88850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results.png"/>
                    <pic:cNvPicPr/>
                  </pic:nvPicPr>
                  <pic:blipFill>
                    <a:blip r:embed="rId22"/>
                    <a:stretch>
                      <a:fillRect/>
                    </a:stretch>
                  </pic:blipFill>
                  <pic:spPr>
                    <a:xfrm>
                      <a:off x="0" y="0"/>
                      <a:ext cx="5580000" cy="1889062"/>
                    </a:xfrm>
                    <a:prstGeom prst="rect">
                      <a:avLst/>
                    </a:prstGeom>
                  </pic:spPr>
                </pic:pic>
              </a:graphicData>
            </a:graphic>
          </wp:inline>
        </w:drawing>
      </w:r>
    </w:p>
    <w:p w14:paraId="6D4D7496" w14:textId="5A042312" w:rsidR="007B6FF6" w:rsidRDefault="00A96663">
      <w:pPr>
        <w:pStyle w:val="Caption"/>
        <w:jc w:val="center"/>
      </w:pPr>
      <w:bookmarkStart w:id="36" w:name="_Toc24368191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The Results screen: pass rate, run history and per-test reports.</w:t>
      </w:r>
      <w:bookmarkEnd w:id="36"/>
    </w:p>
    <w:p w14:paraId="4F7E8598" w14:textId="77777777" w:rsidR="007B6FF6" w:rsidRDefault="00A96663">
      <w:pPr>
        <w:pStyle w:val="Heading2"/>
      </w:pPr>
      <w:bookmarkStart w:id="37" w:name="_Toc243681902"/>
      <w:r>
        <w:t>Exporting a Report</w:t>
      </w:r>
      <w:bookmarkEnd w:id="37"/>
    </w:p>
    <w:p w14:paraId="43D7EFA9"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Go to the </w:t>
      </w:r>
      <w:r>
        <w:rPr>
          <w:rFonts w:ascii="Times New Roman" w:eastAsia="Times New Roman" w:hAnsi="Times New Roman" w:cs="Times New Roman"/>
          <w:b/>
        </w:rPr>
        <w:t>Results</w:t>
      </w:r>
      <w:r>
        <w:rPr>
          <w:rFonts w:ascii="Times New Roman" w:eastAsia="Times New Roman" w:hAnsi="Times New Roman" w:cs="Times New Roman"/>
        </w:rPr>
        <w:t xml:space="preserve"> screen.</w:t>
      </w:r>
    </w:p>
    <w:p w14:paraId="4E11FF42"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In </w:t>
      </w:r>
      <w:r>
        <w:rPr>
          <w:rFonts w:ascii="Times New Roman" w:eastAsia="Times New Roman" w:hAnsi="Times New Roman" w:cs="Times New Roman"/>
          <w:b/>
        </w:rPr>
        <w:t>Test reports</w:t>
      </w:r>
      <w:r>
        <w:rPr>
          <w:rFonts w:ascii="Times New Roman" w:eastAsia="Times New Roman" w:hAnsi="Times New Roman" w:cs="Times New Roman"/>
        </w:rPr>
        <w:t>, find the test (Continuity, Resistance or Insulation).</w:t>
      </w:r>
    </w:p>
    <w:p w14:paraId="237A7127"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Press </w:t>
      </w:r>
      <w:r>
        <w:rPr>
          <w:rFonts w:ascii="Times New Roman" w:eastAsia="Times New Roman" w:hAnsi="Times New Roman" w:cs="Times New Roman"/>
          <w:b/>
        </w:rPr>
        <w:t>Export CSV</w:t>
      </w:r>
      <w:r>
        <w:rPr>
          <w:rFonts w:ascii="Times New Roman" w:eastAsia="Times New Roman" w:hAnsi="Times New Roman" w:cs="Times New Roman"/>
        </w:rPr>
        <w:t xml:space="preserve"> or </w:t>
      </w:r>
      <w:r>
        <w:rPr>
          <w:rFonts w:ascii="Times New Roman" w:eastAsia="Times New Roman" w:hAnsi="Times New Roman" w:cs="Times New Roman"/>
          <w:b/>
        </w:rPr>
        <w:t>Export PDF</w:t>
      </w:r>
      <w:r>
        <w:rPr>
          <w:rFonts w:ascii="Times New Roman" w:eastAsia="Times New Roman" w:hAnsi="Times New Roman" w:cs="Times New Roman"/>
        </w:rPr>
        <w:t xml:space="preserve"> and choose where to save the file.</w:t>
      </w:r>
    </w:p>
    <w:p w14:paraId="2B53A768"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Every completed run is also saved automatically as a CSV and a PDF in the reports folder (</w:t>
      </w:r>
      <w:r>
        <w:rPr>
          <w:rFonts w:ascii="Consolas" w:eastAsia="Consolas" w:hAnsi="Consolas" w:cs="Consolas"/>
          <w:sz w:val="21"/>
        </w:rPr>
        <w:t>%LOCALAPPDATA%\HT_MK1\reports</w:t>
      </w:r>
      <w:r>
        <w:rPr>
          <w:rFonts w:ascii="Times New Roman" w:eastAsia="Times New Roman" w:hAnsi="Times New Roman" w:cs="Times New Roman"/>
        </w:rPr>
        <w:t xml:space="preserve">). Enter the DUT ID and Operator before the run so they appear in the report. </w:t>
      </w:r>
      <w:r>
        <w:rPr>
          <w:rFonts w:ascii="Times New Roman" w:eastAsia="Times New Roman" w:hAnsi="Times New Roman" w:cs="Times New Roman"/>
          <w:b/>
        </w:rPr>
        <w:t>Export CSV</w:t>
      </w:r>
      <w:r>
        <w:rPr>
          <w:rFonts w:ascii="Times New Roman" w:eastAsia="Times New Roman" w:hAnsi="Times New Roman" w:cs="Times New Roman"/>
        </w:rPr>
        <w:t xml:space="preserve"> next to Run history saves the run history.</w:t>
      </w:r>
    </w:p>
    <w:p w14:paraId="434A0A23" w14:textId="77777777" w:rsidR="007B6FF6" w:rsidRDefault="00A96663">
      <w:pPr>
        <w:pStyle w:val="Heading1"/>
        <w:ind w:left="720" w:hanging="720"/>
      </w:pPr>
      <w:bookmarkStart w:id="38" w:name="_Toc243681903"/>
      <w:r>
        <w:t>Troubleshooting</w:t>
      </w:r>
      <w:bookmarkEnd w:id="38"/>
    </w:p>
    <w:p w14:paraId="0A73B3E4" w14:textId="77777777" w:rsidR="007B6FF6" w:rsidRDefault="00A96663">
      <w:pPr>
        <w:pStyle w:val="Heading2"/>
      </w:pPr>
      <w:bookmarkStart w:id="39" w:name="_Toc243681904"/>
      <w:r>
        <w:t>Common Messages</w:t>
      </w:r>
      <w:bookmarkEnd w:id="39"/>
    </w:p>
    <w:p w14:paraId="13C8D6C5" w14:textId="77777777" w:rsidR="007B6FF6" w:rsidRDefault="00A96663">
      <w:pPr>
        <w:pStyle w:val="BodyText"/>
        <w:jc w:val="both"/>
      </w:pPr>
      <w:r>
        <w:rPr>
          <w:rFonts w:ascii="Times New Roman" w:eastAsia="Times New Roman" w:hAnsi="Times New Roman" w:cs="Times New Roman"/>
        </w:rPr>
        <w:t xml:space="preserve">The GUI reports problems as lines in the log bar at the bottom of the window, not as pop-up windows. If a button seems to do nothing, press </w:t>
      </w:r>
      <w:r>
        <w:rPr>
          <w:rFonts w:ascii="Times New Roman" w:eastAsia="Times New Roman" w:hAnsi="Times New Roman" w:cs="Times New Roman"/>
          <w:b/>
        </w:rPr>
        <w:t>Expand</w:t>
      </w:r>
      <w:r>
        <w:rPr>
          <w:rFonts w:ascii="Times New Roman" w:eastAsia="Times New Roman" w:hAnsi="Times New Roman" w:cs="Times New Roman"/>
        </w:rPr>
        <w:t xml:space="preserve"> on the log bar and read the newest lines.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58"/>
        <w:gridCol w:w="3661"/>
        <w:gridCol w:w="3827"/>
      </w:tblGrid>
      <w:tr w:rsidR="007B6FF6" w14:paraId="3676AFCB" w14:textId="77777777">
        <w:trPr>
          <w:cantSplit/>
          <w:tblHeader/>
          <w:jc w:val="center"/>
        </w:trPr>
        <w:tc>
          <w:tcPr>
            <w:tcW w:w="1858" w:type="dxa"/>
            <w:shd w:val="clear" w:color="auto" w:fill="DAE9F7"/>
            <w:vAlign w:val="center"/>
          </w:tcPr>
          <w:p w14:paraId="1AE40C19"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Message (in the log)</w:t>
            </w:r>
          </w:p>
        </w:tc>
        <w:tc>
          <w:tcPr>
            <w:tcW w:w="3661" w:type="dxa"/>
            <w:shd w:val="clear" w:color="auto" w:fill="DAE9F7"/>
            <w:vAlign w:val="center"/>
          </w:tcPr>
          <w:p w14:paraId="39B0EE54"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c>
          <w:tcPr>
            <w:tcW w:w="3827" w:type="dxa"/>
            <w:shd w:val="clear" w:color="auto" w:fill="DAE9F7"/>
            <w:vAlign w:val="center"/>
          </w:tcPr>
          <w:p w14:paraId="53B3DEC9" w14:textId="77777777" w:rsidR="007B6FF6" w:rsidRDefault="00A96663">
            <w:pPr>
              <w:pStyle w:val="TableData"/>
              <w:keepNext/>
              <w:spacing w:before="20" w:after="20"/>
              <w:jc w:val="center"/>
            </w:pPr>
            <w:r>
              <w:rPr>
                <w:rFonts w:ascii="Times New Roman" w:eastAsia="Times New Roman" w:hAnsi="Times New Roman" w:cs="Times New Roman"/>
                <w:b/>
                <w:sz w:val="18"/>
              </w:rPr>
              <w:t>What to do</w:t>
            </w:r>
          </w:p>
        </w:tc>
      </w:tr>
      <w:tr w:rsidR="007B6FF6" w14:paraId="1494BCB5" w14:textId="77777777">
        <w:trPr>
          <w:cantSplit/>
          <w:jc w:val="center"/>
        </w:trPr>
        <w:tc>
          <w:tcPr>
            <w:tcW w:w="1858" w:type="dxa"/>
            <w:vAlign w:val="center"/>
          </w:tcPr>
          <w:p w14:paraId="0242D25F" w14:textId="77777777" w:rsidR="007B6FF6" w:rsidRDefault="00A96663">
            <w:pPr>
              <w:pStyle w:val="TableData"/>
              <w:keepNext/>
              <w:spacing w:before="20" w:after="20"/>
            </w:pPr>
            <w:r>
              <w:rPr>
                <w:rFonts w:ascii="Times New Roman" w:eastAsia="Times New Roman" w:hAnsi="Times New Roman" w:cs="Times New Roman"/>
                <w:sz w:val="18"/>
              </w:rPr>
              <w:t>Not connected: choose the port ...</w:t>
            </w:r>
          </w:p>
        </w:tc>
        <w:tc>
          <w:tcPr>
            <w:tcW w:w="3661" w:type="dxa"/>
            <w:vAlign w:val="center"/>
          </w:tcPr>
          <w:p w14:paraId="588D2EE6" w14:textId="77777777" w:rsidR="007B6FF6" w:rsidRDefault="00A96663">
            <w:pPr>
              <w:pStyle w:val="TableData"/>
              <w:keepNext/>
              <w:spacing w:before="20" w:after="20"/>
            </w:pPr>
            <w:r>
              <w:rPr>
                <w:rFonts w:ascii="Times New Roman" w:eastAsia="Times New Roman" w:hAnsi="Times New Roman" w:cs="Times New Roman"/>
                <w:sz w:val="18"/>
              </w:rPr>
              <w:t>There is no link to the instrument, so Run is disabled.</w:t>
            </w:r>
          </w:p>
        </w:tc>
        <w:tc>
          <w:tcPr>
            <w:tcW w:w="3827" w:type="dxa"/>
            <w:vAlign w:val="center"/>
          </w:tcPr>
          <w:p w14:paraId="3B4D03BA" w14:textId="77777777" w:rsidR="007B6FF6" w:rsidRDefault="00A96663">
            <w:pPr>
              <w:pStyle w:val="TableData"/>
              <w:keepNext/>
              <w:spacing w:before="20" w:after="20"/>
            </w:pPr>
            <w:r>
              <w:rPr>
                <w:rFonts w:ascii="Times New Roman" w:eastAsia="Times New Roman" w:hAnsi="Times New Roman" w:cs="Times New Roman"/>
                <w:sz w:val="18"/>
              </w:rPr>
              <w:t>Choose the port and press Connect.</w:t>
            </w:r>
          </w:p>
        </w:tc>
      </w:tr>
      <w:tr w:rsidR="007B6FF6" w14:paraId="180F7161" w14:textId="77777777">
        <w:trPr>
          <w:cantSplit/>
          <w:jc w:val="center"/>
        </w:trPr>
        <w:tc>
          <w:tcPr>
            <w:tcW w:w="1858" w:type="dxa"/>
            <w:vAlign w:val="center"/>
          </w:tcPr>
          <w:p w14:paraId="29181FD5" w14:textId="77777777" w:rsidR="007B6FF6" w:rsidRDefault="00A96663">
            <w:pPr>
              <w:pStyle w:val="TableData"/>
              <w:keepNext/>
              <w:spacing w:before="20" w:after="20"/>
            </w:pPr>
            <w:r>
              <w:rPr>
                <w:rFonts w:ascii="Times New Roman" w:eastAsia="Times New Roman" w:hAnsi="Times New Roman" w:cs="Times New Roman"/>
                <w:sz w:val="18"/>
              </w:rPr>
              <w:t>refused - EBUSY</w:t>
            </w:r>
          </w:p>
        </w:tc>
        <w:tc>
          <w:tcPr>
            <w:tcW w:w="3661" w:type="dxa"/>
            <w:vAlign w:val="center"/>
          </w:tcPr>
          <w:p w14:paraId="1D89EB13" w14:textId="77777777" w:rsidR="007B6FF6" w:rsidRDefault="00A96663">
            <w:pPr>
              <w:pStyle w:val="TableData"/>
              <w:keepNext/>
              <w:spacing w:before="20" w:after="20"/>
            </w:pPr>
            <w:r>
              <w:rPr>
                <w:rFonts w:ascii="Times New Roman" w:eastAsia="Times New Roman" w:hAnsi="Times New Roman" w:cs="Times New Roman"/>
                <w:sz w:val="18"/>
              </w:rPr>
              <w:t>Another test is still running.</w:t>
            </w:r>
          </w:p>
        </w:tc>
        <w:tc>
          <w:tcPr>
            <w:tcW w:w="3827" w:type="dxa"/>
            <w:vAlign w:val="center"/>
          </w:tcPr>
          <w:p w14:paraId="4F0BF053" w14:textId="77777777" w:rsidR="007B6FF6" w:rsidRDefault="00A96663">
            <w:pPr>
              <w:pStyle w:val="TableData"/>
              <w:keepNext/>
              <w:spacing w:before="20" w:after="20"/>
            </w:pPr>
            <w:r>
              <w:rPr>
                <w:rFonts w:ascii="Times New Roman" w:eastAsia="Times New Roman" w:hAnsi="Times New Roman" w:cs="Times New Roman"/>
                <w:sz w:val="18"/>
              </w:rPr>
              <w:t>Wait for it to finish, or press Stop.</w:t>
            </w:r>
          </w:p>
        </w:tc>
      </w:tr>
      <w:tr w:rsidR="007B6FF6" w14:paraId="138B59A2" w14:textId="77777777">
        <w:trPr>
          <w:cantSplit/>
          <w:jc w:val="center"/>
        </w:trPr>
        <w:tc>
          <w:tcPr>
            <w:tcW w:w="1858" w:type="dxa"/>
            <w:vAlign w:val="center"/>
          </w:tcPr>
          <w:p w14:paraId="237D45D2" w14:textId="77777777" w:rsidR="007B6FF6" w:rsidRDefault="00A96663">
            <w:pPr>
              <w:pStyle w:val="TableData"/>
              <w:keepNext/>
              <w:spacing w:before="20" w:after="20"/>
            </w:pPr>
            <w:r>
              <w:rPr>
                <w:rFonts w:ascii="Times New Roman" w:eastAsia="Times New Roman" w:hAnsi="Times New Roman" w:cs="Times New Roman"/>
                <w:sz w:val="18"/>
              </w:rPr>
              <w:t>fault F03 (HV rail)</w:t>
            </w:r>
          </w:p>
        </w:tc>
        <w:tc>
          <w:tcPr>
            <w:tcW w:w="3661" w:type="dxa"/>
            <w:vAlign w:val="center"/>
          </w:tcPr>
          <w:p w14:paraId="17EC49E1" w14:textId="77777777" w:rsidR="007B6FF6" w:rsidRDefault="00A96663">
            <w:pPr>
              <w:pStyle w:val="TableData"/>
              <w:keepNext/>
              <w:spacing w:before="20" w:after="20"/>
            </w:pPr>
            <w:r>
              <w:rPr>
                <w:rFonts w:ascii="Times New Roman" w:eastAsia="Times New Roman" w:hAnsi="Times New Roman" w:cs="Times New Roman"/>
                <w:sz w:val="18"/>
              </w:rPr>
              <w:t>The HV rail did not reach, hold or discharge to the expected level.</w:t>
            </w:r>
          </w:p>
        </w:tc>
        <w:tc>
          <w:tcPr>
            <w:tcW w:w="3827" w:type="dxa"/>
            <w:vAlign w:val="center"/>
          </w:tcPr>
          <w:p w14:paraId="5EDB063E" w14:textId="77777777" w:rsidR="007B6FF6" w:rsidRDefault="00A96663">
            <w:pPr>
              <w:pStyle w:val="TableData"/>
              <w:keepNext/>
              <w:spacing w:before="20" w:after="20"/>
            </w:pPr>
            <w:r>
              <w:rPr>
                <w:rFonts w:ascii="Times New Roman" w:eastAsia="Times New Roman" w:hAnsi="Times New Roman" w:cs="Times New Roman"/>
                <w:sz w:val="18"/>
              </w:rPr>
              <w:t>The instrument has stopped and latched a fault. Check the HV card and its connections, then press Clear Fault.</w:t>
            </w:r>
          </w:p>
        </w:tc>
      </w:tr>
      <w:tr w:rsidR="007B6FF6" w14:paraId="5847926A" w14:textId="77777777">
        <w:trPr>
          <w:cantSplit/>
          <w:jc w:val="center"/>
        </w:trPr>
        <w:tc>
          <w:tcPr>
            <w:tcW w:w="1858" w:type="dxa"/>
            <w:vAlign w:val="center"/>
          </w:tcPr>
          <w:p w14:paraId="63FA5EE9" w14:textId="77777777" w:rsidR="007B6FF6" w:rsidRDefault="00A96663">
            <w:pPr>
              <w:pStyle w:val="TableData"/>
              <w:keepNext/>
              <w:spacing w:before="20" w:after="20"/>
            </w:pPr>
            <w:r>
              <w:rPr>
                <w:rFonts w:ascii="Times New Roman" w:eastAsia="Times New Roman" w:hAnsi="Times New Roman" w:cs="Times New Roman"/>
                <w:sz w:val="18"/>
              </w:rPr>
              <w:t>refused - EFIXTURE</w:t>
            </w:r>
          </w:p>
        </w:tc>
        <w:tc>
          <w:tcPr>
            <w:tcW w:w="3661" w:type="dxa"/>
            <w:vAlign w:val="center"/>
          </w:tcPr>
          <w:p w14:paraId="1718004A" w14:textId="77777777" w:rsidR="007B6FF6" w:rsidRDefault="00A96663">
            <w:pPr>
              <w:pStyle w:val="TableData"/>
              <w:keepNext/>
              <w:spacing w:before="20" w:after="20"/>
            </w:pPr>
            <w:r>
              <w:rPr>
                <w:rFonts w:ascii="Times New Roman" w:eastAsia="Times New Roman" w:hAnsi="Times New Roman" w:cs="Times New Roman"/>
                <w:sz w:val="18"/>
              </w:rPr>
              <w:t>The harness is on the wrong connector for the requested test.</w:t>
            </w:r>
          </w:p>
        </w:tc>
        <w:tc>
          <w:tcPr>
            <w:tcW w:w="3827" w:type="dxa"/>
            <w:vAlign w:val="center"/>
          </w:tcPr>
          <w:p w14:paraId="0ECFE317" w14:textId="77777777" w:rsidR="007B6FF6" w:rsidRDefault="00A96663">
            <w:pPr>
              <w:pStyle w:val="TableData"/>
              <w:keepNext/>
              <w:spacing w:before="20" w:after="20"/>
            </w:pPr>
            <w:r>
              <w:rPr>
                <w:rFonts w:ascii="Times New Roman" w:eastAsia="Times New Roman" w:hAnsi="Times New Roman" w:cs="Times New Roman"/>
                <w:sz w:val="18"/>
              </w:rPr>
              <w:t>Move the harness to the correct connector and confirm it in the GUI.</w:t>
            </w:r>
          </w:p>
        </w:tc>
      </w:tr>
      <w:tr w:rsidR="007B6FF6" w14:paraId="66B01B4D" w14:textId="77777777">
        <w:trPr>
          <w:cantSplit/>
          <w:jc w:val="center"/>
        </w:trPr>
        <w:tc>
          <w:tcPr>
            <w:tcW w:w="1858" w:type="dxa"/>
            <w:vAlign w:val="center"/>
          </w:tcPr>
          <w:p w14:paraId="4CC8DB07" w14:textId="77777777" w:rsidR="007B6FF6" w:rsidRDefault="00A96663">
            <w:pPr>
              <w:pStyle w:val="TableData"/>
              <w:keepNext/>
              <w:spacing w:before="20" w:after="20"/>
            </w:pPr>
            <w:r>
              <w:rPr>
                <w:rFonts w:ascii="Times New Roman" w:eastAsia="Times New Roman" w:hAnsi="Times New Roman" w:cs="Times New Roman"/>
                <w:sz w:val="18"/>
              </w:rPr>
              <w:t>refused - ENOTARMED</w:t>
            </w:r>
          </w:p>
        </w:tc>
        <w:tc>
          <w:tcPr>
            <w:tcW w:w="3661" w:type="dxa"/>
            <w:vAlign w:val="center"/>
          </w:tcPr>
          <w:p w14:paraId="5087724F" w14:textId="77777777" w:rsidR="007B6FF6" w:rsidRDefault="00A96663">
            <w:pPr>
              <w:pStyle w:val="TableData"/>
              <w:keepNext/>
              <w:spacing w:before="20" w:after="20"/>
            </w:pPr>
            <w:r>
              <w:rPr>
                <w:rFonts w:ascii="Times New Roman" w:eastAsia="Times New Roman" w:hAnsi="Times New Roman" w:cs="Times New Roman"/>
                <w:sz w:val="18"/>
              </w:rPr>
              <w:t>Insulation was requested without arming.</w:t>
            </w:r>
          </w:p>
        </w:tc>
        <w:tc>
          <w:tcPr>
            <w:tcW w:w="3827" w:type="dxa"/>
            <w:vAlign w:val="center"/>
          </w:tcPr>
          <w:p w14:paraId="77392793" w14:textId="77777777" w:rsidR="007B6FF6" w:rsidRDefault="00A96663">
            <w:pPr>
              <w:pStyle w:val="TableData"/>
              <w:keepNext/>
              <w:spacing w:before="20" w:after="20"/>
            </w:pPr>
            <w:r>
              <w:rPr>
                <w:rFonts w:ascii="Times New Roman" w:eastAsia="Times New Roman" w:hAnsi="Times New Roman" w:cs="Times New Roman"/>
                <w:sz w:val="18"/>
              </w:rPr>
              <w:t>Start insulation from the GUI as in Section 6.2.</w:t>
            </w:r>
          </w:p>
        </w:tc>
      </w:tr>
      <w:tr w:rsidR="007B6FF6" w14:paraId="7604587B" w14:textId="77777777">
        <w:trPr>
          <w:cantSplit/>
          <w:jc w:val="center"/>
        </w:trPr>
        <w:tc>
          <w:tcPr>
            <w:tcW w:w="1858" w:type="dxa"/>
            <w:vAlign w:val="center"/>
          </w:tcPr>
          <w:p w14:paraId="0D143E34" w14:textId="77777777" w:rsidR="007B6FF6" w:rsidRDefault="00A96663">
            <w:pPr>
              <w:pStyle w:val="TableData"/>
              <w:keepNext/>
              <w:spacing w:before="20" w:after="20"/>
            </w:pPr>
            <w:r>
              <w:rPr>
                <w:rFonts w:ascii="Times New Roman" w:eastAsia="Times New Roman" w:hAnsi="Times New Roman" w:cs="Times New Roman"/>
                <w:sz w:val="18"/>
              </w:rPr>
              <w:t>refused - ERANGE</w:t>
            </w:r>
          </w:p>
        </w:tc>
        <w:tc>
          <w:tcPr>
            <w:tcW w:w="3661" w:type="dxa"/>
            <w:vAlign w:val="center"/>
          </w:tcPr>
          <w:p w14:paraId="5CA31393" w14:textId="77777777" w:rsidR="007B6FF6" w:rsidRDefault="00A96663">
            <w:pPr>
              <w:pStyle w:val="TableData"/>
              <w:keepNext/>
              <w:spacing w:before="20" w:after="20"/>
            </w:pPr>
            <w:r>
              <w:rPr>
                <w:rFonts w:ascii="Times New Roman" w:eastAsia="Times New Roman" w:hAnsi="Times New Roman" w:cs="Times New Roman"/>
                <w:sz w:val="18"/>
              </w:rPr>
              <w:t>A value was outside the allowed range.</w:t>
            </w:r>
          </w:p>
        </w:tc>
        <w:tc>
          <w:tcPr>
            <w:tcW w:w="3827" w:type="dxa"/>
            <w:vAlign w:val="center"/>
          </w:tcPr>
          <w:p w14:paraId="7732E190" w14:textId="77777777" w:rsidR="007B6FF6" w:rsidRDefault="00A96663">
            <w:pPr>
              <w:pStyle w:val="TableData"/>
              <w:keepNext/>
              <w:spacing w:before="20" w:after="20"/>
            </w:pPr>
            <w:r>
              <w:rPr>
                <w:rFonts w:ascii="Times New Roman" w:eastAsia="Times New Roman" w:hAnsi="Times New Roman" w:cs="Times New Roman"/>
                <w:sz w:val="18"/>
              </w:rPr>
              <w:t>Re-enter a valid value.</w:t>
            </w:r>
          </w:p>
        </w:tc>
      </w:tr>
      <w:tr w:rsidR="007B6FF6" w14:paraId="5FDB9EAB" w14:textId="77777777">
        <w:trPr>
          <w:cantSplit/>
          <w:jc w:val="center"/>
        </w:trPr>
        <w:tc>
          <w:tcPr>
            <w:tcW w:w="1858" w:type="dxa"/>
            <w:vAlign w:val="center"/>
          </w:tcPr>
          <w:p w14:paraId="1FC35A9A" w14:textId="77777777" w:rsidR="007B6FF6" w:rsidRDefault="00A96663">
            <w:pPr>
              <w:pStyle w:val="TableData"/>
              <w:keepNext/>
              <w:spacing w:before="20" w:after="20"/>
            </w:pPr>
            <w:r>
              <w:rPr>
                <w:rFonts w:ascii="Times New Roman" w:eastAsia="Times New Roman" w:hAnsi="Times New Roman" w:cs="Times New Roman"/>
                <w:sz w:val="18"/>
              </w:rPr>
              <w:t>refused - EHW</w:t>
            </w:r>
          </w:p>
        </w:tc>
        <w:tc>
          <w:tcPr>
            <w:tcW w:w="3661" w:type="dxa"/>
            <w:vAlign w:val="center"/>
          </w:tcPr>
          <w:p w14:paraId="2477796C" w14:textId="77777777" w:rsidR="007B6FF6" w:rsidRDefault="00A96663">
            <w:pPr>
              <w:pStyle w:val="TableData"/>
              <w:keepNext/>
              <w:spacing w:before="20" w:after="20"/>
            </w:pPr>
            <w:r>
              <w:rPr>
                <w:rFonts w:ascii="Times New Roman" w:eastAsia="Times New Roman" w:hAnsi="Times New Roman" w:cs="Times New Roman"/>
                <w:sz w:val="18"/>
              </w:rPr>
              <w:t>The instrument failed to initialize one of its cards at power-on.</w:t>
            </w:r>
          </w:p>
        </w:tc>
        <w:tc>
          <w:tcPr>
            <w:tcW w:w="3827" w:type="dxa"/>
            <w:vAlign w:val="center"/>
          </w:tcPr>
          <w:p w14:paraId="1679F5E9" w14:textId="77777777" w:rsidR="007B6FF6" w:rsidRDefault="00A96663">
            <w:pPr>
              <w:pStyle w:val="TableData"/>
              <w:keepNext/>
              <w:spacing w:before="20" w:after="20"/>
            </w:pPr>
            <w:r>
              <w:rPr>
                <w:rFonts w:ascii="Times New Roman" w:eastAsia="Times New Roman" w:hAnsi="Times New Roman" w:cs="Times New Roman"/>
                <w:sz w:val="18"/>
              </w:rPr>
              <w:t>Power-cycle the instrument and check the card connections. If it persists, contact support.</w:t>
            </w:r>
          </w:p>
        </w:tc>
      </w:tr>
      <w:tr w:rsidR="007B6FF6" w14:paraId="7341A3F1" w14:textId="77777777">
        <w:trPr>
          <w:cantSplit/>
          <w:jc w:val="center"/>
        </w:trPr>
        <w:tc>
          <w:tcPr>
            <w:tcW w:w="1858" w:type="dxa"/>
            <w:vAlign w:val="center"/>
          </w:tcPr>
          <w:p w14:paraId="0762FAB7" w14:textId="77777777" w:rsidR="007B6FF6" w:rsidRDefault="00A96663">
            <w:pPr>
              <w:pStyle w:val="TableData"/>
              <w:keepNext/>
              <w:spacing w:before="20" w:after="20"/>
            </w:pPr>
            <w:r>
              <w:rPr>
                <w:rFonts w:ascii="Times New Roman" w:eastAsia="Times New Roman" w:hAnsi="Times New Roman" w:cs="Times New Roman"/>
                <w:sz w:val="18"/>
              </w:rPr>
              <w:t>could not read &lt;file&gt;</w:t>
            </w:r>
          </w:p>
        </w:tc>
        <w:tc>
          <w:tcPr>
            <w:tcW w:w="3661" w:type="dxa"/>
            <w:vAlign w:val="center"/>
          </w:tcPr>
          <w:p w14:paraId="7B38E3DE" w14:textId="77777777" w:rsidR="007B6FF6" w:rsidRDefault="00A96663">
            <w:pPr>
              <w:pStyle w:val="TableData"/>
              <w:keepNext/>
              <w:spacing w:before="20" w:after="20"/>
            </w:pPr>
            <w:r>
              <w:rPr>
                <w:rFonts w:ascii="Times New Roman" w:eastAsia="Times New Roman" w:hAnsi="Times New Roman" w:cs="Times New Roman"/>
                <w:sz w:val="18"/>
              </w:rPr>
              <w:t>The netlist file could not be read.</w:t>
            </w:r>
          </w:p>
        </w:tc>
        <w:tc>
          <w:tcPr>
            <w:tcW w:w="3827" w:type="dxa"/>
            <w:vAlign w:val="center"/>
          </w:tcPr>
          <w:p w14:paraId="508AADFD" w14:textId="77777777" w:rsidR="007B6FF6" w:rsidRDefault="00A96663">
            <w:pPr>
              <w:pStyle w:val="TableData"/>
              <w:keepNext/>
              <w:spacing w:before="20" w:after="20"/>
            </w:pPr>
            <w:r>
              <w:rPr>
                <w:rFonts w:ascii="Times New Roman" w:eastAsia="Times New Roman" w:hAnsi="Times New Roman" w:cs="Times New Roman"/>
                <w:sz w:val="18"/>
              </w:rPr>
              <w:t>Check it is an .xlsx file with a HI and a LO pin column and pin numbers from 1 to 256.</w:t>
            </w:r>
          </w:p>
        </w:tc>
      </w:tr>
      <w:tr w:rsidR="007B6FF6" w14:paraId="6FD41EA6" w14:textId="77777777">
        <w:trPr>
          <w:cantSplit/>
          <w:jc w:val="center"/>
        </w:trPr>
        <w:tc>
          <w:tcPr>
            <w:tcW w:w="1858" w:type="dxa"/>
            <w:vAlign w:val="center"/>
          </w:tcPr>
          <w:p w14:paraId="383B3702" w14:textId="77777777" w:rsidR="007B6FF6" w:rsidRDefault="00A96663">
            <w:pPr>
              <w:pStyle w:val="TableData"/>
              <w:keepNext/>
              <w:spacing w:before="20" w:after="20"/>
            </w:pPr>
            <w:r>
              <w:rPr>
                <w:rFonts w:ascii="Times New Roman" w:eastAsia="Times New Roman" w:hAnsi="Times New Roman" w:cs="Times New Roman"/>
                <w:sz w:val="18"/>
              </w:rPr>
              <w:t>netlist upload refused</w:t>
            </w:r>
          </w:p>
        </w:tc>
        <w:tc>
          <w:tcPr>
            <w:tcW w:w="3661" w:type="dxa"/>
            <w:vAlign w:val="center"/>
          </w:tcPr>
          <w:p w14:paraId="52BA1547" w14:textId="77777777" w:rsidR="007B6FF6" w:rsidRDefault="00A96663">
            <w:pPr>
              <w:pStyle w:val="TableData"/>
              <w:keepNext/>
              <w:spacing w:before="20" w:after="20"/>
            </w:pPr>
            <w:r>
              <w:rPr>
                <w:rFonts w:ascii="Times New Roman" w:eastAsia="Times New Roman" w:hAnsi="Times New Roman" w:cs="Times New Roman"/>
                <w:sz w:val="18"/>
              </w:rPr>
              <w:t>The instrument did not accept the netlist.</w:t>
            </w:r>
          </w:p>
        </w:tc>
        <w:tc>
          <w:tcPr>
            <w:tcW w:w="3827" w:type="dxa"/>
            <w:vAlign w:val="center"/>
          </w:tcPr>
          <w:p w14:paraId="47CF1E8F" w14:textId="77777777" w:rsidR="007B6FF6" w:rsidRDefault="00A96663">
            <w:pPr>
              <w:pStyle w:val="TableData"/>
              <w:keepNext/>
              <w:spacing w:before="20" w:after="20"/>
            </w:pPr>
            <w:r>
              <w:rPr>
                <w:rFonts w:ascii="Times New Roman" w:eastAsia="Times New Roman" w:hAnsi="Times New Roman" w:cs="Times New Roman"/>
                <w:sz w:val="18"/>
              </w:rPr>
              <w:t>Check the netlist and try again.</w:t>
            </w:r>
          </w:p>
        </w:tc>
      </w:tr>
      <w:tr w:rsidR="007B6FF6" w14:paraId="1E500614" w14:textId="77777777">
        <w:trPr>
          <w:cantSplit/>
          <w:jc w:val="center"/>
        </w:trPr>
        <w:tc>
          <w:tcPr>
            <w:tcW w:w="1858" w:type="dxa"/>
            <w:vAlign w:val="center"/>
          </w:tcPr>
          <w:p w14:paraId="37A8CA2E" w14:textId="77777777" w:rsidR="007B6FF6" w:rsidRDefault="00A96663">
            <w:pPr>
              <w:pStyle w:val="TableData"/>
              <w:keepNext/>
              <w:spacing w:before="20" w:after="20"/>
            </w:pPr>
            <w:r>
              <w:rPr>
                <w:rFonts w:ascii="Times New Roman" w:eastAsia="Times New Roman" w:hAnsi="Times New Roman" w:cs="Times New Roman"/>
                <w:sz w:val="18"/>
              </w:rPr>
              <w:t>no netlist on the instrument</w:t>
            </w:r>
          </w:p>
        </w:tc>
        <w:tc>
          <w:tcPr>
            <w:tcW w:w="3661" w:type="dxa"/>
            <w:vAlign w:val="center"/>
          </w:tcPr>
          <w:p w14:paraId="6161148F" w14:textId="77777777" w:rsidR="007B6FF6" w:rsidRDefault="00A96663">
            <w:pPr>
              <w:pStyle w:val="TableData"/>
              <w:keepNext/>
              <w:spacing w:before="20" w:after="20"/>
            </w:pPr>
            <w:r>
              <w:rPr>
                <w:rFonts w:ascii="Times New Roman" w:eastAsia="Times New Roman" w:hAnsi="Times New Roman" w:cs="Times New Roman"/>
                <w:sz w:val="18"/>
              </w:rPr>
              <w:t>No netlist is held by the instrument.</w:t>
            </w:r>
          </w:p>
        </w:tc>
        <w:tc>
          <w:tcPr>
            <w:tcW w:w="3827" w:type="dxa"/>
            <w:vAlign w:val="center"/>
          </w:tcPr>
          <w:p w14:paraId="645EA796" w14:textId="77777777" w:rsidR="007B6FF6" w:rsidRDefault="00A96663">
            <w:pPr>
              <w:pStyle w:val="TableData"/>
              <w:keepNext/>
              <w:spacing w:before="20" w:after="20"/>
            </w:pPr>
            <w:r>
              <w:rPr>
                <w:rFonts w:ascii="Times New Roman" w:eastAsia="Times New Roman" w:hAnsi="Times New Roman" w:cs="Times New Roman"/>
                <w:sz w:val="18"/>
              </w:rPr>
              <w:t>Load a netlist, or run Auto scan and save it.</w:t>
            </w:r>
          </w:p>
        </w:tc>
      </w:tr>
    </w:tbl>
    <w:p w14:paraId="7F05E5E8" w14:textId="4A57FE72" w:rsidR="007B6FF6" w:rsidRDefault="00A96663">
      <w:pPr>
        <w:pStyle w:val="Caption"/>
        <w:jc w:val="center"/>
      </w:pPr>
      <w:bookmarkStart w:id="40" w:name="_Toc24368192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Common messages</w:t>
      </w:r>
      <w:bookmarkEnd w:id="40"/>
    </w:p>
    <w:p w14:paraId="205201C6" w14:textId="77777777" w:rsidR="007B6FF6" w:rsidRDefault="00A96663">
      <w:pPr>
        <w:pStyle w:val="Heading2"/>
      </w:pPr>
      <w:bookmarkStart w:id="41" w:name="_Toc243681905"/>
      <w:r>
        <w:t>If the Connection Is Lost</w:t>
      </w:r>
      <w:bookmarkEnd w:id="41"/>
    </w:p>
    <w:p w14:paraId="051AD297" w14:textId="77777777" w:rsidR="007B6FF6" w:rsidRDefault="00A96663">
      <w:pPr>
        <w:pStyle w:val="BodyText"/>
        <w:jc w:val="both"/>
      </w:pPr>
      <w:r>
        <w:rPr>
          <w:rFonts w:ascii="Times New Roman" w:eastAsia="Times New Roman" w:hAnsi="Times New Roman" w:cs="Times New Roman"/>
        </w:rPr>
        <w:t xml:space="preserve">The status bar shows </w:t>
      </w:r>
      <w:r>
        <w:rPr>
          <w:rFonts w:ascii="Times New Roman" w:eastAsia="Times New Roman" w:hAnsi="Times New Roman" w:cs="Times New Roman"/>
          <w:b/>
        </w:rPr>
        <w:t>No link</w:t>
      </w:r>
      <w:r>
        <w:rPr>
          <w:rFonts w:ascii="Times New Roman" w:eastAsia="Times New Roman" w:hAnsi="Times New Roman" w:cs="Times New Roman"/>
        </w:rPr>
        <w:t xml:space="preserve">, </w:t>
      </w:r>
      <w:r>
        <w:rPr>
          <w:rFonts w:ascii="Times New Roman" w:eastAsia="Times New Roman" w:hAnsi="Times New Roman" w:cs="Times New Roman"/>
          <w:b/>
        </w:rPr>
        <w:t>Link lost</w:t>
      </w:r>
      <w:r>
        <w:rPr>
          <w:rFonts w:ascii="Times New Roman" w:eastAsia="Times New Roman" w:hAnsi="Times New Roman" w:cs="Times New Roman"/>
        </w:rPr>
        <w:t xml:space="preserve"> and </w:t>
      </w:r>
      <w:r>
        <w:rPr>
          <w:rFonts w:ascii="Times New Roman" w:eastAsia="Times New Roman" w:hAnsi="Times New Roman" w:cs="Times New Roman"/>
          <w:b/>
        </w:rPr>
        <w:t>State unknown</w:t>
      </w:r>
      <w:r>
        <w:rPr>
          <w:rFonts w:ascii="Times New Roman" w:eastAsia="Times New Roman" w:hAnsi="Times New Roman" w:cs="Times New Roman"/>
        </w:rPr>
        <w:t xml:space="preserve">, and the log shows </w:t>
      </w:r>
      <w:r>
        <w:rPr>
          <w:rFonts w:ascii="Consolas" w:eastAsia="Consolas" w:hAnsi="Consolas" w:cs="Consolas"/>
          <w:sz w:val="21"/>
        </w:rPr>
        <w:t>link lost</w:t>
      </w:r>
      <w:r>
        <w:rPr>
          <w:rFonts w:ascii="Times New Roman" w:eastAsia="Times New Roman" w:hAnsi="Times New Roman" w:cs="Times New Roman"/>
        </w:rPr>
        <w:t xml:space="preserve">. The GUI does not reconnect by itself. Check the cable, then choose the port and press </w:t>
      </w:r>
      <w:r>
        <w:rPr>
          <w:rFonts w:ascii="Times New Roman" w:eastAsia="Times New Roman" w:hAnsi="Times New Roman" w:cs="Times New Roman"/>
          <w:b/>
        </w:rPr>
        <w:t>Connect</w:t>
      </w:r>
      <w:r>
        <w:rPr>
          <w:rFonts w:ascii="Times New Roman" w:eastAsia="Times New Roman" w:hAnsi="Times New Roman" w:cs="Times New Roman"/>
        </w:rPr>
        <w:t xml:space="preserve"> again. Treat the system as not safe to handle until </w:t>
      </w:r>
      <w:r>
        <w:rPr>
          <w:rFonts w:ascii="Times New Roman" w:eastAsia="Times New Roman" w:hAnsi="Times New Roman" w:cs="Times New Roman"/>
          <w:b/>
        </w:rPr>
        <w:t>HV Safe</w:t>
      </w:r>
      <w:r>
        <w:rPr>
          <w:rFonts w:ascii="Times New Roman" w:eastAsia="Times New Roman" w:hAnsi="Times New Roman" w:cs="Times New Roman"/>
        </w:rPr>
        <w:t xml:space="preserve"> is shown again.</w:t>
      </w:r>
    </w:p>
    <w:p w14:paraId="710D8D2C" w14:textId="77777777" w:rsidR="007B6FF6" w:rsidRDefault="00A96663">
      <w:pPr>
        <w:pStyle w:val="Heading2"/>
      </w:pPr>
      <w:bookmarkStart w:id="42" w:name="_Toc243681906"/>
      <w:r>
        <w:t>Faults</w:t>
      </w:r>
      <w:bookmarkEnd w:id="42"/>
    </w:p>
    <w:p w14:paraId="2FEDB22B" w14:textId="77777777" w:rsidR="007B6FF6" w:rsidRDefault="00A96663">
      <w:pPr>
        <w:pStyle w:val="BodyText"/>
        <w:jc w:val="both"/>
      </w:pPr>
      <w:r>
        <w:rPr>
          <w:rFonts w:ascii="Times New Roman" w:eastAsia="Times New Roman" w:hAnsi="Times New Roman" w:cs="Times New Roman"/>
        </w:rPr>
        <w:t xml:space="preserve">If the instrument latches a fault, the state indicator turns red and reads </w:t>
      </w:r>
      <w:r>
        <w:rPr>
          <w:rFonts w:ascii="Times New Roman" w:eastAsia="Times New Roman" w:hAnsi="Times New Roman" w:cs="Times New Roman"/>
          <w:b/>
        </w:rPr>
        <w:t>Fault</w:t>
      </w:r>
      <w:r>
        <w:rPr>
          <w:rFonts w:ascii="Times New Roman" w:eastAsia="Times New Roman" w:hAnsi="Times New Roman" w:cs="Times New Roman"/>
        </w:rPr>
        <w:t xml:space="preserve">, and a </w:t>
      </w:r>
      <w:r>
        <w:rPr>
          <w:rFonts w:ascii="Times New Roman" w:eastAsia="Times New Roman" w:hAnsi="Times New Roman" w:cs="Times New Roman"/>
          <w:b/>
        </w:rPr>
        <w:t>Clear Fault</w:t>
      </w:r>
      <w:r>
        <w:rPr>
          <w:rFonts w:ascii="Times New Roman" w:eastAsia="Times New Roman" w:hAnsi="Times New Roman" w:cs="Times New Roman"/>
        </w:rPr>
        <w:t xml:space="preserve"> button appears in the status bar. The instrument refuses every run until the fault is cleared. Remove the cause (for example reseat a card), then press </w:t>
      </w:r>
      <w:r>
        <w:rPr>
          <w:rFonts w:ascii="Times New Roman" w:eastAsia="Times New Roman" w:hAnsi="Times New Roman" w:cs="Times New Roman"/>
          <w:b/>
        </w:rPr>
        <w:t>Clear Fault</w:t>
      </w:r>
      <w:r>
        <w:rPr>
          <w:rFonts w:ascii="Times New Roman" w:eastAsia="Times New Roman" w:hAnsi="Times New Roman" w:cs="Times New Roman"/>
        </w:rPr>
        <w:t>. The state returns to Idle. A fault is never cleared automatically.</w:t>
      </w:r>
    </w:p>
    <w:p w14:paraId="4CD8E5BA" w14:textId="77777777" w:rsidR="007B6FF6" w:rsidRDefault="00A96663">
      <w:pPr>
        <w:pStyle w:val="Heading1"/>
        <w:ind w:left="720" w:hanging="720"/>
      </w:pPr>
      <w:bookmarkStart w:id="43" w:name="_Toc243681907"/>
      <w:r>
        <w:t>Glossary</w:t>
      </w:r>
      <w:bookmarkEnd w:id="4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69"/>
        <w:gridCol w:w="8077"/>
      </w:tblGrid>
      <w:tr w:rsidR="007B6FF6" w14:paraId="79D66C52" w14:textId="77777777">
        <w:trPr>
          <w:cantSplit/>
          <w:tblHeader/>
          <w:jc w:val="center"/>
        </w:trPr>
        <w:tc>
          <w:tcPr>
            <w:tcW w:w="1269" w:type="dxa"/>
            <w:shd w:val="clear" w:color="auto" w:fill="DAE9F7"/>
            <w:vAlign w:val="center"/>
          </w:tcPr>
          <w:p w14:paraId="37F1DCB3"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8077" w:type="dxa"/>
            <w:shd w:val="clear" w:color="auto" w:fill="DAE9F7"/>
            <w:vAlign w:val="center"/>
          </w:tcPr>
          <w:p w14:paraId="54AC877B"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BBE2035" w14:textId="77777777">
        <w:trPr>
          <w:cantSplit/>
          <w:jc w:val="center"/>
        </w:trPr>
        <w:tc>
          <w:tcPr>
            <w:tcW w:w="1269" w:type="dxa"/>
            <w:vAlign w:val="center"/>
          </w:tcPr>
          <w:p w14:paraId="3206828C" w14:textId="77777777" w:rsidR="007B6FF6" w:rsidRDefault="00A96663">
            <w:pPr>
              <w:pStyle w:val="TableData"/>
              <w:keepNext/>
              <w:spacing w:before="20" w:after="20"/>
            </w:pPr>
            <w:r>
              <w:rPr>
                <w:rFonts w:ascii="Times New Roman" w:eastAsia="Times New Roman" w:hAnsi="Times New Roman" w:cs="Times New Roman"/>
                <w:b/>
                <w:sz w:val="18"/>
              </w:rPr>
              <w:t>Netlist</w:t>
            </w:r>
          </w:p>
        </w:tc>
        <w:tc>
          <w:tcPr>
            <w:tcW w:w="8077" w:type="dxa"/>
            <w:vAlign w:val="center"/>
          </w:tcPr>
          <w:p w14:paraId="3ECAF8F8" w14:textId="77777777" w:rsidR="007B6FF6" w:rsidRDefault="00A96663">
            <w:pPr>
              <w:pStyle w:val="TableData"/>
              <w:keepNext/>
              <w:spacing w:before="20" w:after="20"/>
            </w:pPr>
            <w:r>
              <w:rPr>
                <w:rFonts w:ascii="Times New Roman" w:eastAsia="Times New Roman" w:hAnsi="Times New Roman" w:cs="Times New Roman"/>
                <w:sz w:val="18"/>
              </w:rPr>
              <w:t>The list of expected wire connections for the harness under test.</w:t>
            </w:r>
          </w:p>
        </w:tc>
      </w:tr>
      <w:tr w:rsidR="007B6FF6" w14:paraId="0CB15AD4" w14:textId="77777777">
        <w:trPr>
          <w:cantSplit/>
          <w:jc w:val="center"/>
        </w:trPr>
        <w:tc>
          <w:tcPr>
            <w:tcW w:w="1269" w:type="dxa"/>
            <w:vAlign w:val="center"/>
          </w:tcPr>
          <w:p w14:paraId="17E64A21" w14:textId="77777777" w:rsidR="007B6FF6" w:rsidRDefault="00A96663">
            <w:pPr>
              <w:pStyle w:val="TableData"/>
              <w:keepNext/>
              <w:spacing w:before="20" w:after="20"/>
            </w:pPr>
            <w:r>
              <w:rPr>
                <w:rFonts w:ascii="Times New Roman" w:eastAsia="Times New Roman" w:hAnsi="Times New Roman" w:cs="Times New Roman"/>
                <w:b/>
                <w:sz w:val="18"/>
              </w:rPr>
              <w:t>MTX netlist</w:t>
            </w:r>
          </w:p>
        </w:tc>
        <w:tc>
          <w:tcPr>
            <w:tcW w:w="8077" w:type="dxa"/>
            <w:vAlign w:val="center"/>
          </w:tcPr>
          <w:p w14:paraId="78B6824A" w14:textId="77777777" w:rsidR="007B6FF6" w:rsidRDefault="00A96663">
            <w:pPr>
              <w:pStyle w:val="TableData"/>
              <w:keepNext/>
              <w:spacing w:before="20" w:after="20"/>
            </w:pPr>
            <w:r>
              <w:rPr>
                <w:rFonts w:ascii="Times New Roman" w:eastAsia="Times New Roman" w:hAnsi="Times New Roman" w:cs="Times New Roman"/>
                <w:sz w:val="18"/>
              </w:rPr>
              <w:t>The netlist for continuity and resistance on the Matrix connector (J-MTX).</w:t>
            </w:r>
          </w:p>
        </w:tc>
      </w:tr>
      <w:tr w:rsidR="007B6FF6" w14:paraId="15262548" w14:textId="77777777">
        <w:trPr>
          <w:cantSplit/>
          <w:jc w:val="center"/>
        </w:trPr>
        <w:tc>
          <w:tcPr>
            <w:tcW w:w="1269" w:type="dxa"/>
            <w:vAlign w:val="center"/>
          </w:tcPr>
          <w:p w14:paraId="0AF639EE" w14:textId="77777777" w:rsidR="007B6FF6" w:rsidRDefault="00A96663">
            <w:pPr>
              <w:pStyle w:val="TableData"/>
              <w:keepNext/>
              <w:spacing w:before="20" w:after="20"/>
            </w:pPr>
            <w:r>
              <w:rPr>
                <w:rFonts w:ascii="Times New Roman" w:eastAsia="Times New Roman" w:hAnsi="Times New Roman" w:cs="Times New Roman"/>
                <w:b/>
                <w:sz w:val="18"/>
              </w:rPr>
              <w:t>HV netlist</w:t>
            </w:r>
          </w:p>
        </w:tc>
        <w:tc>
          <w:tcPr>
            <w:tcW w:w="8077" w:type="dxa"/>
            <w:vAlign w:val="center"/>
          </w:tcPr>
          <w:p w14:paraId="23191ACE" w14:textId="77777777" w:rsidR="007B6FF6" w:rsidRDefault="00A96663">
            <w:pPr>
              <w:pStyle w:val="TableData"/>
              <w:keepNext/>
              <w:spacing w:before="20" w:after="20"/>
            </w:pPr>
            <w:r>
              <w:rPr>
                <w:rFonts w:ascii="Times New Roman" w:eastAsia="Times New Roman" w:hAnsi="Times New Roman" w:cs="Times New Roman"/>
                <w:sz w:val="18"/>
              </w:rPr>
              <w:t>The netlist for insulation on the HV connector (J-HV). It follows the number of HV cards fitted.</w:t>
            </w:r>
          </w:p>
        </w:tc>
      </w:tr>
      <w:tr w:rsidR="007B6FF6" w14:paraId="6C63AA74" w14:textId="77777777">
        <w:trPr>
          <w:cantSplit/>
          <w:jc w:val="center"/>
        </w:trPr>
        <w:tc>
          <w:tcPr>
            <w:tcW w:w="1269" w:type="dxa"/>
            <w:vAlign w:val="center"/>
          </w:tcPr>
          <w:p w14:paraId="737109D4" w14:textId="77777777" w:rsidR="007B6FF6" w:rsidRDefault="00A96663">
            <w:pPr>
              <w:pStyle w:val="TableData"/>
              <w:keepNext/>
              <w:spacing w:before="20" w:after="20"/>
            </w:pPr>
            <w:r>
              <w:rPr>
                <w:rFonts w:ascii="Times New Roman" w:eastAsia="Times New Roman" w:hAnsi="Times New Roman" w:cs="Times New Roman"/>
                <w:b/>
                <w:sz w:val="18"/>
              </w:rPr>
              <w:t>Mode 1</w:t>
            </w:r>
          </w:p>
        </w:tc>
        <w:tc>
          <w:tcPr>
            <w:tcW w:w="8077" w:type="dxa"/>
            <w:vAlign w:val="center"/>
          </w:tcPr>
          <w:p w14:paraId="5292FF94" w14:textId="77777777" w:rsidR="007B6FF6" w:rsidRDefault="00A96663">
            <w:pPr>
              <w:pStyle w:val="TableData"/>
              <w:keepNext/>
              <w:spacing w:before="20" w:after="20"/>
            </w:pPr>
            <w:r>
              <w:rPr>
                <w:rFonts w:ascii="Times New Roman" w:eastAsia="Times New Roman" w:hAnsi="Times New Roman" w:cs="Times New Roman"/>
                <w:sz w:val="18"/>
              </w:rPr>
              <w:t>Continuity and resistance, with the harness on J-MTX.</w:t>
            </w:r>
          </w:p>
        </w:tc>
      </w:tr>
      <w:tr w:rsidR="007B6FF6" w14:paraId="2C910839" w14:textId="77777777">
        <w:trPr>
          <w:cantSplit/>
          <w:jc w:val="center"/>
        </w:trPr>
        <w:tc>
          <w:tcPr>
            <w:tcW w:w="1269" w:type="dxa"/>
            <w:vAlign w:val="center"/>
          </w:tcPr>
          <w:p w14:paraId="468F0E3D" w14:textId="77777777" w:rsidR="007B6FF6" w:rsidRDefault="00A96663">
            <w:pPr>
              <w:pStyle w:val="TableData"/>
              <w:keepNext/>
              <w:spacing w:before="20" w:after="20"/>
            </w:pPr>
            <w:r>
              <w:rPr>
                <w:rFonts w:ascii="Times New Roman" w:eastAsia="Times New Roman" w:hAnsi="Times New Roman" w:cs="Times New Roman"/>
                <w:b/>
                <w:sz w:val="18"/>
              </w:rPr>
              <w:t>Mode 2</w:t>
            </w:r>
          </w:p>
        </w:tc>
        <w:tc>
          <w:tcPr>
            <w:tcW w:w="8077" w:type="dxa"/>
            <w:vAlign w:val="center"/>
          </w:tcPr>
          <w:p w14:paraId="79221BCA" w14:textId="77777777" w:rsidR="007B6FF6" w:rsidRDefault="00A96663">
            <w:pPr>
              <w:pStyle w:val="TableData"/>
              <w:keepNext/>
              <w:spacing w:before="20" w:after="20"/>
            </w:pPr>
            <w:r>
              <w:rPr>
                <w:rFonts w:ascii="Times New Roman" w:eastAsia="Times New Roman" w:hAnsi="Times New Roman" w:cs="Times New Roman"/>
                <w:sz w:val="18"/>
              </w:rPr>
              <w:t>The insulation test, with the harness on J-HV.</w:t>
            </w:r>
          </w:p>
        </w:tc>
      </w:tr>
      <w:tr w:rsidR="007B6FF6" w14:paraId="4916F4DB" w14:textId="77777777">
        <w:trPr>
          <w:cantSplit/>
          <w:jc w:val="center"/>
        </w:trPr>
        <w:tc>
          <w:tcPr>
            <w:tcW w:w="1269" w:type="dxa"/>
            <w:vAlign w:val="center"/>
          </w:tcPr>
          <w:p w14:paraId="52F545A7" w14:textId="77777777" w:rsidR="007B6FF6" w:rsidRDefault="00A96663">
            <w:pPr>
              <w:pStyle w:val="TableData"/>
              <w:keepNext/>
              <w:spacing w:before="20" w:after="20"/>
            </w:pPr>
            <w:r>
              <w:rPr>
                <w:rFonts w:ascii="Times New Roman" w:eastAsia="Times New Roman" w:hAnsi="Times New Roman" w:cs="Times New Roman"/>
                <w:b/>
                <w:sz w:val="18"/>
              </w:rPr>
              <w:t>Auto scan</w:t>
            </w:r>
          </w:p>
        </w:tc>
        <w:tc>
          <w:tcPr>
            <w:tcW w:w="8077" w:type="dxa"/>
            <w:vAlign w:val="center"/>
          </w:tcPr>
          <w:p w14:paraId="267DF46E" w14:textId="77777777" w:rsidR="007B6FF6" w:rsidRDefault="00A96663">
            <w:pPr>
              <w:pStyle w:val="TableData"/>
              <w:keepNext/>
              <w:spacing w:before="20" w:after="20"/>
            </w:pPr>
            <w:r>
              <w:rPr>
                <w:rFonts w:ascii="Times New Roman" w:eastAsia="Times New Roman" w:hAnsi="Times New Roman" w:cs="Times New Roman"/>
                <w:sz w:val="18"/>
              </w:rPr>
              <w:t>A survey that finds the connections on a harness without a netlist.</w:t>
            </w:r>
          </w:p>
        </w:tc>
      </w:tr>
      <w:tr w:rsidR="007B6FF6" w14:paraId="5D129738" w14:textId="77777777">
        <w:trPr>
          <w:cantSplit/>
          <w:jc w:val="center"/>
        </w:trPr>
        <w:tc>
          <w:tcPr>
            <w:tcW w:w="1269" w:type="dxa"/>
            <w:vAlign w:val="center"/>
          </w:tcPr>
          <w:p w14:paraId="10BC47AF" w14:textId="77777777" w:rsidR="007B6FF6" w:rsidRDefault="00A96663">
            <w:pPr>
              <w:pStyle w:val="TableData"/>
              <w:keepNext/>
              <w:spacing w:before="20" w:after="20"/>
            </w:pPr>
            <w:r>
              <w:rPr>
                <w:rFonts w:ascii="Times New Roman" w:eastAsia="Times New Roman" w:hAnsi="Times New Roman" w:cs="Times New Roman"/>
                <w:b/>
                <w:sz w:val="18"/>
              </w:rPr>
              <w:t>Fixture</w:t>
            </w:r>
          </w:p>
        </w:tc>
        <w:tc>
          <w:tcPr>
            <w:tcW w:w="8077" w:type="dxa"/>
            <w:vAlign w:val="center"/>
          </w:tcPr>
          <w:p w14:paraId="2216BB0D" w14:textId="77777777" w:rsidR="007B6FF6" w:rsidRDefault="00A96663">
            <w:pPr>
              <w:pStyle w:val="TableData"/>
              <w:keepNext/>
              <w:spacing w:before="20" w:after="20"/>
            </w:pPr>
            <w:r>
              <w:rPr>
                <w:rFonts w:ascii="Times New Roman" w:eastAsia="Times New Roman" w:hAnsi="Times New Roman" w:cs="Times New Roman"/>
                <w:sz w:val="18"/>
              </w:rPr>
              <w:t>Which physical connector the harness is on: Matrix (J-MTX) or HV (J-HV).</w:t>
            </w:r>
          </w:p>
        </w:tc>
      </w:tr>
      <w:tr w:rsidR="007B6FF6" w14:paraId="622F7312" w14:textId="77777777">
        <w:trPr>
          <w:cantSplit/>
          <w:jc w:val="center"/>
        </w:trPr>
        <w:tc>
          <w:tcPr>
            <w:tcW w:w="1269" w:type="dxa"/>
            <w:vAlign w:val="center"/>
          </w:tcPr>
          <w:p w14:paraId="2D4033B5" w14:textId="77777777" w:rsidR="007B6FF6" w:rsidRDefault="00A96663">
            <w:pPr>
              <w:pStyle w:val="TableData"/>
              <w:keepNext/>
              <w:spacing w:before="20" w:after="20"/>
            </w:pPr>
            <w:r>
              <w:rPr>
                <w:rFonts w:ascii="Times New Roman" w:eastAsia="Times New Roman" w:hAnsi="Times New Roman" w:cs="Times New Roman"/>
                <w:b/>
                <w:sz w:val="18"/>
              </w:rPr>
              <w:t>Arm</w:t>
            </w:r>
          </w:p>
        </w:tc>
        <w:tc>
          <w:tcPr>
            <w:tcW w:w="8077" w:type="dxa"/>
            <w:vAlign w:val="center"/>
          </w:tcPr>
          <w:p w14:paraId="130C83F8" w14:textId="77777777" w:rsidR="007B6FF6" w:rsidRDefault="00A96663">
            <w:pPr>
              <w:pStyle w:val="TableData"/>
              <w:keepNext/>
              <w:spacing w:before="20" w:after="20"/>
            </w:pPr>
            <w:r>
              <w:rPr>
                <w:rFonts w:ascii="Times New Roman" w:eastAsia="Times New Roman" w:hAnsi="Times New Roman" w:cs="Times New Roman"/>
                <w:sz w:val="18"/>
              </w:rPr>
              <w:t>An explicit step required before high voltage can be applied. The GUI does it when you energize.</w:t>
            </w:r>
          </w:p>
        </w:tc>
      </w:tr>
      <w:tr w:rsidR="007B6FF6" w14:paraId="7E8C4E65" w14:textId="77777777">
        <w:trPr>
          <w:cantSplit/>
          <w:jc w:val="center"/>
        </w:trPr>
        <w:tc>
          <w:tcPr>
            <w:tcW w:w="1269" w:type="dxa"/>
            <w:vAlign w:val="center"/>
          </w:tcPr>
          <w:p w14:paraId="515E594C" w14:textId="77777777" w:rsidR="007B6FF6" w:rsidRDefault="00A96663">
            <w:pPr>
              <w:pStyle w:val="TableData"/>
              <w:keepNext/>
              <w:spacing w:before="20" w:after="20"/>
            </w:pPr>
            <w:r>
              <w:rPr>
                <w:rFonts w:ascii="Times New Roman" w:eastAsia="Times New Roman" w:hAnsi="Times New Roman" w:cs="Times New Roman"/>
                <w:b/>
                <w:sz w:val="18"/>
              </w:rPr>
              <w:t>Verdict</w:t>
            </w:r>
          </w:p>
        </w:tc>
        <w:tc>
          <w:tcPr>
            <w:tcW w:w="8077" w:type="dxa"/>
            <w:vAlign w:val="center"/>
          </w:tcPr>
          <w:p w14:paraId="2B9497B2" w14:textId="77777777" w:rsidR="007B6FF6" w:rsidRDefault="00A96663">
            <w:pPr>
              <w:pStyle w:val="TableData"/>
              <w:keepNext/>
              <w:spacing w:before="20" w:after="20"/>
            </w:pPr>
            <w:r>
              <w:rPr>
                <w:rFonts w:ascii="Times New Roman" w:eastAsia="Times New Roman" w:hAnsi="Times New Roman" w:cs="Times New Roman"/>
                <w:sz w:val="18"/>
              </w:rPr>
              <w:t>The pass or fail result for one wire or for a whole test.</w:t>
            </w:r>
          </w:p>
        </w:tc>
      </w:tr>
      <w:tr w:rsidR="007B6FF6" w14:paraId="1B69E74A" w14:textId="77777777">
        <w:trPr>
          <w:cantSplit/>
          <w:jc w:val="center"/>
        </w:trPr>
        <w:tc>
          <w:tcPr>
            <w:tcW w:w="1269" w:type="dxa"/>
            <w:vAlign w:val="center"/>
          </w:tcPr>
          <w:p w14:paraId="67A86483" w14:textId="77777777" w:rsidR="007B6FF6" w:rsidRDefault="00A96663">
            <w:pPr>
              <w:pStyle w:val="TableData"/>
              <w:keepNext/>
              <w:spacing w:before="20" w:after="20"/>
            </w:pPr>
            <w:r>
              <w:rPr>
                <w:rFonts w:ascii="Times New Roman" w:eastAsia="Times New Roman" w:hAnsi="Times New Roman" w:cs="Times New Roman"/>
                <w:b/>
                <w:sz w:val="18"/>
              </w:rPr>
              <w:t>Leakage</w:t>
            </w:r>
          </w:p>
        </w:tc>
        <w:tc>
          <w:tcPr>
            <w:tcW w:w="8077" w:type="dxa"/>
            <w:vAlign w:val="center"/>
          </w:tcPr>
          <w:p w14:paraId="4224DE1D" w14:textId="77777777" w:rsidR="007B6FF6" w:rsidRDefault="00A96663">
            <w:pPr>
              <w:pStyle w:val="TableData"/>
              <w:keepNext/>
              <w:spacing w:before="20" w:after="20"/>
            </w:pPr>
            <w:r>
              <w:rPr>
                <w:rFonts w:ascii="Times New Roman" w:eastAsia="Times New Roman" w:hAnsi="Times New Roman" w:cs="Times New Roman"/>
                <w:sz w:val="18"/>
              </w:rPr>
              <w:t>The small unwanted current that flows through imperfect insulation.</w:t>
            </w:r>
          </w:p>
        </w:tc>
      </w:tr>
    </w:tbl>
    <w:p w14:paraId="48DAB2D0" w14:textId="771A978C" w:rsidR="007B6FF6" w:rsidRDefault="00A96663">
      <w:pPr>
        <w:pStyle w:val="Caption"/>
        <w:jc w:val="center"/>
      </w:pPr>
      <w:bookmarkStart w:id="44" w:name="_Toc24368192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924CC9">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Glossary</w:t>
      </w:r>
      <w:bookmarkEnd w:id="44"/>
    </w:p>
    <w:sectPr w:rsidR="007B6FF6" w:rsidSect="00A93900">
      <w:headerReference w:type="default" r:id="rId23"/>
      <w:footerReference w:type="default" r:id="rId24"/>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2B920" w14:textId="77777777" w:rsidR="00025FEE" w:rsidRDefault="00025FEE" w:rsidP="00930243">
      <w:pPr>
        <w:spacing w:after="0" w:line="240" w:lineRule="auto"/>
      </w:pPr>
      <w:r>
        <w:separator/>
      </w:r>
    </w:p>
  </w:endnote>
  <w:endnote w:type="continuationSeparator" w:id="0">
    <w:p w14:paraId="08E513EF" w14:textId="77777777" w:rsidR="00025FEE" w:rsidRDefault="00025FEE"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96568"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0674330E"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32D765B2"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B932D" w14:textId="77777777" w:rsidR="00025FEE" w:rsidRDefault="00025FEE" w:rsidP="00930243">
      <w:pPr>
        <w:spacing w:after="0" w:line="240" w:lineRule="auto"/>
      </w:pPr>
      <w:r>
        <w:separator/>
      </w:r>
    </w:p>
  </w:footnote>
  <w:footnote w:type="continuationSeparator" w:id="0">
    <w:p w14:paraId="7F74225F" w14:textId="77777777" w:rsidR="00025FEE" w:rsidRDefault="00025FEE"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B1858"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HT_MK1_UM</w:t>
    </w:r>
    <w:r w:rsidRPr="67B83DEC">
      <w:rPr>
        <w:rFonts w:ascii="Poppins" w:hAnsi="Poppins" w:cs="Poppins"/>
        <w:sz w:val="18"/>
        <w:szCs w:val="18"/>
      </w:rPr>
      <w:t xml:space="preserve"> </w:t>
    </w:r>
  </w:p>
  <w:p w14:paraId="2DD1C867"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6401E87D"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3840F1C8"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2E884E7D"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75"/>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5FEE"/>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894"/>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4CC9"/>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2CD6B0"/>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F6899-5ECD-4891-B51D-7D1719A661AC}">
  <ds:schemaRefs>
    <ds:schemaRef ds:uri="http://schemas.microsoft.com/sharepoint/v3/contenttype/forms"/>
  </ds:schemaRefs>
</ds:datastoreItem>
</file>

<file path=customXml/itemProps3.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4.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17</Pages>
  <Words>2936</Words>
  <Characters>13763</Characters>
  <Application>Microsoft Office Word</Application>
  <DocSecurity>0</DocSecurity>
  <Lines>416</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User Manual</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