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40"/>
          <w:szCs w:val="40"/>
        </w:rPr>
        <w:t xml:space="preserve">IHT-MK1 Harness Tester</w:t>
      </w:r>
    </w:p>
    <w:p>
      <w:pPr>
        <w:pBdr>
          <w:bottom w:val="single" w:color="1F3A5F" w:sz="8" w:space="4"/>
        </w:pBdr>
        <w:spacing w:after="160"/>
      </w:pPr>
      <w:r>
        <w:rPr>
          <w:rFonts w:ascii="Arial" w:cs="Arial" w:eastAsia="Arial" w:hAnsi="Arial"/>
          <w:color w:val="555555"/>
          <w:sz w:val="24"/>
          <w:szCs w:val="24"/>
        </w:rPr>
        <w:t xml:space="preserve">Features, working principle and pin support</w:t>
      </w:r>
    </w:p>
    <w:p>
      <w:pPr>
        <w:pStyle w:val="Heading1"/>
        <w:keepNext/>
        <w:spacing w:after="120" w:before="280"/>
      </w:pPr>
      <w:r>
        <w:rPr>
          <w:rFonts w:ascii="Arial" w:cs="Arial" w:eastAsia="Arial" w:hAnsi="Arial"/>
          <w:b/>
          <w:bCs/>
          <w:color w:val="1F3A5F"/>
          <w:sz w:val="28"/>
          <w:szCs w:val="28"/>
        </w:rPr>
        <w:t xml:space="preserve">1. What it is</w:t>
      </w:r>
    </w:p>
    <w:p>
      <w:pPr>
        <w:spacing w:after="100" w:line="276"/>
      </w:pPr>
      <w:r>
        <w:rPr>
          <w:rFonts w:ascii="Arial" w:cs="Arial" w:eastAsia="Arial" w:hAnsi="Arial"/>
          <w:sz w:val="20"/>
          <w:szCs w:val="20"/>
        </w:rPr>
        <w:t xml:space="preserve">IHT-MK1 tests wire harnesses of up to 256 pins. It checks which pins are connected, how much resistance each wire has, and whether any wire leaks to its neighbours at 500 V.</w:t>
      </w:r>
    </w:p>
    <w:p>
      <w:pPr>
        <w:spacing w:after="100" w:line="276"/>
      </w:pPr>
      <w:r>
        <w:rPr>
          <w:rFonts w:ascii="Arial" w:cs="Arial" w:eastAsia="Arial" w:hAnsi="Arial"/>
          <w:sz w:val="20"/>
          <w:szCs w:val="20"/>
        </w:rPr>
        <w:t xml:space="preserve">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pPr>
        <w:pStyle w:val="Heading1"/>
        <w:keepNext/>
        <w:spacing w:after="120" w:before="280"/>
      </w:pPr>
      <w:r>
        <w:rPr>
          <w:rFonts w:ascii="Arial" w:cs="Arial" w:eastAsia="Arial" w:hAnsi="Arial"/>
          <w:b/>
          <w:bCs/>
          <w:color w:val="1F3A5F"/>
          <w:sz w:val="28"/>
          <w:szCs w:val="28"/>
        </w:rPr>
        <w:t xml:space="preserve">2. Block diagram</w:t>
      </w:r>
    </w:p>
    <w:p>
      <w:pPr>
        <w:keepNext/>
        <w:spacing w:after="80" w:before="60"/>
        <w:jc w:val="center"/>
      </w:pPr>
      <w:r>
        <w:drawing>
          <wp:inline distT="0" distB="0" distL="0" distR="0">
            <wp:extent cx="5715000" cy="6772275"/>
            <wp:effectExtent t="0" r="0" b="0" l="0"/>
            <wp:docPr id="1" name="fig1_system.png" descr="fig1_system.png" title="fig1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72275"/>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1. System block diagram with the buses and microcontroller pins used.</w:t>
      </w:r>
    </w:p>
    <w:p>
      <w:pPr>
        <w:pStyle w:val="Heading1"/>
        <w:keepNext/>
        <w:pageBreakBefore/>
        <w:spacing w:after="120" w:before="280"/>
      </w:pPr>
      <w:r>
        <w:rPr>
          <w:rFonts w:ascii="Arial" w:cs="Arial" w:eastAsia="Arial" w:hAnsi="Arial"/>
          <w:b/>
          <w:bCs/>
          <w:color w:val="1F3A5F"/>
          <w:sz w:val="28"/>
          <w:szCs w:val="28"/>
        </w:rPr>
        <w:t xml:space="preserve">3. Features</w:t>
      </w:r>
    </w:p>
    <w:p>
      <w:pPr>
        <w:spacing w:after="100" w:line="276"/>
      </w:pPr>
      <w:r>
        <w:rPr>
          <w:rFonts w:ascii="Arial" w:cs="Arial" w:eastAsia="Arial" w:hAnsi="Arial"/>
          <w:b/>
          <w:bCs/>
          <w:sz w:val="20"/>
          <w:szCs w:val="20"/>
        </w:rPr>
        <w:t xml:space="preserve">11 features: </w:t>
      </w:r>
      <w:r>
        <w:rPr>
          <w:rFonts w:ascii="Arial" w:cs="Arial" w:eastAsia="Arial" w:hAnsi="Arial"/>
          <w:sz w:val="20"/>
          <w:szCs w:val="20"/>
        </w:rPr>
        <w:t xml:space="preserve">3 main tests and 8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906"/>
      </w:tblGrid>
      <w:tr>
        <w:trPr>
          <w:tblHeader/>
        </w:trPr>
        <w:tc>
          <w:tcPr>
            <w:tcW w:type="dxa" w:w="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t>
            </w:r>
          </w:p>
        </w:tc>
        <w:tc>
          <w:tcPr>
            <w:tcW w:type="dxa" w:w="2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Feature</w:t>
            </w:r>
          </w:p>
        </w:tc>
        <w:tc>
          <w:tcPr>
            <w:tcW w:type="dxa" w:w="69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1</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which pins are joined by a wire.</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2</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Measures the resistance of each wire (modified 4-wire method).</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3</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 (500 V)</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a wire does not leak to any other conductor.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Loads up to 256 expected pin pairs and the pass limit.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5</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all connections without a netlist.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one chosen pin pair, or one pin against all 256.</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7</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Takes a resistance reading and shows whether the reference was used.</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8</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every card chip answers.</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Control Card temperature sensor.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10</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Arm, abort, fault latch, watchdog and a high-voltage self-test.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11</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Saves every run; exports CSV and PDF.</w:t>
            </w:r>
          </w:p>
        </w:tc>
      </w:tr>
    </w:tbl>
    <w:p>
      <w:pPr>
        <w:pStyle w:val="Heading1"/>
        <w:keepNext/>
        <w:spacing w:after="120" w:before="280"/>
      </w:pPr>
      <w:r>
        <w:rPr>
          <w:rFonts w:ascii="Arial" w:cs="Arial" w:eastAsia="Arial" w:hAnsi="Arial"/>
          <w:b/>
          <w:bCs/>
          <w:color w:val="1F3A5F"/>
          <w:sz w:val="28"/>
          <w:szCs w:val="28"/>
        </w:rPr>
        <w:t xml:space="preserve">4. Main tests: how they work</w:t>
      </w:r>
    </w:p>
    <w:p>
      <w:pPr>
        <w:pStyle w:val="Heading2"/>
        <w:keepNext/>
        <w:spacing w:after="80" w:before="200"/>
      </w:pPr>
      <w:r>
        <w:rPr>
          <w:rFonts w:ascii="Arial" w:cs="Arial" w:eastAsia="Arial" w:hAnsi="Arial"/>
          <w:b/>
          <w:bCs/>
          <w:color w:val="1F3A5F"/>
          <w:sz w:val="22"/>
          <w:szCs w:val="22"/>
        </w:rPr>
        <w:t xml:space="preserve">4.1 Continuity</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 wire between pin A and pin B pulls a pulled-up input low.</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Matrix Card connects pin A to HI_COM and pin B to LO_COM. HI_COM reaches the Control Card input, which has a 10 kΩ pull-up to 3.3 V. LO_COM has a 100 Ω pull-down. The AD7476 ADC (12-bit, SPI3) reads that input.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connected reads low, open reads near 3.3 V. It runs in two modes: verify (check the netlist pairs) and discover (scan every pair).</w:t>
      </w:r>
    </w:p>
    <w:p>
      <w:pPr>
        <w:pStyle w:val="Heading2"/>
        <w:keepNext/>
        <w:spacing w:after="80" w:before="200"/>
      </w:pPr>
      <w:r>
        <w:rPr>
          <w:rFonts w:ascii="Arial" w:cs="Arial" w:eastAsia="Arial" w:hAnsi="Arial"/>
          <w:b/>
          <w:bCs/>
          <w:color w:val="1F3A5F"/>
          <w:sz w:val="22"/>
          <w:szCs w:val="22"/>
        </w:rPr>
        <w:t xml:space="preserve">4.2 Resistance</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push a known current through the wire and measure the voltage across it.</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pPr>
        <w:pStyle w:val="ListParagraph"/>
        <w:numPr>
          <w:ilvl w:val="0"/>
          <w:numId w:val="2"/>
        </w:numPr>
        <w:spacing w:after="60" w:line="264"/>
      </w:pPr>
      <w:r>
        <w:rPr>
          <w:rFonts w:ascii="Arial" w:cs="Arial" w:eastAsia="Arial" w:hAnsi="Arial"/>
          <w:b/>
          <w:bCs/>
          <w:sz w:val="20"/>
          <w:szCs w:val="20"/>
        </w:rPr>
        <w:t xml:space="preserve">Reference: </w:t>
      </w:r>
      <w:r>
        <w:rPr>
          <w:rFonts w:ascii="Arial" w:cs="Arial" w:eastAsia="Arial" w:hAnsi="Arial"/>
          <w:sz w:val="20"/>
          <w:szCs w:val="20"/>
        </w:rPr>
        <w:t xml:space="preserve">it also reads the voltage across R131, so resistance = wire voltage ÷ R131 voltage × 100 Ω. The current source's own tolerance cancels out.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pass if the resistance is at or below the limit (default 5 Ω, set from the GUI).</w:t>
      </w:r>
    </w:p>
    <w:p>
      <w:pPr>
        <w:keepNext/>
        <w:spacing w:after="80" w:before="60"/>
        <w:jc w:val="center"/>
      </w:pPr>
      <w:r>
        <w:drawing>
          <wp:inline distT="0" distB="0" distL="0" distR="0">
            <wp:extent cx="6096000" cy="2076450"/>
            <wp:effectExtent t="0" r="0" b="0" l="0"/>
            <wp:docPr id="1" name="fig3_resistance.png" descr="fig3_resistance.png" title="fig3_re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764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2. Force muxes carry the current; separate sense muxes read the voltage at the same two pins.</w:t>
      </w:r>
    </w:p>
    <w:p>
      <w:pPr>
        <w:spacing w:after="100" w:line="276"/>
      </w:pPr>
      <w:r>
        <w:rPr>
          <w:rFonts w:ascii="Arial" w:cs="Arial" w:eastAsia="Arial" w:hAnsi="Arial"/>
          <w:b/>
          <w:bCs/>
          <w:sz w:val="20"/>
          <w:szCs w:val="20"/>
        </w:rPr>
        <w:t xml:space="preserve">Modified 4-wire. </w:t>
      </w:r>
      <w:r>
        <w:rPr>
          <w:rFonts w:ascii="Arial" w:cs="Arial" w:eastAsia="Arial" w:hAnsi="Arial"/>
          <w:sz w:val="20"/>
          <w:szCs w:val="20"/>
        </w:rPr>
        <w:t xml:space="preserve">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pPr>
        <w:pStyle w:val="Heading2"/>
        <w:keepNext/>
        <w:spacing w:after="80" w:before="200"/>
      </w:pPr>
      <w:r>
        <w:rPr>
          <w:rFonts w:ascii="Arial" w:cs="Arial" w:eastAsia="Arial" w:hAnsi="Arial"/>
          <w:b/>
          <w:bCs/>
          <w:color w:val="1F3A5F"/>
          <w:sz w:val="22"/>
          <w:szCs w:val="22"/>
        </w:rPr>
        <w:t xml:space="preserve">4.3 Insulation (500 V)</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apply 500 V to one net and measure the leakage into every other conductor.</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Voltage is removed before the relays open.</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fail if the leakage voltage is 0.045 V or more, which means insulation below about 10 MΩ. The limit scales with the test voltage.</w:t>
      </w:r>
    </w:p>
    <w:p>
      <w:pPr>
        <w:pStyle w:val="ListParagraph"/>
        <w:numPr>
          <w:ilvl w:val="0"/>
          <w:numId w:val="2"/>
        </w:numPr>
        <w:spacing w:after="60" w:line="264"/>
      </w:pPr>
      <w:r>
        <w:rPr>
          <w:rFonts w:ascii="Arial" w:cs="Arial" w:eastAsia="Arial" w:hAnsi="Arial"/>
          <w:b/>
          <w:bCs/>
          <w:sz w:val="20"/>
          <w:szCs w:val="20"/>
        </w:rPr>
        <w:t xml:space="preserve">Safety: </w:t>
      </w:r>
      <w:r>
        <w:rPr>
          <w:rFonts w:ascii="Arial" w:cs="Arial" w:eastAsia="Arial" w:hAnsi="Arial"/>
          <w:sz w:val="20"/>
          <w:szCs w:val="20"/>
        </w:rPr>
        <w:t xml:space="preserve">DAC at 0 V means HV off; the supply bleeds down through a 10 MΩ divider; any fault forces everything safe; a hardware watchdog (about 0.5 s) resets a hung controller.</w:t>
      </w:r>
    </w:p>
    <w:p>
      <w:pPr>
        <w:pStyle w:val="Heading1"/>
        <w:keepNext/>
        <w:spacing w:after="120" w:before="280"/>
      </w:pPr>
      <w:r>
        <w:rPr>
          <w:rFonts w:ascii="Arial" w:cs="Arial" w:eastAsia="Arial" w:hAnsi="Arial"/>
          <w:b/>
          <w:bCs/>
          <w:color w:val="1F3A5F"/>
          <w:sz w:val="28"/>
          <w:szCs w:val="28"/>
        </w:rPr>
        <w:t xml:space="preserve">5.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Tool</w:t>
            </w:r>
          </w:p>
        </w:tc>
        <w:tc>
          <w:tcPr>
            <w:tcW w:type="dxa" w:w="76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 and how</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imports an Excel netlist and sends up to 256 pin pairs (HI pin, LO pin) over serial. They are kept in RAM. The maximum resistance is set from the GUI.</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the continuity test on all 256 × 256 pairs (65,536) to find every connection. Takes about 2 minutes.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Closes one chosen pin pair and shows the reading. A sweep tests one high-side pin against all 256 low-side pins.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one resistance reading on a chosen pair and reports whether the R131 reference worked.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Probes every I2C chip on the Matrix Card and the ADS124S08 identity, and reports OK or fault.</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DS18B20 sensor on the Control Card (1-Wire, PA0), in 0.1 °C steps.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must be armed before an insulation run. Abort, a safe command and a fault latch (cleared by command) are always available. The instrument sends a heartbeat so a lost link is noticed.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stores every run on the PC and exports CSV and PDF reports.</w:t>
            </w:r>
          </w:p>
        </w:tc>
      </w:tr>
    </w:tbl>
    <w:p>
      <w:pPr>
        <w:pStyle w:val="Heading1"/>
        <w:keepNext/>
        <w:spacing w:after="120" w:before="280"/>
      </w:pPr>
      <w:r>
        <w:rPr>
          <w:rFonts w:ascii="Arial" w:cs="Arial" w:eastAsia="Arial" w:hAnsi="Arial"/>
          <w:b/>
          <w:bCs/>
          <w:color w:val="1F3A5F"/>
          <w:sz w:val="28"/>
          <w:szCs w:val="28"/>
        </w:rPr>
        <w:t xml:space="preserve">6. Pin support</w:t>
      </w:r>
    </w:p>
    <w:p>
      <w:pPr>
        <w:spacing w:after="100" w:line="276"/>
      </w:pPr>
      <w:r>
        <w:rPr>
          <w:rFonts w:ascii="Arial" w:cs="Arial" w:eastAsia="Arial" w:hAnsi="Arial"/>
          <w:b/>
          <w:bCs/>
          <w:sz w:val="20"/>
          <w:szCs w:val="20"/>
        </w:rPr>
        <w:t xml:space="preserve">256 harness pins</w:t>
      </w:r>
      <w:r>
        <w:rPr>
          <w:rFonts w:ascii="Arial" w:cs="Arial" w:eastAsia="Arial" w:hAnsi="Arial"/>
          <w:sz w:val="20"/>
          <w:szCs w:val="20"/>
        </w:rPr>
        <w:t xml:space="preserve"> (numbered 1 to 256). Any pin can act as the HI side or the LO side, so 256 × 256 = 65,536 pairs are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tblHeader/>
        </w:trPr>
        <w:tc>
          <w:tcPr>
            <w:tcW w:type="dxa" w:w="28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Item</w:t>
            </w:r>
          </w:p>
        </w:tc>
        <w:tc>
          <w:tcPr>
            <w:tcW w:type="dxa" w:w="71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Count and detail</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Harness pins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256 (HI1–HI256 and LO1–LO256 on the Matrix Card)</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muxes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128 × CD74HC4051: 32 HI force, 32 LO force, 32 HI sense, 32 LO sense (8 channels each)</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control</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 × MCP23017 on I2C2, plus 2 × MCP23017 on the Control Card (I2C3)</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 relays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64 high-side + 64 low-side reed relays per card, driven by 8 × MCP23017</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cards × 64 = 256 pins (slots J1 to J4)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connectors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 50-pin: J1 is shared by the Matrix Card and HV Card 1; J2, J3, J4 hold HV Cards 2, 3, 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enables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EN1 = PC5 (HV Card 1) · EN2 = PC6 (HV Card 2) · EN3 = PA10 (HV Card 3) · EN4 = PA9 (HV Card 4). One is on at a time.</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Microcontroller interfaces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SPI1, SPI2, SPI3, I2C2, I2C3, LPUART1, 1-Wire, GPIO for card enables and chip-selects (see Figure 1)</w:t>
            </w:r>
          </w:p>
        </w:tc>
      </w:tr>
    </w:tbl>
    <w:p>
      <w:pPr>
        <w:keepNext/>
        <w:spacing w:after="80" w:before="60"/>
        <w:jc w:val="center"/>
      </w:pPr>
      <w:r>
        <w:drawing>
          <wp:inline distT="0" distB="0" distL="0" distR="0">
            <wp:extent cx="6096000" cy="3486150"/>
            <wp:effectExtent t="0" r="0" b="0" l="0"/>
            <wp:docPr id="1" name="fig2_pins.png" descr="fig2_pins.png" title="fig2_p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861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3. How 256 pins map to HV Cards (top) and to Matrix Card muxes (bottom).</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IHT-MK1 Harness Tester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38d130a705ef0477143ac4a73619262594cbd6.png"/><Relationship Id="rId9" Type="http://schemas.openxmlformats.org/officeDocument/2006/relationships/image" Target="media/015b92c2f44fcdca46e1daf5d5ab9c87ca5b671f.png"/><Relationship Id="rId10" Type="http://schemas.openxmlformats.org/officeDocument/2006/relationships/image" Target="media/7d35f73363769066907857f31b348005da526b4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IHT-MK1 Harness Tester</dc:title>
  <dc:creator>IHT-MK1</dc:creator>
  <cp:lastModifiedBy>Un-named</cp:lastModifiedBy>
  <cp:revision>1</cp:revision>
  <dcterms:created xsi:type="dcterms:W3CDTF">2026-10-16T07:43:17.312Z</dcterms:created>
  <dcterms:modified xsi:type="dcterms:W3CDTF">2026-10-16T07:43:17.314Z</dcterms:modified>
</cp:coreProperties>
</file>

<file path=docProps/custom.xml><?xml version="1.0" encoding="utf-8"?>
<Properties xmlns="http://schemas.openxmlformats.org/officeDocument/2006/custom-properties" xmlns:vt="http://schemas.openxmlformats.org/officeDocument/2006/docPropsVTypes"/>
</file>