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DBD06" w14:textId="77777777" w:rsidR="0012158D" w:rsidRPr="0012158D" w:rsidRDefault="0012158D" w:rsidP="0012158D">
      <w:pPr>
        <w:spacing w:line="259" w:lineRule="auto"/>
        <w:ind w:left="0" w:firstLine="0"/>
        <w:jc w:val="center"/>
        <w:rPr>
          <w:b/>
          <w:bCs/>
          <w:sz w:val="28"/>
          <w:szCs w:val="28"/>
        </w:rPr>
      </w:pPr>
      <w:r w:rsidRPr="0012158D">
        <w:rPr>
          <w:b/>
          <w:bCs/>
          <w:sz w:val="28"/>
          <w:szCs w:val="28"/>
        </w:rPr>
        <w:t xml:space="preserve">Marcus </w:t>
      </w:r>
      <w:r w:rsidRPr="0012158D">
        <w:rPr>
          <w:rFonts w:eastAsiaTheme="majorEastAsia"/>
          <w:b/>
          <w:bCs/>
          <w:sz w:val="28"/>
          <w:szCs w:val="28"/>
        </w:rPr>
        <w:t>Chen-Rodriguez</w:t>
      </w:r>
    </w:p>
    <w:p w14:paraId="55E98C89" w14:textId="77777777" w:rsidR="0012158D" w:rsidRPr="0044521F" w:rsidRDefault="0012158D" w:rsidP="0012158D">
      <w:pPr>
        <w:spacing w:after="0" w:line="259" w:lineRule="auto"/>
        <w:ind w:left="0" w:firstLine="0"/>
        <w:rPr>
          <w:sz w:val="24"/>
        </w:rPr>
      </w:pPr>
      <w:r w:rsidRPr="0044521F">
        <w:rPr>
          <w:sz w:val="24"/>
        </w:rPr>
        <w:t xml:space="preserve">Mobile: (745) 156-1879| Email: </w:t>
      </w:r>
      <w:proofErr w:type="spellStart"/>
      <w:r w:rsidRPr="0044521F">
        <w:rPr>
          <w:sz w:val="24"/>
        </w:rPr>
        <w:t>rchen@hotmail</w:t>
      </w:r>
      <w:proofErr w:type="spellEnd"/>
    </w:p>
    <w:p w14:paraId="7BC13942" w14:textId="77777777" w:rsidR="0012158D" w:rsidRPr="0044521F" w:rsidRDefault="0012158D" w:rsidP="0012158D">
      <w:pPr>
        <w:spacing w:after="0" w:line="259" w:lineRule="auto"/>
        <w:ind w:left="0" w:firstLine="0"/>
        <w:rPr>
          <w:b/>
          <w:sz w:val="24"/>
        </w:rPr>
      </w:pPr>
    </w:p>
    <w:p w14:paraId="3EBEA2D8" w14:textId="77777777" w:rsidR="0012158D" w:rsidRPr="0044521F" w:rsidRDefault="0012158D" w:rsidP="0012158D">
      <w:pPr>
        <w:spacing w:after="0" w:line="259" w:lineRule="auto"/>
        <w:ind w:left="0" w:firstLine="0"/>
        <w:rPr>
          <w:sz w:val="24"/>
        </w:rPr>
      </w:pPr>
      <w:r w:rsidRPr="0044521F">
        <w:rPr>
          <w:b/>
          <w:sz w:val="24"/>
        </w:rPr>
        <w:t>EXPERIENCE</w:t>
      </w:r>
      <w:r w:rsidRPr="0044521F">
        <w:rPr>
          <w:sz w:val="24"/>
        </w:rPr>
        <w:t xml:space="preserve"> </w:t>
      </w:r>
    </w:p>
    <w:p w14:paraId="327A1AB3" w14:textId="77777777" w:rsidR="0012158D" w:rsidRDefault="0012158D" w:rsidP="0012158D">
      <w:pPr>
        <w:spacing w:after="83" w:line="259" w:lineRule="auto"/>
        <w:ind w:left="0" w:firstLine="0"/>
      </w:pPr>
    </w:p>
    <w:p w14:paraId="115F23E4" w14:textId="77777777" w:rsidR="0012158D" w:rsidRDefault="0012158D" w:rsidP="0012158D">
      <w:pPr>
        <w:tabs>
          <w:tab w:val="right" w:pos="10273"/>
        </w:tabs>
        <w:spacing w:after="0" w:line="259" w:lineRule="auto"/>
        <w:ind w:left="-15" w:firstLine="0"/>
      </w:pPr>
      <w:r>
        <w:rPr>
          <w:b/>
        </w:rPr>
        <w:t>Coatue Management</w:t>
      </w:r>
      <w:r>
        <w:t xml:space="preserve"> </w:t>
      </w:r>
      <w:r>
        <w:tab/>
        <w:t xml:space="preserve">New York, NY </w:t>
      </w:r>
    </w:p>
    <w:p w14:paraId="09F093A9" w14:textId="02ED8E00" w:rsidR="0012158D" w:rsidRDefault="0012158D" w:rsidP="0012158D">
      <w:pPr>
        <w:tabs>
          <w:tab w:val="right" w:pos="10273"/>
        </w:tabs>
        <w:spacing w:after="3" w:line="259" w:lineRule="auto"/>
        <w:ind w:left="-15" w:right="-9" w:firstLine="0"/>
      </w:pPr>
      <w:r>
        <w:rPr>
          <w:i/>
        </w:rPr>
        <w:t>Healthcare Analyst, Investment Team</w:t>
      </w:r>
      <w:r>
        <w:t xml:space="preserve"> </w:t>
      </w:r>
      <w:r>
        <w:tab/>
        <w:t xml:space="preserve">    October 2019 – </w:t>
      </w:r>
      <w:r>
        <w:t>Present</w:t>
      </w:r>
      <w:r>
        <w:rPr>
          <w:i/>
        </w:rPr>
        <w:t xml:space="preserve"> </w:t>
      </w:r>
    </w:p>
    <w:p w14:paraId="505FC778" w14:textId="77777777" w:rsidR="0012158D" w:rsidRDefault="0012158D" w:rsidP="0012158D">
      <w:pPr>
        <w:numPr>
          <w:ilvl w:val="0"/>
          <w:numId w:val="1"/>
        </w:numPr>
        <w:ind w:hanging="360"/>
      </w:pPr>
      <w:r>
        <w:t>Managed public (long/short) and private (growth/venture) healthcare investment portfolio at $40B multi-strategy platform</w:t>
      </w:r>
    </w:p>
    <w:p w14:paraId="72461A91" w14:textId="77777777" w:rsidR="0012158D" w:rsidRDefault="0012158D" w:rsidP="0012158D">
      <w:pPr>
        <w:numPr>
          <w:ilvl w:val="0"/>
          <w:numId w:val="1"/>
        </w:numPr>
        <w:ind w:hanging="360"/>
      </w:pPr>
      <w:r>
        <w:t>Provided comprehensive sector coverage across Life Sciences Tools &amp; Diagnostics, MedTech, Therapeutics &amp; Services with primary specialization in Digital Health &amp; AI-enabled diagnostics (</w:t>
      </w:r>
      <w:proofErr w:type="gramStart"/>
      <w:r>
        <w:t>60% time</w:t>
      </w:r>
      <w:proofErr w:type="gramEnd"/>
      <w:r>
        <w:t xml:space="preserve"> allocation)</w:t>
      </w:r>
    </w:p>
    <w:p w14:paraId="705AE716" w14:textId="6914D3E4" w:rsidR="0012158D" w:rsidRDefault="0012158D" w:rsidP="0012158D">
      <w:pPr>
        <w:numPr>
          <w:ilvl w:val="0"/>
          <w:numId w:val="1"/>
        </w:numPr>
        <w:ind w:hanging="360"/>
      </w:pPr>
      <w:r>
        <w:t>Generated 340bps of outperformance versus healthcare sector benchmarks with 85% hit rate on long recommendations</w:t>
      </w:r>
    </w:p>
    <w:p w14:paraId="036CDA8A" w14:textId="77777777" w:rsidR="0012158D" w:rsidRDefault="0012158D" w:rsidP="0012158D">
      <w:pPr>
        <w:numPr>
          <w:ilvl w:val="0"/>
          <w:numId w:val="1"/>
        </w:numPr>
        <w:ind w:hanging="360"/>
      </w:pPr>
      <w:r>
        <w:t xml:space="preserve">Served as Board Observer at two portfolio companies: </w:t>
      </w:r>
      <w:proofErr w:type="spellStart"/>
      <w:r>
        <w:t>MedFlow</w:t>
      </w:r>
      <w:proofErr w:type="spellEnd"/>
      <w:r>
        <w:t xml:space="preserve"> Diagnostics and </w:t>
      </w:r>
      <w:proofErr w:type="spellStart"/>
      <w:r>
        <w:t>GeneTech</w:t>
      </w:r>
      <w:proofErr w:type="spellEnd"/>
      <w:r>
        <w:t xml:space="preserve"> Analytics, having sourced and co-led the latter's $150M Series B financing round</w:t>
      </w:r>
    </w:p>
    <w:p w14:paraId="51216C47" w14:textId="237CBD09" w:rsidR="0012158D" w:rsidRDefault="0012158D" w:rsidP="0012158D">
      <w:pPr>
        <w:numPr>
          <w:ilvl w:val="0"/>
          <w:numId w:val="1"/>
        </w:numPr>
        <w:ind w:hanging="360"/>
      </w:pPr>
      <w:r>
        <w:t>Led due diligence on 12 potential investments with total transaction value of $2.1B across public and private healthcare opportunities</w:t>
      </w:r>
    </w:p>
    <w:p w14:paraId="46B08969" w14:textId="77777777" w:rsidR="0012158D" w:rsidRDefault="0012158D" w:rsidP="0012158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D944DA5" w14:textId="7C3E980D" w:rsidR="0012158D" w:rsidRDefault="0012158D" w:rsidP="0012158D">
      <w:pPr>
        <w:tabs>
          <w:tab w:val="right" w:pos="10273"/>
        </w:tabs>
        <w:spacing w:after="0" w:line="259" w:lineRule="auto"/>
        <w:ind w:left="-15" w:firstLine="0"/>
      </w:pPr>
      <w:r>
        <w:rPr>
          <w:b/>
        </w:rPr>
        <w:t>Goldman Sachs</w:t>
      </w:r>
      <w:r>
        <w:t xml:space="preserve"> </w:t>
      </w:r>
      <w:r>
        <w:tab/>
        <w:t xml:space="preserve">New York, NY </w:t>
      </w:r>
    </w:p>
    <w:p w14:paraId="3D739E3D" w14:textId="77777777" w:rsidR="0012158D" w:rsidRDefault="0012158D" w:rsidP="0012158D">
      <w:pPr>
        <w:tabs>
          <w:tab w:val="right" w:pos="10273"/>
        </w:tabs>
        <w:spacing w:after="3" w:line="259" w:lineRule="auto"/>
        <w:ind w:left="-15" w:right="-9" w:firstLine="0"/>
      </w:pPr>
      <w:r>
        <w:rPr>
          <w:i/>
        </w:rPr>
        <w:t>Senior Associate, Investment Team</w:t>
      </w:r>
      <w:r>
        <w:t xml:space="preserve"> </w:t>
      </w:r>
      <w:r>
        <w:tab/>
        <w:t xml:space="preserve">    January 2019 – September 2019</w:t>
      </w:r>
      <w:r>
        <w:rPr>
          <w:i/>
        </w:rPr>
        <w:t xml:space="preserve"> </w:t>
      </w:r>
    </w:p>
    <w:p w14:paraId="178A6833" w14:textId="77777777" w:rsidR="0012158D" w:rsidRDefault="0012158D" w:rsidP="0012158D">
      <w:pPr>
        <w:tabs>
          <w:tab w:val="right" w:pos="10273"/>
        </w:tabs>
        <w:spacing w:after="3" w:line="259" w:lineRule="auto"/>
        <w:ind w:left="-15" w:right="-9" w:firstLine="0"/>
      </w:pPr>
      <w:r>
        <w:rPr>
          <w:i/>
        </w:rPr>
        <w:t>Associate, Investment Team</w:t>
      </w:r>
      <w:r>
        <w:t xml:space="preserve"> </w:t>
      </w:r>
      <w:r>
        <w:tab/>
        <w:t xml:space="preserve">    April 2017 – December 2018 </w:t>
      </w:r>
    </w:p>
    <w:p w14:paraId="7F135BA5" w14:textId="0143B42F" w:rsidR="0012158D" w:rsidRPr="0012158D" w:rsidRDefault="0012158D" w:rsidP="0012158D">
      <w:pPr>
        <w:numPr>
          <w:ilvl w:val="0"/>
          <w:numId w:val="1"/>
        </w:numPr>
        <w:ind w:hanging="360"/>
      </w:pPr>
      <w:r w:rsidRPr="0012158D">
        <w:t xml:space="preserve">Responsible for investment diligence, underwriting &amp; asset management for $18B platform's $4.2B strategy focused on structured credit, growth equity and royalty financings in public and private companies </w:t>
      </w:r>
    </w:p>
    <w:p w14:paraId="05713174" w14:textId="69D84D11" w:rsidR="0012158D" w:rsidRPr="0012158D" w:rsidRDefault="0012158D" w:rsidP="0012158D">
      <w:pPr>
        <w:numPr>
          <w:ilvl w:val="0"/>
          <w:numId w:val="1"/>
        </w:numPr>
        <w:ind w:hanging="360"/>
      </w:pPr>
      <w:r w:rsidRPr="0012158D">
        <w:t>Created comprehensive financial models, investment analyses and board presentations while collaborating with third-party consultants, medical experts, and regulatory advisors</w:t>
      </w:r>
    </w:p>
    <w:p w14:paraId="6282DCB2" w14:textId="7BEC1AC7" w:rsidR="0012158D" w:rsidRPr="0012158D" w:rsidRDefault="0012158D" w:rsidP="0012158D">
      <w:pPr>
        <w:numPr>
          <w:ilvl w:val="0"/>
          <w:numId w:val="1"/>
        </w:numPr>
        <w:ind w:hanging="360"/>
      </w:pPr>
      <w:r w:rsidRPr="0012158D">
        <w:t>Presented investment recommendations to senior investment committee, portfolio managers and limited partner advisory boards</w:t>
      </w:r>
    </w:p>
    <w:p w14:paraId="20F8E0C6" w14:textId="48B54821" w:rsidR="0012158D" w:rsidRDefault="0012158D" w:rsidP="0012158D">
      <w:pPr>
        <w:numPr>
          <w:ilvl w:val="0"/>
          <w:numId w:val="1"/>
        </w:numPr>
        <w:ind w:hanging="360"/>
      </w:pPr>
      <w:r w:rsidRPr="0012158D">
        <w:t>Generated 280bps of outperformance versus healthcare benchmarks across 9 active investments during tenure</w:t>
      </w:r>
    </w:p>
    <w:p w14:paraId="6899F4D7" w14:textId="77777777" w:rsidR="0012158D" w:rsidRDefault="0012158D" w:rsidP="0012158D">
      <w:pPr>
        <w:spacing w:after="0" w:line="259" w:lineRule="auto"/>
        <w:ind w:left="0" w:firstLine="0"/>
      </w:pPr>
      <w:r>
        <w:t xml:space="preserve"> </w:t>
      </w:r>
    </w:p>
    <w:p w14:paraId="7552C0E2" w14:textId="77777777" w:rsidR="0012158D" w:rsidRDefault="0012158D" w:rsidP="0012158D">
      <w:pPr>
        <w:tabs>
          <w:tab w:val="right" w:pos="10273"/>
        </w:tabs>
        <w:spacing w:after="0" w:line="259" w:lineRule="auto"/>
        <w:ind w:left="-15" w:firstLine="0"/>
      </w:pPr>
      <w:r>
        <w:rPr>
          <w:b/>
        </w:rPr>
        <w:t>Credit Suisse</w:t>
      </w:r>
      <w:r>
        <w:t xml:space="preserve"> </w:t>
      </w:r>
      <w:r>
        <w:tab/>
        <w:t xml:space="preserve">New York, NY </w:t>
      </w:r>
    </w:p>
    <w:p w14:paraId="02BE83B5" w14:textId="355F5E53" w:rsidR="0012158D" w:rsidRDefault="0012158D" w:rsidP="0012158D">
      <w:pPr>
        <w:tabs>
          <w:tab w:val="right" w:pos="10273"/>
        </w:tabs>
        <w:spacing w:after="3" w:line="259" w:lineRule="auto"/>
        <w:ind w:left="-15" w:right="-9" w:firstLine="0"/>
      </w:pPr>
      <w:r>
        <w:rPr>
          <w:i/>
        </w:rPr>
        <w:t>Analyst, Healthcare Investment Banking Group</w:t>
      </w:r>
      <w:r>
        <w:t xml:space="preserve"> </w:t>
      </w:r>
      <w:r>
        <w:tab/>
        <w:t xml:space="preserve">    </w:t>
      </w:r>
      <w:r>
        <w:t>June</w:t>
      </w:r>
      <w:r>
        <w:t xml:space="preserve"> </w:t>
      </w:r>
      <w:r>
        <w:t>2013</w:t>
      </w:r>
      <w:r>
        <w:t xml:space="preserve"> – March </w:t>
      </w:r>
      <w:r>
        <w:t>2015</w:t>
      </w:r>
      <w:r>
        <w:rPr>
          <w:sz w:val="12"/>
        </w:rPr>
        <w:t xml:space="preserve"> </w:t>
      </w:r>
      <w:r>
        <w:t xml:space="preserve"> </w:t>
      </w:r>
    </w:p>
    <w:p w14:paraId="050AD8D0" w14:textId="2AAC2B3A" w:rsidR="0012158D" w:rsidRPr="0012158D" w:rsidRDefault="0012158D" w:rsidP="0012158D">
      <w:pPr>
        <w:numPr>
          <w:ilvl w:val="0"/>
          <w:numId w:val="1"/>
        </w:numPr>
        <w:ind w:hanging="360"/>
      </w:pPr>
      <w:r w:rsidRPr="0012158D">
        <w:t>Provided client coverage in therapeutics, medical devices and healthcare services for acquisitions and financings across mid-cap and large-cap healthcare companies</w:t>
      </w:r>
    </w:p>
    <w:p w14:paraId="0C2C65F4" w14:textId="55211030" w:rsidR="0012158D" w:rsidRPr="0012158D" w:rsidRDefault="0012158D" w:rsidP="0012158D">
      <w:pPr>
        <w:numPr>
          <w:ilvl w:val="0"/>
          <w:numId w:val="1"/>
        </w:numPr>
        <w:ind w:hanging="360"/>
      </w:pPr>
      <w:r w:rsidRPr="0012158D">
        <w:t xml:space="preserve">Responsible for financial modeling and creating presentations on corporate valuation, transaction implications and industry dynamics for colleagues, management teams, investors, rating agencies and internal committees </w:t>
      </w:r>
    </w:p>
    <w:p w14:paraId="1E4FF292" w14:textId="45A03EA2" w:rsidR="0012158D" w:rsidRPr="0012158D" w:rsidRDefault="0012158D" w:rsidP="0012158D">
      <w:pPr>
        <w:numPr>
          <w:ilvl w:val="0"/>
          <w:numId w:val="1"/>
        </w:numPr>
        <w:ind w:hanging="360"/>
      </w:pPr>
      <w:r w:rsidRPr="0012158D">
        <w:t xml:space="preserve">Recognized for outstanding performance with invitation to Healthcare Investment Banking recruiting committee for </w:t>
      </w:r>
      <w:r>
        <w:t>2013</w:t>
      </w:r>
      <w:r w:rsidRPr="0012158D">
        <w:t xml:space="preserve"> summer analyst class</w:t>
      </w:r>
    </w:p>
    <w:p w14:paraId="511A61A1" w14:textId="291CD7A8" w:rsidR="0012158D" w:rsidRDefault="0012158D" w:rsidP="0012158D">
      <w:pPr>
        <w:numPr>
          <w:ilvl w:val="0"/>
          <w:numId w:val="1"/>
        </w:numPr>
        <w:ind w:hanging="360"/>
      </w:pPr>
      <w:r w:rsidRPr="0012158D">
        <w:t>Executed 8 transactions with combined deal value of $12B+ across M&amp;A, IPOs, and follow-on offerings</w:t>
      </w:r>
    </w:p>
    <w:p w14:paraId="6792B662" w14:textId="77777777" w:rsidR="0012158D" w:rsidRDefault="0012158D" w:rsidP="0012158D">
      <w:pPr>
        <w:spacing w:after="0" w:line="259" w:lineRule="auto"/>
        <w:ind w:left="0" w:firstLine="0"/>
      </w:pPr>
      <w:r>
        <w:t xml:space="preserve"> </w:t>
      </w:r>
    </w:p>
    <w:p w14:paraId="026BB588" w14:textId="77777777" w:rsidR="0012158D" w:rsidRDefault="0012158D" w:rsidP="0012158D">
      <w:pPr>
        <w:spacing w:after="0" w:line="259" w:lineRule="auto"/>
        <w:ind w:left="-5"/>
      </w:pPr>
      <w:r>
        <w:rPr>
          <w:b/>
        </w:rPr>
        <w:t xml:space="preserve">EDUCATION </w:t>
      </w:r>
    </w:p>
    <w:p w14:paraId="791FD368" w14:textId="77777777" w:rsidR="0012158D" w:rsidRDefault="0012158D" w:rsidP="0012158D">
      <w:pPr>
        <w:spacing w:after="3" w:line="259" w:lineRule="auto"/>
        <w:ind w:left="-29" w:right="-3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04BC9F3" wp14:editId="768F10B1">
                <wp:extent cx="6566662" cy="6096"/>
                <wp:effectExtent l="0" t="0" r="0" b="0"/>
                <wp:docPr id="4996" name="Group 4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6662" cy="6096"/>
                          <a:chOff x="0" y="0"/>
                          <a:chExt cx="6566662" cy="6096"/>
                        </a:xfrm>
                      </wpg:grpSpPr>
                      <wps:wsp>
                        <wps:cNvPr id="5427" name="Shape 5427"/>
                        <wps:cNvSpPr/>
                        <wps:spPr>
                          <a:xfrm>
                            <a:off x="0" y="0"/>
                            <a:ext cx="65666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6662" h="9144">
                                <a:moveTo>
                                  <a:pt x="0" y="0"/>
                                </a:moveTo>
                                <a:lnTo>
                                  <a:pt x="6566662" y="0"/>
                                </a:lnTo>
                                <a:lnTo>
                                  <a:pt x="65666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AC709" id="Group 4996" o:spid="_x0000_s1026" style="width:517.05pt;height:.5pt;mso-position-horizontal-relative:char;mso-position-vertical-relative:line" coordsize="656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">
                <v:shape id="Shape 5427" o:spid="_x0000_s1027" style="position:absolute;width:65666;height:91;visibility:visible;mso-wrap-style:square;v-text-anchor:top" coordsize="65666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" path="m,l6566662,r,9144l,9144,,e" fillcolor="black" stroked="f" strokeweight="0">
                  <v:stroke miterlimit="83231f" joinstyle="miter"/>
                  <v:path arrowok="t" textboxrect="0,0,6566662,9144"/>
                </v:shape>
                <w10:anchorlock/>
              </v:group>
            </w:pict>
          </mc:Fallback>
        </mc:AlternateContent>
      </w:r>
    </w:p>
    <w:p w14:paraId="54FE350B" w14:textId="77777777" w:rsidR="0012158D" w:rsidRDefault="0012158D" w:rsidP="0012158D">
      <w:pPr>
        <w:spacing w:after="83" w:line="259" w:lineRule="auto"/>
        <w:ind w:left="0" w:firstLine="0"/>
      </w:pPr>
      <w:r>
        <w:rPr>
          <w:b/>
          <w:sz w:val="12"/>
        </w:rPr>
        <w:t xml:space="preserve"> </w:t>
      </w:r>
    </w:p>
    <w:p w14:paraId="3745C5EE" w14:textId="77777777" w:rsidR="0012158D" w:rsidRDefault="0012158D" w:rsidP="0012158D">
      <w:pPr>
        <w:tabs>
          <w:tab w:val="right" w:pos="10273"/>
        </w:tabs>
        <w:spacing w:after="0" w:line="259" w:lineRule="auto"/>
        <w:ind w:left="-15" w:firstLine="0"/>
      </w:pPr>
      <w:r>
        <w:rPr>
          <w:b/>
        </w:rPr>
        <w:t xml:space="preserve">Harvard University </w:t>
      </w:r>
      <w:r>
        <w:rPr>
          <w:b/>
        </w:rPr>
        <w:tab/>
        <w:t xml:space="preserve">       </w:t>
      </w:r>
      <w:r>
        <w:t xml:space="preserve">Cambridge, MA </w:t>
      </w:r>
    </w:p>
    <w:p w14:paraId="0AC71AA0" w14:textId="7B61C936" w:rsidR="0012158D" w:rsidRDefault="0012158D" w:rsidP="0012158D">
      <w:pPr>
        <w:tabs>
          <w:tab w:val="right" w:pos="10273"/>
        </w:tabs>
        <w:spacing w:after="3" w:line="259" w:lineRule="auto"/>
        <w:ind w:left="-15" w:right="-9" w:firstLine="0"/>
      </w:pPr>
      <w:r>
        <w:rPr>
          <w:i/>
        </w:rPr>
        <w:t>Bachelor of Arts in Economics, Secondary in</w:t>
      </w:r>
      <w:r>
        <w:rPr>
          <w:i/>
        </w:rPr>
        <w:t xml:space="preserve"> Molecular Biology</w:t>
      </w:r>
      <w:r>
        <w:tab/>
        <w:t xml:space="preserve">Class of </w:t>
      </w:r>
      <w:r>
        <w:t>2013</w:t>
      </w:r>
      <w:r>
        <w:rPr>
          <w:sz w:val="12"/>
        </w:rPr>
        <w:t xml:space="preserve"> </w:t>
      </w:r>
      <w:r>
        <w:t xml:space="preserve"> </w:t>
      </w:r>
    </w:p>
    <w:p w14:paraId="6E35BFD3" w14:textId="50689D98" w:rsidR="0012158D" w:rsidRPr="0012158D" w:rsidRDefault="0012158D" w:rsidP="0012158D">
      <w:pPr>
        <w:numPr>
          <w:ilvl w:val="0"/>
          <w:numId w:val="1"/>
        </w:numPr>
        <w:ind w:hanging="360"/>
      </w:pPr>
      <w:r w:rsidRPr="0012158D">
        <w:t xml:space="preserve">Thesis: 'Behavioral Economics in Clinical Trial Participation: A Cross-Sectional Analysis', Magna Cum Laude </w:t>
      </w:r>
    </w:p>
    <w:p w14:paraId="4C6F9562" w14:textId="53EAF7D1" w:rsidR="0012158D" w:rsidRPr="0012158D" w:rsidRDefault="0012158D" w:rsidP="0012158D">
      <w:pPr>
        <w:numPr>
          <w:ilvl w:val="0"/>
          <w:numId w:val="1"/>
        </w:numPr>
        <w:ind w:hanging="360"/>
      </w:pPr>
      <w:r w:rsidRPr="0012158D">
        <w:lastRenderedPageBreak/>
        <w:t>Varsity Swimming &amp; Diving: Team Captain 20</w:t>
      </w:r>
      <w:r>
        <w:t>12-2013</w:t>
      </w:r>
      <w:r w:rsidRPr="0012158D">
        <w:t xml:space="preserve">, NCAA Division I All-American </w:t>
      </w:r>
      <w:r>
        <w:t>2011</w:t>
      </w:r>
      <w:r w:rsidRPr="0012158D">
        <w:t xml:space="preserve"> and </w:t>
      </w:r>
      <w:r>
        <w:t>2013</w:t>
      </w:r>
      <w:r w:rsidRPr="0012158D">
        <w:t xml:space="preserve">, Conference Champion </w:t>
      </w:r>
      <w:r>
        <w:t>2013</w:t>
      </w:r>
      <w:r w:rsidRPr="0012158D">
        <w:t xml:space="preserve"> – Pre-Collegiate: National Junior Champion (2010), Peak USA Swimming National Ranking of #8 (18&amp;U Group) </w:t>
      </w:r>
    </w:p>
    <w:p w14:paraId="6FC2AFC2" w14:textId="6A665F0B" w:rsidR="0012158D" w:rsidRPr="0012158D" w:rsidRDefault="0012158D" w:rsidP="0012158D">
      <w:pPr>
        <w:numPr>
          <w:ilvl w:val="0"/>
          <w:numId w:val="1"/>
        </w:numPr>
        <w:ind w:hanging="360"/>
      </w:pPr>
      <w:r w:rsidRPr="0012158D">
        <w:t xml:space="preserve">Campus engagement: Crimson Capital Partners (Investment Committee), Harvard Undergraduate Business Association (President) </w:t>
      </w:r>
    </w:p>
    <w:p w14:paraId="1ADD998B" w14:textId="1B0A2127" w:rsidR="0012158D" w:rsidRPr="0012158D" w:rsidRDefault="0012158D" w:rsidP="0012158D">
      <w:pPr>
        <w:numPr>
          <w:ilvl w:val="0"/>
          <w:numId w:val="1"/>
        </w:numPr>
        <w:ind w:hanging="360"/>
      </w:pPr>
      <w:r w:rsidRPr="0012158D">
        <w:t xml:space="preserve">Stanford University Summer Program: Healthcare Innovation, Biotechnology Commercialization </w:t>
      </w:r>
    </w:p>
    <w:p w14:paraId="0A54F7BC" w14:textId="7831EEDB" w:rsidR="0012158D" w:rsidRDefault="0012158D" w:rsidP="0012158D">
      <w:pPr>
        <w:spacing w:after="0" w:line="259" w:lineRule="auto"/>
        <w:ind w:left="0" w:firstLine="0"/>
      </w:pPr>
    </w:p>
    <w:p w14:paraId="78B0A542" w14:textId="77777777" w:rsidR="0012158D" w:rsidRDefault="0012158D" w:rsidP="0012158D">
      <w:pPr>
        <w:spacing w:after="0" w:line="259" w:lineRule="auto"/>
        <w:ind w:left="-5"/>
      </w:pPr>
      <w:r>
        <w:rPr>
          <w:b/>
        </w:rPr>
        <w:t xml:space="preserve">SKILLS, ACTIVITIES &amp; INTERESTS </w:t>
      </w:r>
    </w:p>
    <w:p w14:paraId="2BC0DD7F" w14:textId="77777777" w:rsidR="0012158D" w:rsidRDefault="0012158D" w:rsidP="0012158D">
      <w:pPr>
        <w:spacing w:after="7" w:line="259" w:lineRule="auto"/>
        <w:ind w:left="-29" w:right="-3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8056F4" wp14:editId="7B94B238">
                <wp:extent cx="6566662" cy="6097"/>
                <wp:effectExtent l="0" t="0" r="0" b="0"/>
                <wp:docPr id="4997" name="Group 4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6662" cy="6097"/>
                          <a:chOff x="0" y="0"/>
                          <a:chExt cx="6566662" cy="6097"/>
                        </a:xfrm>
                      </wpg:grpSpPr>
                      <wps:wsp>
                        <wps:cNvPr id="5429" name="Shape 5429"/>
                        <wps:cNvSpPr/>
                        <wps:spPr>
                          <a:xfrm>
                            <a:off x="0" y="0"/>
                            <a:ext cx="65666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6662" h="9144">
                                <a:moveTo>
                                  <a:pt x="0" y="0"/>
                                </a:moveTo>
                                <a:lnTo>
                                  <a:pt x="6566662" y="0"/>
                                </a:lnTo>
                                <a:lnTo>
                                  <a:pt x="65666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4BC156" id="Group 4997" o:spid="_x0000_s1026" style="width:517.05pt;height:.5pt;mso-position-horizontal-relative:char;mso-position-vertical-relative:line" coordsize="656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">
                <v:shape id="Shape 5429" o:spid="_x0000_s1027" style="position:absolute;width:65666;height:91;visibility:visible;mso-wrap-style:square;v-text-anchor:top" coordsize="65666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" path="m,l6566662,r,9144l,9144,,e" fillcolor="black" stroked="f" strokeweight="0">
                  <v:stroke miterlimit="83231f" joinstyle="miter"/>
                  <v:path arrowok="t" textboxrect="0,0,6566662,9144"/>
                </v:shape>
                <w10:anchorlock/>
              </v:group>
            </w:pict>
          </mc:Fallback>
        </mc:AlternateContent>
      </w:r>
    </w:p>
    <w:p w14:paraId="20FE292E" w14:textId="77777777" w:rsidR="0012158D" w:rsidRDefault="0012158D" w:rsidP="0012158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7E8D98" w14:textId="77777777" w:rsidR="0012158D" w:rsidRDefault="0012158D" w:rsidP="0012158D">
      <w:pPr>
        <w:ind w:left="-5"/>
      </w:pPr>
      <w:r>
        <w:rPr>
          <w:b/>
        </w:rPr>
        <w:t>Skills:</w:t>
      </w:r>
      <w:r>
        <w:t xml:space="preserve"> Financial modeling &amp; analysis, healthcare industry domain expertise, public equities, private transactions </w:t>
      </w:r>
    </w:p>
    <w:p w14:paraId="4A419A6E" w14:textId="0458E1BF" w:rsidR="0012158D" w:rsidRPr="0012158D" w:rsidRDefault="0012158D" w:rsidP="0012158D">
      <w:pPr>
        <w:spacing w:after="384"/>
        <w:ind w:left="-5"/>
      </w:pPr>
      <w:r>
        <w:rPr>
          <w:b/>
        </w:rPr>
        <w:t xml:space="preserve">Activities: </w:t>
      </w:r>
      <w:r w:rsidRPr="0012158D">
        <w:t xml:space="preserve">Big Brothers Big Sisters (Mentor), Harvard Alumni Healthcare Network (Regional Representative) </w:t>
      </w:r>
      <w:r>
        <w:rPr>
          <w:b/>
        </w:rPr>
        <w:t>Interests:</w:t>
      </w:r>
      <w:r>
        <w:t xml:space="preserve"> </w:t>
      </w:r>
      <w:r w:rsidRPr="0012158D">
        <w:t>Retrievers (Max &amp; Luna), Triathlon Training (Ironman 70.3 finisher) and outdoor adventure sports</w:t>
      </w:r>
    </w:p>
    <w:p w14:paraId="7F0AEFC9" w14:textId="51CE482D" w:rsidR="0012158D" w:rsidRDefault="0012158D" w:rsidP="0012158D">
      <w:pPr>
        <w:spacing w:after="384"/>
        <w:ind w:left="-5"/>
      </w:pPr>
      <w:r>
        <w:t xml:space="preserve"> </w:t>
      </w:r>
    </w:p>
    <w:p w14:paraId="619DDD9D" w14:textId="77777777" w:rsidR="0012158D" w:rsidRDefault="0012158D" w:rsidP="0012158D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04D307AE" w14:textId="77777777" w:rsidR="0012158D" w:rsidRDefault="0012158D"/>
    <w:sectPr w:rsidR="0012158D" w:rsidSect="0012158D">
      <w:pgSz w:w="12240" w:h="15840"/>
      <w:pgMar w:top="1440" w:right="988" w:bottom="1440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E21A7"/>
    <w:multiLevelType w:val="hybridMultilevel"/>
    <w:tmpl w:val="7DC0CFDC"/>
    <w:lvl w:ilvl="0" w:tplc="E272EB4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7C81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02F1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FAED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72F5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040E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82B5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DEB2B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EA0D9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635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8D"/>
    <w:rsid w:val="0012158D"/>
    <w:rsid w:val="007E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25E4"/>
  <w15:chartTrackingRefBased/>
  <w15:docId w15:val="{54A6069A-6478-47C6-834C-F1D83217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8D"/>
    <w:pPr>
      <w:spacing w:after="10" w:line="248" w:lineRule="auto"/>
      <w:ind w:left="2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58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5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1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Sammie</dc:creator>
  <cp:keywords/>
  <dc:description/>
  <cp:lastModifiedBy>Kim, Sammie</cp:lastModifiedBy>
  <cp:revision>1</cp:revision>
  <dcterms:created xsi:type="dcterms:W3CDTF">2025-10-01T17:37:00Z</dcterms:created>
  <dcterms:modified xsi:type="dcterms:W3CDTF">2025-10-01T17:48:00Z</dcterms:modified>
</cp:coreProperties>
</file>