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101EF" w14:textId="77777777" w:rsidR="001E7FC2" w:rsidRDefault="001E7FC2" w:rsidP="00BB4285">
      <w:pPr>
        <w:rPr>
          <w:b/>
          <w:bCs/>
        </w:rPr>
      </w:pPr>
    </w:p>
    <w:p w14:paraId="5CA09D4E" w14:textId="0221C9CE" w:rsidR="00BB4285" w:rsidRDefault="00BB4285" w:rsidP="00BB4285">
      <w:pPr>
        <w:rPr>
          <w:b/>
          <w:bCs/>
        </w:rPr>
      </w:pPr>
      <w:r w:rsidRPr="00BB4285">
        <w:rPr>
          <w:b/>
          <w:bCs/>
        </w:rPr>
        <w:t>French:</w:t>
      </w:r>
      <w:r w:rsidR="008452D3">
        <w:rPr>
          <w:b/>
          <w:bCs/>
        </w:rPr>
        <w:t xml:space="preserve"> </w:t>
      </w:r>
      <w:r w:rsidR="00DB39A4" w:rsidRPr="00DB39A4">
        <w:rPr>
          <w:b/>
          <w:bCs/>
        </w:rPr>
        <w:t>Faire compter les données en français</w:t>
      </w:r>
    </w:p>
    <w:p w14:paraId="1EC60E49" w14:textId="1C8B361A" w:rsidR="00AF7C01" w:rsidRDefault="00AF7C01" w:rsidP="00BB4285">
      <w:pPr>
        <w:rPr>
          <w:b/>
          <w:bCs/>
        </w:rPr>
      </w:pPr>
      <w:r w:rsidRPr="00AF7C01">
        <w:rPr>
          <w:b/>
          <w:bCs/>
        </w:rPr>
        <w:t>En français</w:t>
      </w:r>
    </w:p>
    <w:p w14:paraId="38EB93D3" w14:textId="19CBF8ED" w:rsidR="00CB0F5F" w:rsidRDefault="00CB0F5F" w:rsidP="00CB0F5F">
      <w:pPr>
        <w:rPr>
          <w:b/>
          <w:bCs/>
        </w:rPr>
      </w:pPr>
      <w:r>
        <w:rPr>
          <w:b/>
          <w:bCs/>
        </w:rPr>
        <w:t xml:space="preserve">*** </w:t>
      </w:r>
      <w:r w:rsidR="00466D9E" w:rsidRPr="00466D9E">
        <w:rPr>
          <w:b/>
          <w:bCs/>
        </w:rPr>
        <w:t xml:space="preserve">Attention : traduction par Google, désolé pour les éventuelles erreurs </w:t>
      </w:r>
      <w:r>
        <w:rPr>
          <w:b/>
          <w:bCs/>
        </w:rPr>
        <w:t>***</w:t>
      </w:r>
    </w:p>
    <w:p w14:paraId="18BFADA1" w14:textId="77777777" w:rsidR="00BB4285" w:rsidRPr="00BB4285" w:rsidRDefault="00BB4285" w:rsidP="00BB4285">
      <w:r w:rsidRPr="00BB4285">
        <w:t>Il existe une large gamme de ressources, d'outils et d'opportunités de formation Making Data Count, tous développés en Angleterre et accessibles gratuitement par tout le monde !</w:t>
      </w:r>
    </w:p>
    <w:p w14:paraId="0C74A95F" w14:textId="77777777" w:rsidR="00BB4285" w:rsidRPr="00BB4285" w:rsidRDefault="00BB4285" w:rsidP="00BB4285">
      <w:r w:rsidRPr="00BB4285">
        <w:t>Rejoignez notre site de collaboration, où vous pouvez devenir membre et accéder facilement à tout ce dont vous avez besoin pour soutenir votre parcours Making Data Count.</w:t>
      </w:r>
    </w:p>
    <w:p w14:paraId="7292579B" w14:textId="77777777" w:rsidR="00BB4285" w:rsidRPr="00BB4285" w:rsidRDefault="00BB4285" w:rsidP="00BB4285">
      <w:r w:rsidRPr="00BB4285">
        <w:t>Pour rejoindre l'espace de collaboration Making Data Count Futures, il vous suffit de fournir votre adresse e-mail ici. Une fois inscrit, vous aurez un accès complet à toutes les ressources disponibles, y compris :</w:t>
      </w:r>
    </w:p>
    <w:p w14:paraId="7337DB0E" w14:textId="77777777" w:rsidR="00BB4285" w:rsidRPr="00BB4285" w:rsidRDefault="00BB4285" w:rsidP="00BB4285">
      <w:r w:rsidRPr="00BB4285">
        <w:rPr>
          <w:b/>
          <w:bCs/>
        </w:rPr>
        <w:t>Outils</w:t>
      </w:r>
      <w:r w:rsidRPr="00BB4285">
        <w:t> Une variété d'outils sont disponibles pour vous aider à créer des graphiques de contrôle statistique des processus (SPC). Ces outils incluent des modèles Excel conviviaux, des scripts SQL, des solutions en R et Python, et un visuel personnalisé Power BI certifié par Microsoft. Vous pouvez explorer les outils ici.</w:t>
      </w:r>
    </w:p>
    <w:p w14:paraId="40DB8AC4" w14:textId="77777777" w:rsidR="00BB4285" w:rsidRPr="00BB4285" w:rsidRDefault="00BB4285" w:rsidP="00BB4285">
      <w:r w:rsidRPr="00BB4285">
        <w:rPr>
          <w:b/>
          <w:bCs/>
        </w:rPr>
        <w:t>Sessions de formation et matériaux</w:t>
      </w:r>
      <w:r w:rsidRPr="00BB4285">
        <w:t> Nous proposons une série de 10 sessions de formation, chacune d'une heure et délivrée toutes les six semaines. Vous pouvez rejoindre des sessions en direct ou choisir de regarder les enregistrements à votre convenance. Les sessions en direct peuvent être réservées via le calendrier des événements, et tous les matériaux de formation et enregistrements sont disponibles dans ce dossier.</w:t>
      </w:r>
    </w:p>
    <w:p w14:paraId="41676396" w14:textId="77777777" w:rsidR="00BB4285" w:rsidRPr="00BB4285" w:rsidRDefault="00BB4285" w:rsidP="00BB4285">
      <w:r w:rsidRPr="00BB4285">
        <w:t>Si vous rencontrez des problèmes pour accéder aux outils ou aux matériaux, n'hésitez pas à nous contacter à : </w:t>
      </w:r>
      <w:hyperlink r:id="rId5" w:tgtFrame="_blank" w:history="1">
        <w:r w:rsidRPr="00BB4285">
          <w:rPr>
            <w:rStyle w:val="Hyperlink"/>
          </w:rPr>
          <w:t>england.improvementanalyticsteam@nhs.net</w:t>
        </w:r>
      </w:hyperlink>
      <w:r w:rsidRPr="00BB4285">
        <w:t>.</w:t>
      </w:r>
    </w:p>
    <w:p w14:paraId="366437ED" w14:textId="3197ACED" w:rsidR="00BB4285" w:rsidRDefault="00BB4285" w:rsidP="00BB4285">
      <w:pPr>
        <w:rPr>
          <w:b/>
          <w:bCs/>
        </w:rPr>
      </w:pPr>
      <w:r w:rsidRPr="00BB4285">
        <w:rPr>
          <w:b/>
          <w:bCs/>
        </w:rPr>
        <w:t>Spanish:</w:t>
      </w:r>
      <w:r w:rsidR="00F2094F">
        <w:rPr>
          <w:b/>
          <w:bCs/>
        </w:rPr>
        <w:t xml:space="preserve"> </w:t>
      </w:r>
      <w:r w:rsidR="00AA07CB" w:rsidRPr="00AA07CB">
        <w:rPr>
          <w:b/>
          <w:bCs/>
        </w:rPr>
        <w:t>Hacer que los datos cuenten en español</w:t>
      </w:r>
    </w:p>
    <w:p w14:paraId="2D63177A" w14:textId="1A0430C5" w:rsidR="00120583" w:rsidRDefault="00120583" w:rsidP="00BB4285">
      <w:pPr>
        <w:rPr>
          <w:b/>
          <w:bCs/>
        </w:rPr>
      </w:pPr>
      <w:r w:rsidRPr="00120583">
        <w:rPr>
          <w:b/>
          <w:bCs/>
        </w:rPr>
        <w:t>En español</w:t>
      </w:r>
    </w:p>
    <w:p w14:paraId="0C4278D4" w14:textId="3516DB8C" w:rsidR="00CB0F5F" w:rsidRDefault="00CB0F5F" w:rsidP="00CB0F5F">
      <w:pPr>
        <w:rPr>
          <w:b/>
          <w:bCs/>
        </w:rPr>
      </w:pPr>
      <w:r>
        <w:rPr>
          <w:b/>
          <w:bCs/>
        </w:rPr>
        <w:t xml:space="preserve">*** </w:t>
      </w:r>
      <w:r w:rsidR="00F17B96" w:rsidRPr="00F17B96">
        <w:rPr>
          <w:b/>
          <w:bCs/>
        </w:rPr>
        <w:t xml:space="preserve">Advertencia: traducción de Google, disculpas por cualquier error. </w:t>
      </w:r>
      <w:r>
        <w:rPr>
          <w:b/>
          <w:bCs/>
        </w:rPr>
        <w:t>***</w:t>
      </w:r>
    </w:p>
    <w:p w14:paraId="3DC24F0C" w14:textId="77777777" w:rsidR="00BB4285" w:rsidRPr="00BB4285" w:rsidRDefault="00BB4285" w:rsidP="00BB4285">
      <w:r w:rsidRPr="00BB4285">
        <w:t>¡Hay una amplia gama de recursos, herramientas y oportunidades de formación de Making Data Count, todos desarrollados en Inglaterra y disponibles de forma gratuita para todos!</w:t>
      </w:r>
    </w:p>
    <w:p w14:paraId="625F51EE" w14:textId="77777777" w:rsidR="00BB4285" w:rsidRPr="00BB4285" w:rsidRDefault="00BB4285" w:rsidP="00BB4285">
      <w:r w:rsidRPr="00BB4285">
        <w:t>Únase a nuestro sitio de colaboración, donde puede convertirse en miembro y acceder fácilmente a todo lo que necesita para apoyar su viaje de Making Data Count.</w:t>
      </w:r>
    </w:p>
    <w:p w14:paraId="7DD6F7BE" w14:textId="77777777" w:rsidR="00BB4285" w:rsidRPr="00BB4285" w:rsidRDefault="00BB4285" w:rsidP="00BB4285">
      <w:r w:rsidRPr="00BB4285">
        <w:t>Para unirse al espacio de colaboración Making Data Count Futures, simplemente proporcione su dirección de correo electrónico aquí. Una vez registrado, tendrá acceso completo a todos los recursos disponibles, incluyendo:</w:t>
      </w:r>
    </w:p>
    <w:p w14:paraId="3AEB1D86" w14:textId="77777777" w:rsidR="00BB4285" w:rsidRPr="00BB4285" w:rsidRDefault="00BB4285" w:rsidP="00BB4285">
      <w:r w:rsidRPr="00BB4285">
        <w:rPr>
          <w:b/>
          <w:bCs/>
        </w:rPr>
        <w:t>Herramientas</w:t>
      </w:r>
      <w:r w:rsidRPr="00BB4285">
        <w:t> Hay una variedad de herramientas disponibles para ayudarle a crear gráficos de Control Estadístico de Procesos (SPC). Estas herramientas incluyen plantillas de Excel fáciles de usar, scripts SQL, soluciones en R y Python, y un visual personalizado de Power BI certificado por Microsoft. Puede explorar las herramientas aquí.</w:t>
      </w:r>
    </w:p>
    <w:p w14:paraId="68D86DED" w14:textId="77777777" w:rsidR="00BB4285" w:rsidRPr="00BB4285" w:rsidRDefault="00BB4285" w:rsidP="00BB4285">
      <w:r w:rsidRPr="00BB4285">
        <w:rPr>
          <w:b/>
          <w:bCs/>
        </w:rPr>
        <w:t>Sesiones de formación y materiales</w:t>
      </w:r>
      <w:r w:rsidRPr="00BB4285">
        <w:t> Ofrecemos una serie de 10 sesiones de formación, cada una de una hora y entregada cada seis semanas. Puede unirse a sesiones en vivo o elegir ver las grabaciones a su conveniencia. Las sesiones en vivo se pueden reservar a través del Calendario de Eventos, y todos los materiales de formación y grabaciones están disponibles en esta carpeta.</w:t>
      </w:r>
    </w:p>
    <w:p w14:paraId="51FE0B8B" w14:textId="77777777" w:rsidR="00BB4285" w:rsidRPr="00BB4285" w:rsidRDefault="00BB4285" w:rsidP="00BB4285">
      <w:r w:rsidRPr="00BB4285">
        <w:t>Si encuentra algún problema para acceder a las herramientas o materiales, no dude en contactarnos en: </w:t>
      </w:r>
      <w:hyperlink r:id="rId6" w:tgtFrame="_blank" w:history="1">
        <w:r w:rsidRPr="00BB4285">
          <w:rPr>
            <w:rStyle w:val="Hyperlink"/>
          </w:rPr>
          <w:t>england.improvementanalyticsteam@nhs.net</w:t>
        </w:r>
      </w:hyperlink>
      <w:r w:rsidRPr="00BB4285">
        <w:t>.</w:t>
      </w:r>
    </w:p>
    <w:p w14:paraId="1A0DA34C" w14:textId="77777777" w:rsidR="00BB4285" w:rsidRPr="00BB4285" w:rsidRDefault="00BB4285" w:rsidP="00BB4285">
      <w:r w:rsidRPr="00BB4285">
        <w:t>Let me know if you need any further assistance!</w:t>
      </w:r>
    </w:p>
    <w:p w14:paraId="45DEEFF0" w14:textId="48F39003" w:rsidR="00531904" w:rsidRDefault="00D625D0">
      <w:pPr>
        <w:rPr>
          <w:b/>
          <w:bCs/>
        </w:rPr>
      </w:pPr>
      <w:r>
        <w:rPr>
          <w:b/>
          <w:bCs/>
        </w:rPr>
        <w:t>Welsh</w:t>
      </w:r>
      <w:r w:rsidRPr="00BB4285">
        <w:rPr>
          <w:b/>
          <w:bCs/>
        </w:rPr>
        <w:t>:</w:t>
      </w:r>
      <w:r>
        <w:rPr>
          <w:b/>
          <w:bCs/>
        </w:rPr>
        <w:t xml:space="preserve"> </w:t>
      </w:r>
      <w:r w:rsidR="007D2DA9" w:rsidRPr="007D2DA9">
        <w:rPr>
          <w:b/>
          <w:bCs/>
        </w:rPr>
        <w:t>Gwneud i Ddata Gyfrif Yn Gymraeg</w:t>
      </w:r>
    </w:p>
    <w:p w14:paraId="18C59AF0" w14:textId="5495118B" w:rsidR="002069F7" w:rsidRDefault="002069F7">
      <w:pPr>
        <w:rPr>
          <w:b/>
          <w:bCs/>
        </w:rPr>
      </w:pPr>
      <w:r w:rsidRPr="002069F7">
        <w:rPr>
          <w:b/>
          <w:bCs/>
        </w:rPr>
        <w:t>Yn cymraeg</w:t>
      </w:r>
    </w:p>
    <w:p w14:paraId="256A5B00" w14:textId="00ADE73C" w:rsidR="00CB0F5F" w:rsidRDefault="00CB0F5F" w:rsidP="00CB0F5F">
      <w:pPr>
        <w:rPr>
          <w:b/>
          <w:bCs/>
        </w:rPr>
      </w:pPr>
      <w:r>
        <w:rPr>
          <w:b/>
          <w:bCs/>
        </w:rPr>
        <w:t xml:space="preserve">*** </w:t>
      </w:r>
      <w:r w:rsidR="00A3723A" w:rsidRPr="00A3723A">
        <w:rPr>
          <w:b/>
          <w:bCs/>
        </w:rPr>
        <w:t xml:space="preserve">Rhybudd: cyfieithiad gan Google, mae'n ddrwg gennyf am unrhyw wallau </w:t>
      </w:r>
      <w:r>
        <w:rPr>
          <w:b/>
          <w:bCs/>
        </w:rPr>
        <w:t>***</w:t>
      </w:r>
    </w:p>
    <w:p w14:paraId="6E1A2680" w14:textId="77777777" w:rsidR="00D625D0" w:rsidRPr="00D625D0" w:rsidRDefault="00D625D0" w:rsidP="00D625D0">
      <w:r w:rsidRPr="00D625D0">
        <w:t>Mae ystod eang o adnoddau, offer a chyfleoedd hyfforddi Making Data Count ar gael, i gyd wedi'u datblygu yn Lloegr ac ar gael i'w cyrchu am ddim gan unrhyw un!</w:t>
      </w:r>
    </w:p>
    <w:p w14:paraId="7C43EE50" w14:textId="77777777" w:rsidR="00D625D0" w:rsidRPr="00D625D0" w:rsidRDefault="00D625D0" w:rsidP="00D625D0">
      <w:r w:rsidRPr="00D625D0">
        <w:t>Ymunwch â'n safle cydweithio, lle gallwch ddod yn aelod a chael mynediad hawdd at bopeth sydd ei angen arnoch i gefnogi eich taith Making Data Count.</w:t>
      </w:r>
    </w:p>
    <w:p w14:paraId="551A6FF8" w14:textId="77777777" w:rsidR="00D625D0" w:rsidRPr="00D625D0" w:rsidRDefault="00D625D0" w:rsidP="00D625D0">
      <w:r w:rsidRPr="00D625D0">
        <w:t>I ymuno â'r gofod cydweithio Making Data Count Futures, rhowch eich cyfeiriad e-bost yma. Unwaith y byddwch wedi cofrestru, bydd gennych fynediad llawn at yr holl adnoddau sydd ar gael, gan gynnwys:</w:t>
      </w:r>
    </w:p>
    <w:p w14:paraId="72464F23" w14:textId="77777777" w:rsidR="00D625D0" w:rsidRPr="00D625D0" w:rsidRDefault="00D625D0" w:rsidP="00D625D0">
      <w:r w:rsidRPr="00D625D0">
        <w:rPr>
          <w:b/>
          <w:bCs/>
        </w:rPr>
        <w:t>Offer</w:t>
      </w:r>
      <w:r w:rsidRPr="00D625D0">
        <w:t> Mae amrywiaeth o offer ar gael i'ch helpu i greu Siartiau Rheoli Proses Ystadegol (SPC). Mae'r offer hyn yn cynnwys templedi Excel hawdd eu defnyddio, sgriptiau SQL, atebion mewn R a Python, a gweledol arfer Power BI wedi'i ardystio gan Microsoft. Gallwch archwilio'r offer yma.</w:t>
      </w:r>
    </w:p>
    <w:p w14:paraId="0E56EDF3" w14:textId="77777777" w:rsidR="00D625D0" w:rsidRPr="00D625D0" w:rsidRDefault="00D625D0" w:rsidP="00D625D0">
      <w:r w:rsidRPr="00D625D0">
        <w:rPr>
          <w:b/>
          <w:bCs/>
        </w:rPr>
        <w:t>Sesiynau Hyfforddi a Deunyddiau</w:t>
      </w:r>
      <w:r w:rsidRPr="00D625D0">
        <w:t> Rydym yn cynnig cyfres o 10 sesiwn hyfforddi, pob un yn para awr ac yn cael ei chyflwyno bob chwe wythnos. Gallwch ymuno â sesiynau byw neu ddewis gwylio'r recordiadau ar eich cyfleustra. Gellir archebu sesiynau byw trwy'r Calendr Digwyddiadau, ac mae'r holl ddeunyddiau hyfforddi a recordiadau ar gael yn y ffolder hwn.</w:t>
      </w:r>
    </w:p>
    <w:p w14:paraId="37F33D0C" w14:textId="77777777" w:rsidR="00D625D0" w:rsidRPr="00D625D0" w:rsidRDefault="00D625D0" w:rsidP="00D625D0">
      <w:r w:rsidRPr="00D625D0">
        <w:t>Os byddwch yn cael unrhyw broblemau wrth gyrchu'r offer neu'r deunyddiau, mae croeso i chi gysylltu â ni yn: </w:t>
      </w:r>
      <w:hyperlink r:id="rId7" w:tgtFrame="_blank" w:history="1">
        <w:r w:rsidRPr="00D625D0">
          <w:rPr>
            <w:rStyle w:val="Hyperlink"/>
          </w:rPr>
          <w:t>england.improvementanalyticsteam@nhs.net</w:t>
        </w:r>
      </w:hyperlink>
      <w:r w:rsidRPr="00D625D0">
        <w:t>.</w:t>
      </w:r>
    </w:p>
    <w:p w14:paraId="30302866" w14:textId="77777777" w:rsidR="009E1C76" w:rsidRDefault="009E1C76" w:rsidP="009E1C76">
      <w:pPr>
        <w:rPr>
          <w:b/>
          <w:bCs/>
        </w:rPr>
      </w:pPr>
    </w:p>
    <w:p w14:paraId="7E81F548" w14:textId="0A1B0793" w:rsidR="009E1C76" w:rsidRDefault="009E1C76" w:rsidP="009E1C76">
      <w:pPr>
        <w:rPr>
          <w:b/>
          <w:bCs/>
        </w:rPr>
      </w:pPr>
      <w:r>
        <w:rPr>
          <w:b/>
          <w:bCs/>
        </w:rPr>
        <w:t>Dutch</w:t>
      </w:r>
      <w:r w:rsidRPr="00BB4285">
        <w:rPr>
          <w:b/>
          <w:bCs/>
        </w:rPr>
        <w:t>:</w:t>
      </w:r>
      <w:r>
        <w:rPr>
          <w:b/>
          <w:bCs/>
        </w:rPr>
        <w:t xml:space="preserve"> </w:t>
      </w:r>
      <w:r w:rsidR="00932A22" w:rsidRPr="00932A22">
        <w:rPr>
          <w:b/>
          <w:bCs/>
        </w:rPr>
        <w:t>Data tellen in het Nederlands</w:t>
      </w:r>
    </w:p>
    <w:p w14:paraId="67B2EAF9" w14:textId="771000CC" w:rsidR="00436AA8" w:rsidRDefault="00436AA8" w:rsidP="009E1C76">
      <w:pPr>
        <w:rPr>
          <w:b/>
          <w:bCs/>
        </w:rPr>
      </w:pPr>
      <w:r w:rsidRPr="00436AA8">
        <w:rPr>
          <w:b/>
          <w:bCs/>
        </w:rPr>
        <w:t>In het Nederlands</w:t>
      </w:r>
    </w:p>
    <w:p w14:paraId="2DCB5278" w14:textId="68E9AF5B" w:rsidR="00CB0F5F" w:rsidRDefault="00CB0F5F" w:rsidP="00CB0F5F">
      <w:pPr>
        <w:rPr>
          <w:b/>
          <w:bCs/>
        </w:rPr>
      </w:pPr>
      <w:r>
        <w:rPr>
          <w:b/>
          <w:bCs/>
        </w:rPr>
        <w:t xml:space="preserve">*** </w:t>
      </w:r>
      <w:r w:rsidR="00EA3FBB" w:rsidRPr="00EA3FBB">
        <w:rPr>
          <w:b/>
          <w:bCs/>
        </w:rPr>
        <w:t xml:space="preserve">Waarschuwing: vertaling door Google, excuses voor eventuele fouten </w:t>
      </w:r>
      <w:r>
        <w:rPr>
          <w:b/>
          <w:bCs/>
        </w:rPr>
        <w:t>***</w:t>
      </w:r>
    </w:p>
    <w:p w14:paraId="3EF510E4" w14:textId="77777777" w:rsidR="009E1C76" w:rsidRPr="009E1C76" w:rsidRDefault="009E1C76" w:rsidP="009E1C76">
      <w:r w:rsidRPr="009E1C76">
        <w:t>Er is een breed scala aan Making Data Count-bronnen, tools en trainingsmogelijkheden, allemaal ontwikkeld in Engeland en gratis toegankelijk voor iedereen!</w:t>
      </w:r>
    </w:p>
    <w:p w14:paraId="782470B3" w14:textId="77777777" w:rsidR="009F45A0" w:rsidRDefault="009F45A0" w:rsidP="009E1C76">
      <w:r w:rsidRPr="009F45A0">
        <w:t>Word lid van onze samenwerking site, waar je lid kunt worden en gemakkelijk toegang kunt krijgen tot alles wat u nodig heeft om uw Making Data Count-reis te ondersteunen.</w:t>
      </w:r>
    </w:p>
    <w:p w14:paraId="40FB3692" w14:textId="3BDE880D" w:rsidR="009E1C76" w:rsidRPr="009E1C76" w:rsidRDefault="009E1C76" w:rsidP="009E1C76">
      <w:r w:rsidRPr="009E1C76">
        <w:t>Om lid te worden van de Making Data Count Futures-samenwerkingsruimte, u alleen uw e-mailadres hier op te geven. Zodra u zich heeft geregistreerd, krijgt u volledige toegang tot alle beschikbare bronnen, waaronder:</w:t>
      </w:r>
    </w:p>
    <w:p w14:paraId="00694ACC" w14:textId="77777777" w:rsidR="009E1C76" w:rsidRPr="009E1C76" w:rsidRDefault="009E1C76" w:rsidP="009E1C76">
      <w:r w:rsidRPr="009E1C76">
        <w:rPr>
          <w:b/>
          <w:bCs/>
        </w:rPr>
        <w:t>Tools</w:t>
      </w:r>
      <w:r w:rsidRPr="009E1C76">
        <w:t> Er zijn verschillende tools beschikbaar om u te helpen bij het maken van Statistische Procescontrole (SPC)-grafieken. Deze tools omvatten gebruiksvriendelijke Excel-sjablonen, SQL-scripts, oplossingen in R en Python, en een door Microsoft gecertificeerde Power BI-aangepaste visualisatie. U kunt de tools hier verkennen.</w:t>
      </w:r>
    </w:p>
    <w:p w14:paraId="626719B9" w14:textId="77777777" w:rsidR="009E1C76" w:rsidRPr="009E1C76" w:rsidRDefault="009E1C76" w:rsidP="009E1C76">
      <w:r w:rsidRPr="009E1C76">
        <w:rPr>
          <w:b/>
          <w:bCs/>
        </w:rPr>
        <w:t>Trainingssessies en materialen</w:t>
      </w:r>
      <w:r w:rsidRPr="009E1C76">
        <w:t> We bieden een reeks van 10 trainingssessies, elk een uur durend en elke zes weken gegeven. U kunt deelnemen aan live sessies of ervoor kiezen om opnames op uw gemak te bekijken. Live sessies kunnen worden geboekt via de Evenementenkalender, en alle trainingsmaterialen en opnames zijn beschikbaar in deze map.</w:t>
      </w:r>
    </w:p>
    <w:p w14:paraId="2852AF18" w14:textId="77777777" w:rsidR="009E1C76" w:rsidRPr="009E1C76" w:rsidRDefault="009E1C76" w:rsidP="009E1C76">
      <w:r w:rsidRPr="009E1C76">
        <w:t>Als u problemen ondervindt bij het openen van de tools of materialen, neem dan gerust contact met ons op via: </w:t>
      </w:r>
      <w:hyperlink r:id="rId8" w:tgtFrame="_blank" w:history="1">
        <w:r w:rsidRPr="009E1C76">
          <w:rPr>
            <w:rStyle w:val="Hyperlink"/>
          </w:rPr>
          <w:t>england.improvementanalyticsteam@nhs.net</w:t>
        </w:r>
      </w:hyperlink>
      <w:r w:rsidRPr="009E1C76">
        <w:t>.</w:t>
      </w:r>
    </w:p>
    <w:p w14:paraId="6142A9A2" w14:textId="5674645E" w:rsidR="005555C8" w:rsidRDefault="005555C8" w:rsidP="00884349">
      <w:pPr>
        <w:rPr>
          <w:b/>
          <w:bCs/>
        </w:rPr>
      </w:pPr>
      <w:r>
        <w:rPr>
          <w:b/>
          <w:bCs/>
        </w:rPr>
        <w:t>German</w:t>
      </w:r>
      <w:r w:rsidRPr="00BB4285">
        <w:rPr>
          <w:b/>
          <w:bCs/>
        </w:rPr>
        <w:t>:</w:t>
      </w:r>
      <w:r>
        <w:rPr>
          <w:b/>
          <w:bCs/>
        </w:rPr>
        <w:t xml:space="preserve"> </w:t>
      </w:r>
      <w:r w:rsidRPr="005555C8">
        <w:rPr>
          <w:b/>
          <w:bCs/>
        </w:rPr>
        <w:t>Daten zählen auf Deutsch</w:t>
      </w:r>
    </w:p>
    <w:p w14:paraId="7362C9A9" w14:textId="278A4991" w:rsidR="002D6A3B" w:rsidRDefault="002D6A3B" w:rsidP="00884349">
      <w:pPr>
        <w:rPr>
          <w:b/>
          <w:bCs/>
        </w:rPr>
      </w:pPr>
      <w:r w:rsidRPr="002D6A3B">
        <w:rPr>
          <w:b/>
          <w:bCs/>
        </w:rPr>
        <w:t>*** Achtung: Übersetzung von Google, entschuldigen Sie etwaige Fehler ***</w:t>
      </w:r>
    </w:p>
    <w:p w14:paraId="637FCBFE" w14:textId="24DD84F6" w:rsidR="00884349" w:rsidRPr="00884349" w:rsidRDefault="00884349" w:rsidP="00884349">
      <w:r w:rsidRPr="00884349">
        <w:t>Es gibt eine breite Palette an Making Data Count-Ressourcen, Tools und Schulungsmöglichkeiten, die alle in England entwickelt wurden und kostenlos für jedermann zugänglich sind!</w:t>
      </w:r>
    </w:p>
    <w:p w14:paraId="38C1BB05" w14:textId="77777777" w:rsidR="00884349" w:rsidRPr="00884349" w:rsidRDefault="00884349" w:rsidP="00884349">
      <w:r w:rsidRPr="00884349">
        <w:t>Treten Sie unserer Kollaborationsseite bei, auf der Sie Mitglied werden und problemlos auf alles zugreifen können, was Sie für Ihre Making Data Count-Reise benötigen.</w:t>
      </w:r>
    </w:p>
    <w:p w14:paraId="7B30904B" w14:textId="77777777" w:rsidR="00884349" w:rsidRPr="00884349" w:rsidRDefault="00884349" w:rsidP="00884349">
      <w:r w:rsidRPr="00884349">
        <w:t>Um dem Making Data Count Futures-Kollaborationsraum beizutreten, geben Sie einfach hier Ihre E-Mail-Adresse an. Nach der Registrierung erhalten Sie vollen Zugriff auf alle verfügbaren Ressourcen, einschließlich:</w:t>
      </w:r>
    </w:p>
    <w:p w14:paraId="111C9984" w14:textId="77777777" w:rsidR="00884349" w:rsidRPr="00884349" w:rsidRDefault="00884349" w:rsidP="00884349">
      <w:r w:rsidRPr="00884349">
        <w:rPr>
          <w:b/>
          <w:bCs/>
        </w:rPr>
        <w:t>Tools</w:t>
      </w:r>
      <w:r w:rsidRPr="00884349">
        <w:t> Es stehen verschiedene Tools zur Verfügung, die Ihnen bei der Erstellung von Statistischen Prozesskontroll-Diagrammen (SPC) helfen. Diese Tools umfassen benutzerfreundliche Excel-Vorlagen, SQL-Skripte, Lösungen in R und Python sowie eine von Microsoft zertifizierte Power BI-Benutzerdefinierte Visualisierung. Sie können die Tools hier erkunden.</w:t>
      </w:r>
    </w:p>
    <w:p w14:paraId="113A11A2" w14:textId="77777777" w:rsidR="00884349" w:rsidRPr="00884349" w:rsidRDefault="00884349" w:rsidP="00884349">
      <w:r w:rsidRPr="00884349">
        <w:rPr>
          <w:b/>
          <w:bCs/>
        </w:rPr>
        <w:t>Schulungssitzungen und Materialien</w:t>
      </w:r>
      <w:r w:rsidRPr="00884349">
        <w:t> Wir bieten eine Reihe von 10 Schulungssitzungen an, die jeweils eine Stunde dauern und alle sechs Wochen durchgeführt werden. Sie können an Live-Sitzungen teilnehmen oder die Aufzeichnungen nach Belieben ansehen. Live-Sitzungen können über den Veranstaltungskalender gebucht werden, und alle Schulungsmaterialien und Aufzeichnungen sind in diesem Ordner verfügbar.</w:t>
      </w:r>
    </w:p>
    <w:p w14:paraId="7BC31B8F" w14:textId="77777777" w:rsidR="00884349" w:rsidRPr="00884349" w:rsidRDefault="00884349" w:rsidP="00884349">
      <w:r w:rsidRPr="00884349">
        <w:t>Wenn Sie Probleme beim Zugriff auf die Tools oder Materialien haben, können Sie uns gerne unter </w:t>
      </w:r>
      <w:hyperlink r:id="rId9" w:tgtFrame="_blank" w:history="1">
        <w:r w:rsidRPr="00884349">
          <w:rPr>
            <w:rStyle w:val="Hyperlink"/>
          </w:rPr>
          <w:t>england.improvementanalyticsteam@nhs.net</w:t>
        </w:r>
      </w:hyperlink>
      <w:r w:rsidRPr="00884349">
        <w:t> kontaktieren.</w:t>
      </w:r>
    </w:p>
    <w:p w14:paraId="32A106F2" w14:textId="77777777" w:rsidR="00884349" w:rsidRDefault="00884349"/>
    <w:sectPr w:rsidR="008843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85"/>
    <w:rsid w:val="00021BB2"/>
    <w:rsid w:val="00021DD5"/>
    <w:rsid w:val="00027CF9"/>
    <w:rsid w:val="00054D3B"/>
    <w:rsid w:val="000C0546"/>
    <w:rsid w:val="00120583"/>
    <w:rsid w:val="001665E4"/>
    <w:rsid w:val="0018132F"/>
    <w:rsid w:val="00191E9A"/>
    <w:rsid w:val="001E7FC2"/>
    <w:rsid w:val="002069F7"/>
    <w:rsid w:val="002574D4"/>
    <w:rsid w:val="002D5371"/>
    <w:rsid w:val="002D6A3B"/>
    <w:rsid w:val="00391D81"/>
    <w:rsid w:val="004173D7"/>
    <w:rsid w:val="00436AA8"/>
    <w:rsid w:val="00460C2E"/>
    <w:rsid w:val="00466D9E"/>
    <w:rsid w:val="004F6427"/>
    <w:rsid w:val="00531904"/>
    <w:rsid w:val="005555C8"/>
    <w:rsid w:val="005D3A8B"/>
    <w:rsid w:val="007D2DA9"/>
    <w:rsid w:val="00844F7B"/>
    <w:rsid w:val="008452D3"/>
    <w:rsid w:val="00884349"/>
    <w:rsid w:val="0088751E"/>
    <w:rsid w:val="00932A22"/>
    <w:rsid w:val="00945DB5"/>
    <w:rsid w:val="009E1C76"/>
    <w:rsid w:val="009F45A0"/>
    <w:rsid w:val="00A3723A"/>
    <w:rsid w:val="00AA07CB"/>
    <w:rsid w:val="00AA4394"/>
    <w:rsid w:val="00AE49AC"/>
    <w:rsid w:val="00AF7C01"/>
    <w:rsid w:val="00BB4285"/>
    <w:rsid w:val="00CB0F5F"/>
    <w:rsid w:val="00D625D0"/>
    <w:rsid w:val="00D952B1"/>
    <w:rsid w:val="00DB39A4"/>
    <w:rsid w:val="00DB78BB"/>
    <w:rsid w:val="00E436F1"/>
    <w:rsid w:val="00EA3FBB"/>
    <w:rsid w:val="00F0194B"/>
    <w:rsid w:val="00F17B96"/>
    <w:rsid w:val="00F2094F"/>
    <w:rsid w:val="00F3537F"/>
    <w:rsid w:val="00F558F5"/>
    <w:rsid w:val="00F714C7"/>
    <w:rsid w:val="00FB4EF1"/>
    <w:rsid w:val="00FD08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9CB"/>
  <w15:chartTrackingRefBased/>
  <w15:docId w15:val="{0036A6DF-650F-475B-A3FD-1B79A3687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4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4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4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4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4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4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4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4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4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4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4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4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4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4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4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4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4285"/>
    <w:rPr>
      <w:rFonts w:eastAsiaTheme="majorEastAsia" w:cstheme="majorBidi"/>
      <w:color w:val="272727" w:themeColor="text1" w:themeTint="D8"/>
    </w:rPr>
  </w:style>
  <w:style w:type="paragraph" w:styleId="Title">
    <w:name w:val="Title"/>
    <w:basedOn w:val="Normal"/>
    <w:next w:val="Normal"/>
    <w:link w:val="TitleChar"/>
    <w:uiPriority w:val="10"/>
    <w:qFormat/>
    <w:rsid w:val="00BB4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4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4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4285"/>
    <w:pPr>
      <w:spacing w:before="160"/>
      <w:jc w:val="center"/>
    </w:pPr>
    <w:rPr>
      <w:i/>
      <w:iCs/>
      <w:color w:val="404040" w:themeColor="text1" w:themeTint="BF"/>
    </w:rPr>
  </w:style>
  <w:style w:type="character" w:customStyle="1" w:styleId="QuoteChar">
    <w:name w:val="Quote Char"/>
    <w:basedOn w:val="DefaultParagraphFont"/>
    <w:link w:val="Quote"/>
    <w:uiPriority w:val="29"/>
    <w:rsid w:val="00BB4285"/>
    <w:rPr>
      <w:i/>
      <w:iCs/>
      <w:color w:val="404040" w:themeColor="text1" w:themeTint="BF"/>
    </w:rPr>
  </w:style>
  <w:style w:type="paragraph" w:styleId="ListParagraph">
    <w:name w:val="List Paragraph"/>
    <w:basedOn w:val="Normal"/>
    <w:uiPriority w:val="34"/>
    <w:qFormat/>
    <w:rsid w:val="00BB4285"/>
    <w:pPr>
      <w:ind w:left="720"/>
      <w:contextualSpacing/>
    </w:pPr>
  </w:style>
  <w:style w:type="character" w:styleId="IntenseEmphasis">
    <w:name w:val="Intense Emphasis"/>
    <w:basedOn w:val="DefaultParagraphFont"/>
    <w:uiPriority w:val="21"/>
    <w:qFormat/>
    <w:rsid w:val="00BB4285"/>
    <w:rPr>
      <w:i/>
      <w:iCs/>
      <w:color w:val="0F4761" w:themeColor="accent1" w:themeShade="BF"/>
    </w:rPr>
  </w:style>
  <w:style w:type="paragraph" w:styleId="IntenseQuote">
    <w:name w:val="Intense Quote"/>
    <w:basedOn w:val="Normal"/>
    <w:next w:val="Normal"/>
    <w:link w:val="IntenseQuoteChar"/>
    <w:uiPriority w:val="30"/>
    <w:qFormat/>
    <w:rsid w:val="00BB4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4285"/>
    <w:rPr>
      <w:i/>
      <w:iCs/>
      <w:color w:val="0F4761" w:themeColor="accent1" w:themeShade="BF"/>
    </w:rPr>
  </w:style>
  <w:style w:type="character" w:styleId="IntenseReference">
    <w:name w:val="Intense Reference"/>
    <w:basedOn w:val="DefaultParagraphFont"/>
    <w:uiPriority w:val="32"/>
    <w:qFormat/>
    <w:rsid w:val="00BB4285"/>
    <w:rPr>
      <w:b/>
      <w:bCs/>
      <w:smallCaps/>
      <w:color w:val="0F4761" w:themeColor="accent1" w:themeShade="BF"/>
      <w:spacing w:val="5"/>
    </w:rPr>
  </w:style>
  <w:style w:type="character" w:styleId="Hyperlink">
    <w:name w:val="Hyperlink"/>
    <w:basedOn w:val="DefaultParagraphFont"/>
    <w:uiPriority w:val="99"/>
    <w:unhideWhenUsed/>
    <w:rsid w:val="00BB4285"/>
    <w:rPr>
      <w:color w:val="467886" w:themeColor="hyperlink"/>
      <w:u w:val="single"/>
    </w:rPr>
  </w:style>
  <w:style w:type="character" w:styleId="UnresolvedMention">
    <w:name w:val="Unresolved Mention"/>
    <w:basedOn w:val="DefaultParagraphFont"/>
    <w:uiPriority w:val="99"/>
    <w:semiHidden/>
    <w:unhideWhenUsed/>
    <w:rsid w:val="00BB42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082295">
      <w:bodyDiv w:val="1"/>
      <w:marLeft w:val="0"/>
      <w:marRight w:val="0"/>
      <w:marTop w:val="0"/>
      <w:marBottom w:val="0"/>
      <w:divBdr>
        <w:top w:val="none" w:sz="0" w:space="0" w:color="auto"/>
        <w:left w:val="none" w:sz="0" w:space="0" w:color="auto"/>
        <w:bottom w:val="none" w:sz="0" w:space="0" w:color="auto"/>
        <w:right w:val="none" w:sz="0" w:space="0" w:color="auto"/>
      </w:divBdr>
      <w:divsChild>
        <w:div w:id="593825220">
          <w:marLeft w:val="0"/>
          <w:marRight w:val="0"/>
          <w:marTop w:val="0"/>
          <w:marBottom w:val="0"/>
          <w:divBdr>
            <w:top w:val="none" w:sz="0" w:space="0" w:color="auto"/>
            <w:left w:val="none" w:sz="0" w:space="0" w:color="auto"/>
            <w:bottom w:val="none" w:sz="0" w:space="0" w:color="auto"/>
            <w:right w:val="none" w:sz="0" w:space="0" w:color="auto"/>
          </w:divBdr>
          <w:divsChild>
            <w:div w:id="867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1540">
      <w:bodyDiv w:val="1"/>
      <w:marLeft w:val="0"/>
      <w:marRight w:val="0"/>
      <w:marTop w:val="0"/>
      <w:marBottom w:val="0"/>
      <w:divBdr>
        <w:top w:val="none" w:sz="0" w:space="0" w:color="auto"/>
        <w:left w:val="none" w:sz="0" w:space="0" w:color="auto"/>
        <w:bottom w:val="none" w:sz="0" w:space="0" w:color="auto"/>
        <w:right w:val="none" w:sz="0" w:space="0" w:color="auto"/>
      </w:divBdr>
      <w:divsChild>
        <w:div w:id="1888104048">
          <w:marLeft w:val="0"/>
          <w:marRight w:val="0"/>
          <w:marTop w:val="0"/>
          <w:marBottom w:val="0"/>
          <w:divBdr>
            <w:top w:val="none" w:sz="0" w:space="0" w:color="auto"/>
            <w:left w:val="none" w:sz="0" w:space="0" w:color="auto"/>
            <w:bottom w:val="none" w:sz="0" w:space="0" w:color="auto"/>
            <w:right w:val="none" w:sz="0" w:space="0" w:color="auto"/>
          </w:divBdr>
          <w:divsChild>
            <w:div w:id="55402575">
              <w:marLeft w:val="0"/>
              <w:marRight w:val="0"/>
              <w:marTop w:val="0"/>
              <w:marBottom w:val="0"/>
              <w:divBdr>
                <w:top w:val="none" w:sz="0" w:space="0" w:color="auto"/>
                <w:left w:val="none" w:sz="0" w:space="0" w:color="auto"/>
                <w:bottom w:val="none" w:sz="0" w:space="0" w:color="auto"/>
                <w:right w:val="none" w:sz="0" w:space="0" w:color="auto"/>
              </w:divBdr>
            </w:div>
            <w:div w:id="121046499">
              <w:marLeft w:val="0"/>
              <w:marRight w:val="0"/>
              <w:marTop w:val="0"/>
              <w:marBottom w:val="0"/>
              <w:divBdr>
                <w:top w:val="none" w:sz="0" w:space="0" w:color="auto"/>
                <w:left w:val="none" w:sz="0" w:space="0" w:color="auto"/>
                <w:bottom w:val="none" w:sz="0" w:space="0" w:color="auto"/>
                <w:right w:val="none" w:sz="0" w:space="0" w:color="auto"/>
              </w:divBdr>
            </w:div>
            <w:div w:id="213319768">
              <w:marLeft w:val="0"/>
              <w:marRight w:val="0"/>
              <w:marTop w:val="0"/>
              <w:marBottom w:val="0"/>
              <w:divBdr>
                <w:top w:val="none" w:sz="0" w:space="0" w:color="auto"/>
                <w:left w:val="none" w:sz="0" w:space="0" w:color="auto"/>
                <w:bottom w:val="none" w:sz="0" w:space="0" w:color="auto"/>
                <w:right w:val="none" w:sz="0" w:space="0" w:color="auto"/>
              </w:divBdr>
            </w:div>
            <w:div w:id="374281467">
              <w:marLeft w:val="0"/>
              <w:marRight w:val="0"/>
              <w:marTop w:val="0"/>
              <w:marBottom w:val="0"/>
              <w:divBdr>
                <w:top w:val="none" w:sz="0" w:space="0" w:color="auto"/>
                <w:left w:val="none" w:sz="0" w:space="0" w:color="auto"/>
                <w:bottom w:val="none" w:sz="0" w:space="0" w:color="auto"/>
                <w:right w:val="none" w:sz="0" w:space="0" w:color="auto"/>
              </w:divBdr>
            </w:div>
            <w:div w:id="404958727">
              <w:marLeft w:val="0"/>
              <w:marRight w:val="0"/>
              <w:marTop w:val="0"/>
              <w:marBottom w:val="0"/>
              <w:divBdr>
                <w:top w:val="none" w:sz="0" w:space="0" w:color="auto"/>
                <w:left w:val="none" w:sz="0" w:space="0" w:color="auto"/>
                <w:bottom w:val="none" w:sz="0" w:space="0" w:color="auto"/>
                <w:right w:val="none" w:sz="0" w:space="0" w:color="auto"/>
              </w:divBdr>
            </w:div>
            <w:div w:id="441924933">
              <w:marLeft w:val="0"/>
              <w:marRight w:val="0"/>
              <w:marTop w:val="0"/>
              <w:marBottom w:val="0"/>
              <w:divBdr>
                <w:top w:val="none" w:sz="0" w:space="0" w:color="auto"/>
                <w:left w:val="none" w:sz="0" w:space="0" w:color="auto"/>
                <w:bottom w:val="none" w:sz="0" w:space="0" w:color="auto"/>
                <w:right w:val="none" w:sz="0" w:space="0" w:color="auto"/>
              </w:divBdr>
            </w:div>
            <w:div w:id="454327281">
              <w:marLeft w:val="0"/>
              <w:marRight w:val="0"/>
              <w:marTop w:val="0"/>
              <w:marBottom w:val="0"/>
              <w:divBdr>
                <w:top w:val="none" w:sz="0" w:space="0" w:color="auto"/>
                <w:left w:val="none" w:sz="0" w:space="0" w:color="auto"/>
                <w:bottom w:val="none" w:sz="0" w:space="0" w:color="auto"/>
                <w:right w:val="none" w:sz="0" w:space="0" w:color="auto"/>
              </w:divBdr>
            </w:div>
            <w:div w:id="591163489">
              <w:marLeft w:val="0"/>
              <w:marRight w:val="0"/>
              <w:marTop w:val="0"/>
              <w:marBottom w:val="0"/>
              <w:divBdr>
                <w:top w:val="none" w:sz="0" w:space="0" w:color="auto"/>
                <w:left w:val="none" w:sz="0" w:space="0" w:color="auto"/>
                <w:bottom w:val="none" w:sz="0" w:space="0" w:color="auto"/>
                <w:right w:val="none" w:sz="0" w:space="0" w:color="auto"/>
              </w:divBdr>
            </w:div>
            <w:div w:id="597179268">
              <w:marLeft w:val="0"/>
              <w:marRight w:val="0"/>
              <w:marTop w:val="0"/>
              <w:marBottom w:val="0"/>
              <w:divBdr>
                <w:top w:val="none" w:sz="0" w:space="0" w:color="auto"/>
                <w:left w:val="none" w:sz="0" w:space="0" w:color="auto"/>
                <w:bottom w:val="none" w:sz="0" w:space="0" w:color="auto"/>
                <w:right w:val="none" w:sz="0" w:space="0" w:color="auto"/>
              </w:divBdr>
            </w:div>
            <w:div w:id="735933074">
              <w:marLeft w:val="0"/>
              <w:marRight w:val="0"/>
              <w:marTop w:val="0"/>
              <w:marBottom w:val="0"/>
              <w:divBdr>
                <w:top w:val="none" w:sz="0" w:space="0" w:color="auto"/>
                <w:left w:val="none" w:sz="0" w:space="0" w:color="auto"/>
                <w:bottom w:val="none" w:sz="0" w:space="0" w:color="auto"/>
                <w:right w:val="none" w:sz="0" w:space="0" w:color="auto"/>
              </w:divBdr>
            </w:div>
            <w:div w:id="760611838">
              <w:marLeft w:val="0"/>
              <w:marRight w:val="0"/>
              <w:marTop w:val="0"/>
              <w:marBottom w:val="0"/>
              <w:divBdr>
                <w:top w:val="none" w:sz="0" w:space="0" w:color="auto"/>
                <w:left w:val="none" w:sz="0" w:space="0" w:color="auto"/>
                <w:bottom w:val="none" w:sz="0" w:space="0" w:color="auto"/>
                <w:right w:val="none" w:sz="0" w:space="0" w:color="auto"/>
              </w:divBdr>
            </w:div>
            <w:div w:id="900022944">
              <w:marLeft w:val="0"/>
              <w:marRight w:val="0"/>
              <w:marTop w:val="0"/>
              <w:marBottom w:val="0"/>
              <w:divBdr>
                <w:top w:val="none" w:sz="0" w:space="0" w:color="auto"/>
                <w:left w:val="none" w:sz="0" w:space="0" w:color="auto"/>
                <w:bottom w:val="none" w:sz="0" w:space="0" w:color="auto"/>
                <w:right w:val="none" w:sz="0" w:space="0" w:color="auto"/>
              </w:divBdr>
            </w:div>
            <w:div w:id="980967158">
              <w:marLeft w:val="0"/>
              <w:marRight w:val="0"/>
              <w:marTop w:val="0"/>
              <w:marBottom w:val="0"/>
              <w:divBdr>
                <w:top w:val="none" w:sz="0" w:space="0" w:color="auto"/>
                <w:left w:val="none" w:sz="0" w:space="0" w:color="auto"/>
                <w:bottom w:val="none" w:sz="0" w:space="0" w:color="auto"/>
                <w:right w:val="none" w:sz="0" w:space="0" w:color="auto"/>
              </w:divBdr>
            </w:div>
            <w:div w:id="1319337580">
              <w:marLeft w:val="0"/>
              <w:marRight w:val="0"/>
              <w:marTop w:val="0"/>
              <w:marBottom w:val="0"/>
              <w:divBdr>
                <w:top w:val="none" w:sz="0" w:space="0" w:color="auto"/>
                <w:left w:val="none" w:sz="0" w:space="0" w:color="auto"/>
                <w:bottom w:val="none" w:sz="0" w:space="0" w:color="auto"/>
                <w:right w:val="none" w:sz="0" w:space="0" w:color="auto"/>
              </w:divBdr>
            </w:div>
            <w:div w:id="1498809161">
              <w:marLeft w:val="0"/>
              <w:marRight w:val="0"/>
              <w:marTop w:val="0"/>
              <w:marBottom w:val="0"/>
              <w:divBdr>
                <w:top w:val="none" w:sz="0" w:space="0" w:color="auto"/>
                <w:left w:val="none" w:sz="0" w:space="0" w:color="auto"/>
                <w:bottom w:val="none" w:sz="0" w:space="0" w:color="auto"/>
                <w:right w:val="none" w:sz="0" w:space="0" w:color="auto"/>
              </w:divBdr>
            </w:div>
            <w:div w:id="1541169605">
              <w:marLeft w:val="0"/>
              <w:marRight w:val="0"/>
              <w:marTop w:val="0"/>
              <w:marBottom w:val="0"/>
              <w:divBdr>
                <w:top w:val="none" w:sz="0" w:space="0" w:color="auto"/>
                <w:left w:val="none" w:sz="0" w:space="0" w:color="auto"/>
                <w:bottom w:val="none" w:sz="0" w:space="0" w:color="auto"/>
                <w:right w:val="none" w:sz="0" w:space="0" w:color="auto"/>
              </w:divBdr>
            </w:div>
            <w:div w:id="1578785991">
              <w:marLeft w:val="0"/>
              <w:marRight w:val="0"/>
              <w:marTop w:val="0"/>
              <w:marBottom w:val="0"/>
              <w:divBdr>
                <w:top w:val="none" w:sz="0" w:space="0" w:color="auto"/>
                <w:left w:val="none" w:sz="0" w:space="0" w:color="auto"/>
                <w:bottom w:val="none" w:sz="0" w:space="0" w:color="auto"/>
                <w:right w:val="none" w:sz="0" w:space="0" w:color="auto"/>
              </w:divBdr>
            </w:div>
            <w:div w:id="1601179613">
              <w:marLeft w:val="0"/>
              <w:marRight w:val="0"/>
              <w:marTop w:val="0"/>
              <w:marBottom w:val="0"/>
              <w:divBdr>
                <w:top w:val="none" w:sz="0" w:space="0" w:color="auto"/>
                <w:left w:val="none" w:sz="0" w:space="0" w:color="auto"/>
                <w:bottom w:val="none" w:sz="0" w:space="0" w:color="auto"/>
                <w:right w:val="none" w:sz="0" w:space="0" w:color="auto"/>
              </w:divBdr>
            </w:div>
            <w:div w:id="1645353680">
              <w:marLeft w:val="0"/>
              <w:marRight w:val="0"/>
              <w:marTop w:val="0"/>
              <w:marBottom w:val="0"/>
              <w:divBdr>
                <w:top w:val="none" w:sz="0" w:space="0" w:color="auto"/>
                <w:left w:val="none" w:sz="0" w:space="0" w:color="auto"/>
                <w:bottom w:val="none" w:sz="0" w:space="0" w:color="auto"/>
                <w:right w:val="none" w:sz="0" w:space="0" w:color="auto"/>
              </w:divBdr>
            </w:div>
            <w:div w:id="1669357761">
              <w:marLeft w:val="0"/>
              <w:marRight w:val="0"/>
              <w:marTop w:val="0"/>
              <w:marBottom w:val="0"/>
              <w:divBdr>
                <w:top w:val="none" w:sz="0" w:space="0" w:color="auto"/>
                <w:left w:val="none" w:sz="0" w:space="0" w:color="auto"/>
                <w:bottom w:val="none" w:sz="0" w:space="0" w:color="auto"/>
                <w:right w:val="none" w:sz="0" w:space="0" w:color="auto"/>
              </w:divBdr>
            </w:div>
            <w:div w:id="1675454956">
              <w:marLeft w:val="0"/>
              <w:marRight w:val="0"/>
              <w:marTop w:val="0"/>
              <w:marBottom w:val="0"/>
              <w:divBdr>
                <w:top w:val="none" w:sz="0" w:space="0" w:color="auto"/>
                <w:left w:val="none" w:sz="0" w:space="0" w:color="auto"/>
                <w:bottom w:val="none" w:sz="0" w:space="0" w:color="auto"/>
                <w:right w:val="none" w:sz="0" w:space="0" w:color="auto"/>
              </w:divBdr>
            </w:div>
            <w:div w:id="1842087370">
              <w:marLeft w:val="0"/>
              <w:marRight w:val="0"/>
              <w:marTop w:val="0"/>
              <w:marBottom w:val="0"/>
              <w:divBdr>
                <w:top w:val="none" w:sz="0" w:space="0" w:color="auto"/>
                <w:left w:val="none" w:sz="0" w:space="0" w:color="auto"/>
                <w:bottom w:val="none" w:sz="0" w:space="0" w:color="auto"/>
                <w:right w:val="none" w:sz="0" w:space="0" w:color="auto"/>
              </w:divBdr>
            </w:div>
            <w:div w:id="2106806633">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0014">
      <w:bodyDiv w:val="1"/>
      <w:marLeft w:val="0"/>
      <w:marRight w:val="0"/>
      <w:marTop w:val="0"/>
      <w:marBottom w:val="0"/>
      <w:divBdr>
        <w:top w:val="none" w:sz="0" w:space="0" w:color="auto"/>
        <w:left w:val="none" w:sz="0" w:space="0" w:color="auto"/>
        <w:bottom w:val="none" w:sz="0" w:space="0" w:color="auto"/>
        <w:right w:val="none" w:sz="0" w:space="0" w:color="auto"/>
      </w:divBdr>
      <w:divsChild>
        <w:div w:id="24714987">
          <w:marLeft w:val="0"/>
          <w:marRight w:val="0"/>
          <w:marTop w:val="0"/>
          <w:marBottom w:val="0"/>
          <w:divBdr>
            <w:top w:val="none" w:sz="0" w:space="0" w:color="auto"/>
            <w:left w:val="none" w:sz="0" w:space="0" w:color="auto"/>
            <w:bottom w:val="none" w:sz="0" w:space="0" w:color="auto"/>
            <w:right w:val="none" w:sz="0" w:space="0" w:color="auto"/>
          </w:divBdr>
          <w:divsChild>
            <w:div w:id="5994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974871">
      <w:bodyDiv w:val="1"/>
      <w:marLeft w:val="0"/>
      <w:marRight w:val="0"/>
      <w:marTop w:val="0"/>
      <w:marBottom w:val="0"/>
      <w:divBdr>
        <w:top w:val="none" w:sz="0" w:space="0" w:color="auto"/>
        <w:left w:val="none" w:sz="0" w:space="0" w:color="auto"/>
        <w:bottom w:val="none" w:sz="0" w:space="0" w:color="auto"/>
        <w:right w:val="none" w:sz="0" w:space="0" w:color="auto"/>
      </w:divBdr>
      <w:divsChild>
        <w:div w:id="884372960">
          <w:marLeft w:val="0"/>
          <w:marRight w:val="0"/>
          <w:marTop w:val="0"/>
          <w:marBottom w:val="0"/>
          <w:divBdr>
            <w:top w:val="none" w:sz="0" w:space="0" w:color="auto"/>
            <w:left w:val="none" w:sz="0" w:space="0" w:color="auto"/>
            <w:bottom w:val="none" w:sz="0" w:space="0" w:color="auto"/>
            <w:right w:val="none" w:sz="0" w:space="0" w:color="auto"/>
          </w:divBdr>
          <w:divsChild>
            <w:div w:id="66922650">
              <w:marLeft w:val="0"/>
              <w:marRight w:val="0"/>
              <w:marTop w:val="0"/>
              <w:marBottom w:val="0"/>
              <w:divBdr>
                <w:top w:val="none" w:sz="0" w:space="0" w:color="auto"/>
                <w:left w:val="none" w:sz="0" w:space="0" w:color="auto"/>
                <w:bottom w:val="none" w:sz="0" w:space="0" w:color="auto"/>
                <w:right w:val="none" w:sz="0" w:space="0" w:color="auto"/>
              </w:divBdr>
            </w:div>
            <w:div w:id="76754492">
              <w:marLeft w:val="0"/>
              <w:marRight w:val="0"/>
              <w:marTop w:val="0"/>
              <w:marBottom w:val="0"/>
              <w:divBdr>
                <w:top w:val="none" w:sz="0" w:space="0" w:color="auto"/>
                <w:left w:val="none" w:sz="0" w:space="0" w:color="auto"/>
                <w:bottom w:val="none" w:sz="0" w:space="0" w:color="auto"/>
                <w:right w:val="none" w:sz="0" w:space="0" w:color="auto"/>
              </w:divBdr>
            </w:div>
            <w:div w:id="105586759">
              <w:marLeft w:val="0"/>
              <w:marRight w:val="0"/>
              <w:marTop w:val="0"/>
              <w:marBottom w:val="0"/>
              <w:divBdr>
                <w:top w:val="none" w:sz="0" w:space="0" w:color="auto"/>
                <w:left w:val="none" w:sz="0" w:space="0" w:color="auto"/>
                <w:bottom w:val="none" w:sz="0" w:space="0" w:color="auto"/>
                <w:right w:val="none" w:sz="0" w:space="0" w:color="auto"/>
              </w:divBdr>
            </w:div>
            <w:div w:id="145753381">
              <w:marLeft w:val="0"/>
              <w:marRight w:val="0"/>
              <w:marTop w:val="0"/>
              <w:marBottom w:val="0"/>
              <w:divBdr>
                <w:top w:val="none" w:sz="0" w:space="0" w:color="auto"/>
                <w:left w:val="none" w:sz="0" w:space="0" w:color="auto"/>
                <w:bottom w:val="none" w:sz="0" w:space="0" w:color="auto"/>
                <w:right w:val="none" w:sz="0" w:space="0" w:color="auto"/>
              </w:divBdr>
            </w:div>
            <w:div w:id="254553611">
              <w:marLeft w:val="0"/>
              <w:marRight w:val="0"/>
              <w:marTop w:val="0"/>
              <w:marBottom w:val="0"/>
              <w:divBdr>
                <w:top w:val="none" w:sz="0" w:space="0" w:color="auto"/>
                <w:left w:val="none" w:sz="0" w:space="0" w:color="auto"/>
                <w:bottom w:val="none" w:sz="0" w:space="0" w:color="auto"/>
                <w:right w:val="none" w:sz="0" w:space="0" w:color="auto"/>
              </w:divBdr>
            </w:div>
            <w:div w:id="341011866">
              <w:marLeft w:val="0"/>
              <w:marRight w:val="0"/>
              <w:marTop w:val="0"/>
              <w:marBottom w:val="0"/>
              <w:divBdr>
                <w:top w:val="none" w:sz="0" w:space="0" w:color="auto"/>
                <w:left w:val="none" w:sz="0" w:space="0" w:color="auto"/>
                <w:bottom w:val="none" w:sz="0" w:space="0" w:color="auto"/>
                <w:right w:val="none" w:sz="0" w:space="0" w:color="auto"/>
              </w:divBdr>
            </w:div>
            <w:div w:id="796680442">
              <w:marLeft w:val="0"/>
              <w:marRight w:val="0"/>
              <w:marTop w:val="0"/>
              <w:marBottom w:val="0"/>
              <w:divBdr>
                <w:top w:val="none" w:sz="0" w:space="0" w:color="auto"/>
                <w:left w:val="none" w:sz="0" w:space="0" w:color="auto"/>
                <w:bottom w:val="none" w:sz="0" w:space="0" w:color="auto"/>
                <w:right w:val="none" w:sz="0" w:space="0" w:color="auto"/>
              </w:divBdr>
            </w:div>
            <w:div w:id="1021738777">
              <w:marLeft w:val="0"/>
              <w:marRight w:val="0"/>
              <w:marTop w:val="0"/>
              <w:marBottom w:val="0"/>
              <w:divBdr>
                <w:top w:val="none" w:sz="0" w:space="0" w:color="auto"/>
                <w:left w:val="none" w:sz="0" w:space="0" w:color="auto"/>
                <w:bottom w:val="none" w:sz="0" w:space="0" w:color="auto"/>
                <w:right w:val="none" w:sz="0" w:space="0" w:color="auto"/>
              </w:divBdr>
            </w:div>
            <w:div w:id="1182477551">
              <w:marLeft w:val="0"/>
              <w:marRight w:val="0"/>
              <w:marTop w:val="0"/>
              <w:marBottom w:val="0"/>
              <w:divBdr>
                <w:top w:val="none" w:sz="0" w:space="0" w:color="auto"/>
                <w:left w:val="none" w:sz="0" w:space="0" w:color="auto"/>
                <w:bottom w:val="none" w:sz="0" w:space="0" w:color="auto"/>
                <w:right w:val="none" w:sz="0" w:space="0" w:color="auto"/>
              </w:divBdr>
            </w:div>
            <w:div w:id="1228761126">
              <w:marLeft w:val="0"/>
              <w:marRight w:val="0"/>
              <w:marTop w:val="0"/>
              <w:marBottom w:val="0"/>
              <w:divBdr>
                <w:top w:val="none" w:sz="0" w:space="0" w:color="auto"/>
                <w:left w:val="none" w:sz="0" w:space="0" w:color="auto"/>
                <w:bottom w:val="none" w:sz="0" w:space="0" w:color="auto"/>
                <w:right w:val="none" w:sz="0" w:space="0" w:color="auto"/>
              </w:divBdr>
            </w:div>
            <w:div w:id="1231421467">
              <w:marLeft w:val="0"/>
              <w:marRight w:val="0"/>
              <w:marTop w:val="0"/>
              <w:marBottom w:val="0"/>
              <w:divBdr>
                <w:top w:val="none" w:sz="0" w:space="0" w:color="auto"/>
                <w:left w:val="none" w:sz="0" w:space="0" w:color="auto"/>
                <w:bottom w:val="none" w:sz="0" w:space="0" w:color="auto"/>
                <w:right w:val="none" w:sz="0" w:space="0" w:color="auto"/>
              </w:divBdr>
            </w:div>
            <w:div w:id="1275790039">
              <w:marLeft w:val="0"/>
              <w:marRight w:val="0"/>
              <w:marTop w:val="0"/>
              <w:marBottom w:val="0"/>
              <w:divBdr>
                <w:top w:val="none" w:sz="0" w:space="0" w:color="auto"/>
                <w:left w:val="none" w:sz="0" w:space="0" w:color="auto"/>
                <w:bottom w:val="none" w:sz="0" w:space="0" w:color="auto"/>
                <w:right w:val="none" w:sz="0" w:space="0" w:color="auto"/>
              </w:divBdr>
            </w:div>
            <w:div w:id="1306468823">
              <w:marLeft w:val="0"/>
              <w:marRight w:val="0"/>
              <w:marTop w:val="0"/>
              <w:marBottom w:val="0"/>
              <w:divBdr>
                <w:top w:val="none" w:sz="0" w:space="0" w:color="auto"/>
                <w:left w:val="none" w:sz="0" w:space="0" w:color="auto"/>
                <w:bottom w:val="none" w:sz="0" w:space="0" w:color="auto"/>
                <w:right w:val="none" w:sz="0" w:space="0" w:color="auto"/>
              </w:divBdr>
            </w:div>
            <w:div w:id="1328828564">
              <w:marLeft w:val="0"/>
              <w:marRight w:val="0"/>
              <w:marTop w:val="0"/>
              <w:marBottom w:val="0"/>
              <w:divBdr>
                <w:top w:val="none" w:sz="0" w:space="0" w:color="auto"/>
                <w:left w:val="none" w:sz="0" w:space="0" w:color="auto"/>
                <w:bottom w:val="none" w:sz="0" w:space="0" w:color="auto"/>
                <w:right w:val="none" w:sz="0" w:space="0" w:color="auto"/>
              </w:divBdr>
            </w:div>
            <w:div w:id="1334723512">
              <w:marLeft w:val="0"/>
              <w:marRight w:val="0"/>
              <w:marTop w:val="0"/>
              <w:marBottom w:val="0"/>
              <w:divBdr>
                <w:top w:val="none" w:sz="0" w:space="0" w:color="auto"/>
                <w:left w:val="none" w:sz="0" w:space="0" w:color="auto"/>
                <w:bottom w:val="none" w:sz="0" w:space="0" w:color="auto"/>
                <w:right w:val="none" w:sz="0" w:space="0" w:color="auto"/>
              </w:divBdr>
            </w:div>
            <w:div w:id="1427262336">
              <w:marLeft w:val="0"/>
              <w:marRight w:val="0"/>
              <w:marTop w:val="0"/>
              <w:marBottom w:val="0"/>
              <w:divBdr>
                <w:top w:val="none" w:sz="0" w:space="0" w:color="auto"/>
                <w:left w:val="none" w:sz="0" w:space="0" w:color="auto"/>
                <w:bottom w:val="none" w:sz="0" w:space="0" w:color="auto"/>
                <w:right w:val="none" w:sz="0" w:space="0" w:color="auto"/>
              </w:divBdr>
            </w:div>
            <w:div w:id="1468203219">
              <w:marLeft w:val="0"/>
              <w:marRight w:val="0"/>
              <w:marTop w:val="0"/>
              <w:marBottom w:val="0"/>
              <w:divBdr>
                <w:top w:val="none" w:sz="0" w:space="0" w:color="auto"/>
                <w:left w:val="none" w:sz="0" w:space="0" w:color="auto"/>
                <w:bottom w:val="none" w:sz="0" w:space="0" w:color="auto"/>
                <w:right w:val="none" w:sz="0" w:space="0" w:color="auto"/>
              </w:divBdr>
            </w:div>
            <w:div w:id="1743596046">
              <w:marLeft w:val="0"/>
              <w:marRight w:val="0"/>
              <w:marTop w:val="0"/>
              <w:marBottom w:val="0"/>
              <w:divBdr>
                <w:top w:val="none" w:sz="0" w:space="0" w:color="auto"/>
                <w:left w:val="none" w:sz="0" w:space="0" w:color="auto"/>
                <w:bottom w:val="none" w:sz="0" w:space="0" w:color="auto"/>
                <w:right w:val="none" w:sz="0" w:space="0" w:color="auto"/>
              </w:divBdr>
            </w:div>
            <w:div w:id="1893223666">
              <w:marLeft w:val="0"/>
              <w:marRight w:val="0"/>
              <w:marTop w:val="0"/>
              <w:marBottom w:val="0"/>
              <w:divBdr>
                <w:top w:val="none" w:sz="0" w:space="0" w:color="auto"/>
                <w:left w:val="none" w:sz="0" w:space="0" w:color="auto"/>
                <w:bottom w:val="none" w:sz="0" w:space="0" w:color="auto"/>
                <w:right w:val="none" w:sz="0" w:space="0" w:color="auto"/>
              </w:divBdr>
            </w:div>
            <w:div w:id="1919174759">
              <w:marLeft w:val="0"/>
              <w:marRight w:val="0"/>
              <w:marTop w:val="0"/>
              <w:marBottom w:val="0"/>
              <w:divBdr>
                <w:top w:val="none" w:sz="0" w:space="0" w:color="auto"/>
                <w:left w:val="none" w:sz="0" w:space="0" w:color="auto"/>
                <w:bottom w:val="none" w:sz="0" w:space="0" w:color="auto"/>
                <w:right w:val="none" w:sz="0" w:space="0" w:color="auto"/>
              </w:divBdr>
            </w:div>
            <w:div w:id="1938564112">
              <w:marLeft w:val="0"/>
              <w:marRight w:val="0"/>
              <w:marTop w:val="0"/>
              <w:marBottom w:val="0"/>
              <w:divBdr>
                <w:top w:val="none" w:sz="0" w:space="0" w:color="auto"/>
                <w:left w:val="none" w:sz="0" w:space="0" w:color="auto"/>
                <w:bottom w:val="none" w:sz="0" w:space="0" w:color="auto"/>
                <w:right w:val="none" w:sz="0" w:space="0" w:color="auto"/>
              </w:divBdr>
            </w:div>
            <w:div w:id="2095128283">
              <w:marLeft w:val="0"/>
              <w:marRight w:val="0"/>
              <w:marTop w:val="0"/>
              <w:marBottom w:val="0"/>
              <w:divBdr>
                <w:top w:val="none" w:sz="0" w:space="0" w:color="auto"/>
                <w:left w:val="none" w:sz="0" w:space="0" w:color="auto"/>
                <w:bottom w:val="none" w:sz="0" w:space="0" w:color="auto"/>
                <w:right w:val="none" w:sz="0" w:space="0" w:color="auto"/>
              </w:divBdr>
            </w:div>
            <w:div w:id="2113552003">
              <w:marLeft w:val="0"/>
              <w:marRight w:val="0"/>
              <w:marTop w:val="0"/>
              <w:marBottom w:val="0"/>
              <w:divBdr>
                <w:top w:val="none" w:sz="0" w:space="0" w:color="auto"/>
                <w:left w:val="none" w:sz="0" w:space="0" w:color="auto"/>
                <w:bottom w:val="none" w:sz="0" w:space="0" w:color="auto"/>
                <w:right w:val="none" w:sz="0" w:space="0" w:color="auto"/>
              </w:divBdr>
            </w:div>
            <w:div w:id="214704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5074">
      <w:bodyDiv w:val="1"/>
      <w:marLeft w:val="0"/>
      <w:marRight w:val="0"/>
      <w:marTop w:val="0"/>
      <w:marBottom w:val="0"/>
      <w:divBdr>
        <w:top w:val="none" w:sz="0" w:space="0" w:color="auto"/>
        <w:left w:val="none" w:sz="0" w:space="0" w:color="auto"/>
        <w:bottom w:val="none" w:sz="0" w:space="0" w:color="auto"/>
        <w:right w:val="none" w:sz="0" w:space="0" w:color="auto"/>
      </w:divBdr>
    </w:div>
    <w:div w:id="1029834306">
      <w:bodyDiv w:val="1"/>
      <w:marLeft w:val="0"/>
      <w:marRight w:val="0"/>
      <w:marTop w:val="0"/>
      <w:marBottom w:val="0"/>
      <w:divBdr>
        <w:top w:val="none" w:sz="0" w:space="0" w:color="auto"/>
        <w:left w:val="none" w:sz="0" w:space="0" w:color="auto"/>
        <w:bottom w:val="none" w:sz="0" w:space="0" w:color="auto"/>
        <w:right w:val="none" w:sz="0" w:space="0" w:color="auto"/>
      </w:divBdr>
    </w:div>
    <w:div w:id="1227109949">
      <w:bodyDiv w:val="1"/>
      <w:marLeft w:val="0"/>
      <w:marRight w:val="0"/>
      <w:marTop w:val="0"/>
      <w:marBottom w:val="0"/>
      <w:divBdr>
        <w:top w:val="none" w:sz="0" w:space="0" w:color="auto"/>
        <w:left w:val="none" w:sz="0" w:space="0" w:color="auto"/>
        <w:bottom w:val="none" w:sz="0" w:space="0" w:color="auto"/>
        <w:right w:val="none" w:sz="0" w:space="0" w:color="auto"/>
      </w:divBdr>
    </w:div>
    <w:div w:id="1316883346">
      <w:bodyDiv w:val="1"/>
      <w:marLeft w:val="0"/>
      <w:marRight w:val="0"/>
      <w:marTop w:val="0"/>
      <w:marBottom w:val="0"/>
      <w:divBdr>
        <w:top w:val="none" w:sz="0" w:space="0" w:color="auto"/>
        <w:left w:val="none" w:sz="0" w:space="0" w:color="auto"/>
        <w:bottom w:val="none" w:sz="0" w:space="0" w:color="auto"/>
        <w:right w:val="none" w:sz="0" w:space="0" w:color="auto"/>
      </w:divBdr>
    </w:div>
    <w:div w:id="1361587389">
      <w:bodyDiv w:val="1"/>
      <w:marLeft w:val="0"/>
      <w:marRight w:val="0"/>
      <w:marTop w:val="0"/>
      <w:marBottom w:val="0"/>
      <w:divBdr>
        <w:top w:val="none" w:sz="0" w:space="0" w:color="auto"/>
        <w:left w:val="none" w:sz="0" w:space="0" w:color="auto"/>
        <w:bottom w:val="none" w:sz="0" w:space="0" w:color="auto"/>
        <w:right w:val="none" w:sz="0" w:space="0" w:color="auto"/>
      </w:divBdr>
    </w:div>
    <w:div w:id="1566994002">
      <w:bodyDiv w:val="1"/>
      <w:marLeft w:val="0"/>
      <w:marRight w:val="0"/>
      <w:marTop w:val="0"/>
      <w:marBottom w:val="0"/>
      <w:divBdr>
        <w:top w:val="none" w:sz="0" w:space="0" w:color="auto"/>
        <w:left w:val="none" w:sz="0" w:space="0" w:color="auto"/>
        <w:bottom w:val="none" w:sz="0" w:space="0" w:color="auto"/>
        <w:right w:val="none" w:sz="0" w:space="0" w:color="auto"/>
      </w:divBdr>
    </w:div>
    <w:div w:id="1616786398">
      <w:bodyDiv w:val="1"/>
      <w:marLeft w:val="0"/>
      <w:marRight w:val="0"/>
      <w:marTop w:val="0"/>
      <w:marBottom w:val="0"/>
      <w:divBdr>
        <w:top w:val="none" w:sz="0" w:space="0" w:color="auto"/>
        <w:left w:val="none" w:sz="0" w:space="0" w:color="auto"/>
        <w:bottom w:val="none" w:sz="0" w:space="0" w:color="auto"/>
        <w:right w:val="none" w:sz="0" w:space="0" w:color="auto"/>
      </w:divBdr>
    </w:div>
    <w:div w:id="201957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land.improvementanalyticsteam@nhs.net" TargetMode="External"/><Relationship Id="rId3" Type="http://schemas.openxmlformats.org/officeDocument/2006/relationships/settings" Target="settings.xml"/><Relationship Id="rId7" Type="http://schemas.openxmlformats.org/officeDocument/2006/relationships/hyperlink" Target="mailto:england.improvementanalyticsteam@nhs.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ngland.improvementanalyticsteam@nhs.net" TargetMode="External"/><Relationship Id="rId11" Type="http://schemas.openxmlformats.org/officeDocument/2006/relationships/theme" Target="theme/theme1.xml"/><Relationship Id="rId5" Type="http://schemas.openxmlformats.org/officeDocument/2006/relationships/hyperlink" Target="mailto:england.improvementanalyticsteam@nhs.ne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ngland.improvementanalyticsteam@nh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1202</Words>
  <Characters>6855</Characters>
  <Application>Microsoft Office Word</Application>
  <DocSecurity>4</DocSecurity>
  <Lines>57</Lines>
  <Paragraphs>16</Paragraphs>
  <ScaleCrop>false</ScaleCrop>
  <Company>NHS</Company>
  <LinksUpToDate>false</LinksUpToDate>
  <CharactersWithSpaces>8041</CharactersWithSpaces>
  <SharedDoc>false</SharedDoc>
  <HLinks>
    <vt:vector size="30" baseType="variant">
      <vt:variant>
        <vt:i4>262266</vt:i4>
      </vt:variant>
      <vt:variant>
        <vt:i4>12</vt:i4>
      </vt:variant>
      <vt:variant>
        <vt:i4>0</vt:i4>
      </vt:variant>
      <vt:variant>
        <vt:i4>5</vt:i4>
      </vt:variant>
      <vt:variant>
        <vt:lpwstr>mailto:england.improvementanalyticsteam@nhs.net</vt:lpwstr>
      </vt:variant>
      <vt:variant>
        <vt:lpwstr/>
      </vt:variant>
      <vt:variant>
        <vt:i4>262266</vt:i4>
      </vt:variant>
      <vt:variant>
        <vt:i4>9</vt:i4>
      </vt:variant>
      <vt:variant>
        <vt:i4>0</vt:i4>
      </vt:variant>
      <vt:variant>
        <vt:i4>5</vt:i4>
      </vt:variant>
      <vt:variant>
        <vt:lpwstr>mailto:england.improvementanalyticsteam@nhs.net</vt:lpwstr>
      </vt:variant>
      <vt:variant>
        <vt:lpwstr/>
      </vt:variant>
      <vt:variant>
        <vt:i4>262266</vt:i4>
      </vt:variant>
      <vt:variant>
        <vt:i4>6</vt:i4>
      </vt:variant>
      <vt:variant>
        <vt:i4>0</vt:i4>
      </vt:variant>
      <vt:variant>
        <vt:i4>5</vt:i4>
      </vt:variant>
      <vt:variant>
        <vt:lpwstr>mailto:england.improvementanalyticsteam@nhs.net</vt:lpwstr>
      </vt:variant>
      <vt:variant>
        <vt:lpwstr/>
      </vt:variant>
      <vt:variant>
        <vt:i4>262266</vt:i4>
      </vt:variant>
      <vt:variant>
        <vt:i4>3</vt:i4>
      </vt:variant>
      <vt:variant>
        <vt:i4>0</vt:i4>
      </vt:variant>
      <vt:variant>
        <vt:i4>5</vt:i4>
      </vt:variant>
      <vt:variant>
        <vt:lpwstr>mailto:england.improvementanalyticsteam@nhs.net</vt:lpwstr>
      </vt:variant>
      <vt:variant>
        <vt:lpwstr/>
      </vt:variant>
      <vt:variant>
        <vt:i4>262266</vt:i4>
      </vt:variant>
      <vt:variant>
        <vt:i4>0</vt:i4>
      </vt:variant>
      <vt:variant>
        <vt:i4>0</vt:i4>
      </vt:variant>
      <vt:variant>
        <vt:i4>5</vt:i4>
      </vt:variant>
      <vt:variant>
        <vt:lpwstr>mailto:england.improvementanalyticsteam@nhs.net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Adam (NHS ENGLAND)</dc:creator>
  <cp:keywords/>
  <dc:description/>
  <cp:lastModifiedBy>SMITH, Adam (NHS ENGLAND)</cp:lastModifiedBy>
  <cp:revision>30</cp:revision>
  <dcterms:created xsi:type="dcterms:W3CDTF">2025-04-11T18:49:00Z</dcterms:created>
  <dcterms:modified xsi:type="dcterms:W3CDTF">2025-04-11T15:59:00Z</dcterms:modified>
</cp:coreProperties>
</file>