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86AFF8" w:rsidP="7D86AFF8" w:rsidRDefault="7D86AFF8" w14:paraId="74D63BAE" w14:textId="3885412B">
      <w:pPr>
        <w:spacing w:before="0" w:beforeAutospacing="off"/>
        <w:rPr>
          <w:rFonts w:ascii="Roboto" w:hAnsi="Roboto" w:eastAsia="Roboto" w:cs="Roboto"/>
          <w:b w:val="0"/>
          <w:bCs w:val="0"/>
          <w:i w:val="0"/>
          <w:iCs w:val="0"/>
          <w:caps w:val="0"/>
          <w:smallCaps w:val="0"/>
          <w:noProof w:val="0"/>
          <w:color w:val="auto"/>
          <w:sz w:val="24"/>
          <w:szCs w:val="24"/>
          <w:lang w:val="ru-RU"/>
        </w:rPr>
      </w:pPr>
      <w:r w:rsidRPr="7D86AFF8" w:rsidR="7D86AFF8">
        <w:rPr>
          <w:rFonts w:ascii="Roboto" w:hAnsi="Roboto" w:eastAsia="Roboto" w:cs="Roboto"/>
          <w:b w:val="0"/>
          <w:bCs w:val="0"/>
          <w:i w:val="0"/>
          <w:iCs w:val="0"/>
          <w:caps w:val="0"/>
          <w:smallCaps w:val="0"/>
          <w:noProof w:val="0"/>
          <w:color w:val="auto"/>
          <w:sz w:val="24"/>
          <w:szCs w:val="24"/>
          <w:lang w:val="ru-RU"/>
        </w:rPr>
        <w:t xml:space="preserve">Классификация типов оценок стоимости проекта имеет важное значение при разработке и управлении проектами. Вот краткое </w:t>
      </w:r>
      <w:r w:rsidRPr="7D86AFF8" w:rsidR="7D86AFF8">
        <w:rPr>
          <w:rFonts w:ascii="Roboto" w:hAnsi="Roboto" w:eastAsia="Roboto" w:cs="Roboto"/>
          <w:b w:val="0"/>
          <w:bCs w:val="0"/>
          <w:i w:val="0"/>
          <w:iCs w:val="0"/>
          <w:caps w:val="0"/>
          <w:smallCaps w:val="0"/>
          <w:noProof w:val="0"/>
          <w:color w:val="auto"/>
          <w:sz w:val="24"/>
          <w:szCs w:val="24"/>
          <w:lang w:val="ru-RU"/>
        </w:rPr>
        <w:t>опис</w:t>
      </w:r>
      <w:r w:rsidRPr="7D86AFF8" w:rsidR="7D86AFF8">
        <w:rPr>
          <w:rFonts w:ascii="Roboto" w:hAnsi="Roboto" w:eastAsia="Roboto" w:cs="Roboto"/>
          <w:b w:val="0"/>
          <w:bCs w:val="0"/>
          <w:i w:val="0"/>
          <w:iCs w:val="0"/>
          <w:caps w:val="0"/>
          <w:smallCaps w:val="0"/>
          <w:noProof w:val="0"/>
          <w:color w:val="auto"/>
          <w:sz w:val="24"/>
          <w:szCs w:val="24"/>
          <w:lang w:val="ru-RU"/>
        </w:rPr>
        <w:t>��</w:t>
      </w:r>
      <w:r w:rsidRPr="7D86AFF8" w:rsidR="7D86AFF8">
        <w:rPr>
          <w:rFonts w:ascii="Roboto" w:hAnsi="Roboto" w:eastAsia="Roboto" w:cs="Roboto"/>
          <w:b w:val="0"/>
          <w:bCs w:val="0"/>
          <w:i w:val="0"/>
          <w:iCs w:val="0"/>
          <w:caps w:val="0"/>
          <w:smallCaps w:val="0"/>
          <w:noProof w:val="0"/>
          <w:color w:val="auto"/>
          <w:sz w:val="24"/>
          <w:szCs w:val="24"/>
          <w:lang w:val="ru-RU"/>
        </w:rPr>
        <w:t>ние</w:t>
      </w:r>
      <w:r w:rsidRPr="7D86AFF8" w:rsidR="7D86AFF8">
        <w:rPr>
          <w:rFonts w:ascii="Roboto" w:hAnsi="Roboto" w:eastAsia="Roboto" w:cs="Roboto"/>
          <w:b w:val="0"/>
          <w:bCs w:val="0"/>
          <w:i w:val="0"/>
          <w:iCs w:val="0"/>
          <w:caps w:val="0"/>
          <w:smallCaps w:val="0"/>
          <w:noProof w:val="0"/>
          <w:color w:val="auto"/>
          <w:sz w:val="24"/>
          <w:szCs w:val="24"/>
          <w:lang w:val="ru-RU"/>
        </w:rPr>
        <w:t xml:space="preserve"> пяти основных типов оценок стоимости:</w:t>
      </w:r>
    </w:p>
    <w:p w:rsidR="7D86AFF8" w:rsidP="7D86AFF8" w:rsidRDefault="7D86AFF8" w14:paraId="0E6992FB" w14:textId="2B7E3719">
      <w:pPr>
        <w:pStyle w:val="ListParagraph"/>
        <w:numPr>
          <w:ilvl w:val="0"/>
          <w:numId w:val="3"/>
        </w:numPr>
        <w:spacing w:before="0" w:beforeAutospacing="off" w:after="0" w:afterAutospacing="off"/>
        <w:rPr>
          <w:rFonts w:ascii="Roboto" w:hAnsi="Roboto" w:eastAsia="Roboto" w:cs="Roboto"/>
          <w:b w:val="0"/>
          <w:bCs w:val="0"/>
          <w:i w:val="0"/>
          <w:iCs w:val="0"/>
          <w:caps w:val="0"/>
          <w:smallCaps w:val="0"/>
          <w:noProof w:val="0"/>
          <w:color w:val="auto"/>
          <w:sz w:val="24"/>
          <w:szCs w:val="24"/>
          <w:lang w:val="ru-RU"/>
        </w:rPr>
      </w:pPr>
      <w:r w:rsidRPr="7D86AFF8" w:rsidR="7D86AFF8">
        <w:rPr>
          <w:rFonts w:ascii="Roboto" w:hAnsi="Roboto" w:eastAsia="Roboto" w:cs="Roboto"/>
          <w:b w:val="1"/>
          <w:bCs w:val="1"/>
          <w:i w:val="0"/>
          <w:iCs w:val="0"/>
          <w:caps w:val="0"/>
          <w:smallCaps w:val="0"/>
          <w:noProof w:val="0"/>
          <w:color w:val="auto"/>
          <w:sz w:val="24"/>
          <w:szCs w:val="24"/>
          <w:lang w:val="ru-RU"/>
        </w:rPr>
        <w:t>Оценка порядка величины (</w:t>
      </w:r>
      <w:r w:rsidRPr="7D86AFF8" w:rsidR="7D86AFF8">
        <w:rPr>
          <w:rFonts w:ascii="Roboto" w:hAnsi="Roboto" w:eastAsia="Roboto" w:cs="Roboto"/>
          <w:b w:val="1"/>
          <w:bCs w:val="1"/>
          <w:i w:val="0"/>
          <w:iCs w:val="0"/>
          <w:caps w:val="0"/>
          <w:smallCaps w:val="0"/>
          <w:noProof w:val="0"/>
          <w:color w:val="auto"/>
          <w:sz w:val="24"/>
          <w:szCs w:val="24"/>
          <w:lang w:val="ru-RU"/>
        </w:rPr>
        <w:t>Order</w:t>
      </w:r>
      <w:r w:rsidRPr="7D86AFF8" w:rsidR="7D86AFF8">
        <w:rPr>
          <w:rFonts w:ascii="Roboto" w:hAnsi="Roboto" w:eastAsia="Roboto" w:cs="Roboto"/>
          <w:b w:val="1"/>
          <w:bCs w:val="1"/>
          <w:i w:val="0"/>
          <w:iCs w:val="0"/>
          <w:caps w:val="0"/>
          <w:smallCaps w:val="0"/>
          <w:noProof w:val="0"/>
          <w:color w:val="auto"/>
          <w:sz w:val="24"/>
          <w:szCs w:val="24"/>
          <w:lang w:val="ru-RU"/>
        </w:rPr>
        <w:t xml:space="preserve"> </w:t>
      </w:r>
      <w:r w:rsidRPr="7D86AFF8" w:rsidR="7D86AFF8">
        <w:rPr>
          <w:rFonts w:ascii="Roboto" w:hAnsi="Roboto" w:eastAsia="Roboto" w:cs="Roboto"/>
          <w:b w:val="1"/>
          <w:bCs w:val="1"/>
          <w:i w:val="0"/>
          <w:iCs w:val="0"/>
          <w:caps w:val="0"/>
          <w:smallCaps w:val="0"/>
          <w:noProof w:val="0"/>
          <w:color w:val="auto"/>
          <w:sz w:val="24"/>
          <w:szCs w:val="24"/>
          <w:lang w:val="ru-RU"/>
        </w:rPr>
        <w:t>of</w:t>
      </w:r>
      <w:r w:rsidRPr="7D86AFF8" w:rsidR="7D86AFF8">
        <w:rPr>
          <w:rFonts w:ascii="Roboto" w:hAnsi="Roboto" w:eastAsia="Roboto" w:cs="Roboto"/>
          <w:b w:val="1"/>
          <w:bCs w:val="1"/>
          <w:i w:val="0"/>
          <w:iCs w:val="0"/>
          <w:caps w:val="0"/>
          <w:smallCaps w:val="0"/>
          <w:noProof w:val="0"/>
          <w:color w:val="auto"/>
          <w:sz w:val="24"/>
          <w:szCs w:val="24"/>
          <w:lang w:val="ru-RU"/>
        </w:rPr>
        <w:t xml:space="preserve"> </w:t>
      </w:r>
      <w:r w:rsidRPr="7D86AFF8" w:rsidR="7D86AFF8">
        <w:rPr>
          <w:rFonts w:ascii="Roboto" w:hAnsi="Roboto" w:eastAsia="Roboto" w:cs="Roboto"/>
          <w:b w:val="1"/>
          <w:bCs w:val="1"/>
          <w:i w:val="0"/>
          <w:iCs w:val="0"/>
          <w:caps w:val="0"/>
          <w:smallCaps w:val="0"/>
          <w:noProof w:val="0"/>
          <w:color w:val="auto"/>
          <w:sz w:val="24"/>
          <w:szCs w:val="24"/>
          <w:lang w:val="ru-RU"/>
        </w:rPr>
        <w:t>Magnitude</w:t>
      </w:r>
      <w:r w:rsidRPr="7D86AFF8" w:rsidR="7D86AFF8">
        <w:rPr>
          <w:rFonts w:ascii="Roboto" w:hAnsi="Roboto" w:eastAsia="Roboto" w:cs="Roboto"/>
          <w:b w:val="1"/>
          <w:bCs w:val="1"/>
          <w:i w:val="0"/>
          <w:iCs w:val="0"/>
          <w:caps w:val="0"/>
          <w:smallCaps w:val="0"/>
          <w:noProof w:val="0"/>
          <w:color w:val="auto"/>
          <w:sz w:val="24"/>
          <w:szCs w:val="24"/>
          <w:lang w:val="ru-RU"/>
        </w:rPr>
        <w:t xml:space="preserve"> </w:t>
      </w:r>
      <w:r w:rsidRPr="7D86AFF8" w:rsidR="7D86AFF8">
        <w:rPr>
          <w:rFonts w:ascii="Roboto" w:hAnsi="Roboto" w:eastAsia="Roboto" w:cs="Roboto"/>
          <w:b w:val="1"/>
          <w:bCs w:val="1"/>
          <w:i w:val="0"/>
          <w:iCs w:val="0"/>
          <w:caps w:val="0"/>
          <w:smallCaps w:val="0"/>
          <w:noProof w:val="0"/>
          <w:color w:val="auto"/>
          <w:sz w:val="24"/>
          <w:szCs w:val="24"/>
          <w:lang w:val="ru-RU"/>
        </w:rPr>
        <w:t>Estimate</w:t>
      </w:r>
      <w:r w:rsidRPr="7D86AFF8" w:rsidR="7D86AFF8">
        <w:rPr>
          <w:rFonts w:ascii="Roboto" w:hAnsi="Roboto" w:eastAsia="Roboto" w:cs="Roboto"/>
          <w:b w:val="1"/>
          <w:bCs w:val="1"/>
          <w:i w:val="0"/>
          <w:iCs w:val="0"/>
          <w:caps w:val="0"/>
          <w:smallCaps w:val="0"/>
          <w:noProof w:val="0"/>
          <w:color w:val="auto"/>
          <w:sz w:val="24"/>
          <w:szCs w:val="24"/>
          <w:lang w:val="ru-RU"/>
        </w:rPr>
        <w:t>)</w:t>
      </w:r>
      <w:r w:rsidRPr="7D86AFF8" w:rsidR="7D86AFF8">
        <w:rPr>
          <w:rFonts w:ascii="Roboto" w:hAnsi="Roboto" w:eastAsia="Roboto" w:cs="Roboto"/>
          <w:b w:val="1"/>
          <w:bCs w:val="1"/>
          <w:i w:val="0"/>
          <w:iCs w:val="0"/>
          <w:caps w:val="0"/>
          <w:smallCaps w:val="0"/>
          <w:noProof w:val="0"/>
          <w:color w:val="auto"/>
          <w:sz w:val="24"/>
          <w:szCs w:val="24"/>
          <w:lang w:val="ru-RU"/>
        </w:rPr>
        <w:t>:</w:t>
      </w:r>
      <w:r w:rsidRPr="7D86AFF8" w:rsidR="7D86AFF8">
        <w:rPr>
          <w:rFonts w:ascii="Roboto" w:hAnsi="Roboto" w:eastAsia="Roboto" w:cs="Roboto"/>
          <w:b w:val="0"/>
          <w:bCs w:val="0"/>
          <w:i w:val="0"/>
          <w:iCs w:val="0"/>
          <w:caps w:val="0"/>
          <w:smallCaps w:val="0"/>
          <w:noProof w:val="0"/>
          <w:color w:val="auto"/>
          <w:sz w:val="24"/>
          <w:szCs w:val="24"/>
          <w:lang w:val="ru-RU"/>
        </w:rPr>
        <w:t xml:space="preserve"> Это</w:t>
      </w:r>
      <w:r w:rsidRPr="7D86AFF8" w:rsidR="7D86AFF8">
        <w:rPr>
          <w:rFonts w:ascii="Roboto" w:hAnsi="Roboto" w:eastAsia="Roboto" w:cs="Roboto"/>
          <w:b w:val="0"/>
          <w:bCs w:val="0"/>
          <w:i w:val="0"/>
          <w:iCs w:val="0"/>
          <w:caps w:val="0"/>
          <w:smallCaps w:val="0"/>
          <w:noProof w:val="0"/>
          <w:color w:val="auto"/>
          <w:sz w:val="24"/>
          <w:szCs w:val="24"/>
          <w:lang w:val="ru-RU"/>
        </w:rPr>
        <w:t xml:space="preserve"> самый первичный тип оценки, который проводится на ранних стадиях проекта. Она используется для определения порядка величины затрат без детализации. Оценка порядка величины может быть грубой, но она помогает управляющим и инвесторам понять, насколько дорогим может быть проект и стоит ли продолжать его разработку.</w:t>
      </w:r>
    </w:p>
    <w:p w:rsidR="7D86AFF8" w:rsidP="7D86AFF8" w:rsidRDefault="7D86AFF8" w14:paraId="599E8F9E" w14:textId="55EF4A31">
      <w:pPr>
        <w:pStyle w:val="ListParagraph"/>
        <w:numPr>
          <w:ilvl w:val="0"/>
          <w:numId w:val="3"/>
        </w:numPr>
        <w:spacing w:before="0" w:beforeAutospacing="off" w:after="0" w:afterAutospacing="off"/>
        <w:rPr>
          <w:rFonts w:ascii="Roboto" w:hAnsi="Roboto" w:eastAsia="Roboto" w:cs="Roboto"/>
          <w:b w:val="0"/>
          <w:bCs w:val="0"/>
          <w:i w:val="0"/>
          <w:iCs w:val="0"/>
          <w:caps w:val="0"/>
          <w:smallCaps w:val="0"/>
          <w:noProof w:val="0"/>
          <w:color w:val="auto"/>
          <w:sz w:val="24"/>
          <w:szCs w:val="24"/>
          <w:lang w:val="ru-RU"/>
        </w:rPr>
      </w:pPr>
      <w:r w:rsidRPr="7D86AFF8" w:rsidR="7D86AFF8">
        <w:rPr>
          <w:rFonts w:ascii="Roboto" w:hAnsi="Roboto" w:eastAsia="Roboto" w:cs="Roboto"/>
          <w:b w:val="1"/>
          <w:bCs w:val="1"/>
          <w:i w:val="0"/>
          <w:iCs w:val="0"/>
          <w:caps w:val="0"/>
          <w:smallCaps w:val="0"/>
          <w:noProof w:val="0"/>
          <w:color w:val="auto"/>
          <w:sz w:val="24"/>
          <w:szCs w:val="24"/>
          <w:lang w:val="ru-RU"/>
        </w:rPr>
        <w:t>Концептуальная оценка (</w:t>
      </w:r>
      <w:r w:rsidRPr="7D86AFF8" w:rsidR="7D86AFF8">
        <w:rPr>
          <w:rFonts w:ascii="Roboto" w:hAnsi="Roboto" w:eastAsia="Roboto" w:cs="Roboto"/>
          <w:b w:val="1"/>
          <w:bCs w:val="1"/>
          <w:i w:val="0"/>
          <w:iCs w:val="0"/>
          <w:caps w:val="0"/>
          <w:smallCaps w:val="0"/>
          <w:noProof w:val="0"/>
          <w:color w:val="auto"/>
          <w:sz w:val="24"/>
          <w:szCs w:val="24"/>
          <w:lang w:val="ru-RU"/>
        </w:rPr>
        <w:t>Conceptual</w:t>
      </w:r>
      <w:r w:rsidRPr="7D86AFF8" w:rsidR="7D86AFF8">
        <w:rPr>
          <w:rFonts w:ascii="Roboto" w:hAnsi="Roboto" w:eastAsia="Roboto" w:cs="Roboto"/>
          <w:b w:val="1"/>
          <w:bCs w:val="1"/>
          <w:i w:val="0"/>
          <w:iCs w:val="0"/>
          <w:caps w:val="0"/>
          <w:smallCaps w:val="0"/>
          <w:noProof w:val="0"/>
          <w:color w:val="auto"/>
          <w:sz w:val="24"/>
          <w:szCs w:val="24"/>
          <w:lang w:val="ru-RU"/>
        </w:rPr>
        <w:t xml:space="preserve"> </w:t>
      </w:r>
      <w:r w:rsidRPr="7D86AFF8" w:rsidR="7D86AFF8">
        <w:rPr>
          <w:rFonts w:ascii="Roboto" w:hAnsi="Roboto" w:eastAsia="Roboto" w:cs="Roboto"/>
          <w:b w:val="1"/>
          <w:bCs w:val="1"/>
          <w:i w:val="0"/>
          <w:iCs w:val="0"/>
          <w:caps w:val="0"/>
          <w:smallCaps w:val="0"/>
          <w:noProof w:val="0"/>
          <w:color w:val="auto"/>
          <w:sz w:val="24"/>
          <w:szCs w:val="24"/>
          <w:lang w:val="ru-RU"/>
        </w:rPr>
        <w:t>Estimate</w:t>
      </w:r>
      <w:r w:rsidRPr="7D86AFF8" w:rsidR="7D86AFF8">
        <w:rPr>
          <w:rFonts w:ascii="Roboto" w:hAnsi="Roboto" w:eastAsia="Roboto" w:cs="Roboto"/>
          <w:b w:val="1"/>
          <w:bCs w:val="1"/>
          <w:i w:val="0"/>
          <w:iCs w:val="0"/>
          <w:caps w:val="0"/>
          <w:smallCaps w:val="0"/>
          <w:noProof w:val="0"/>
          <w:color w:val="auto"/>
          <w:sz w:val="24"/>
          <w:szCs w:val="24"/>
          <w:lang w:val="ru-RU"/>
        </w:rPr>
        <w:t>)</w:t>
      </w:r>
      <w:r w:rsidRPr="7D86AFF8" w:rsidR="7D86AFF8">
        <w:rPr>
          <w:rFonts w:ascii="Roboto" w:hAnsi="Roboto" w:eastAsia="Roboto" w:cs="Roboto"/>
          <w:b w:val="1"/>
          <w:bCs w:val="1"/>
          <w:i w:val="0"/>
          <w:iCs w:val="0"/>
          <w:caps w:val="0"/>
          <w:smallCaps w:val="0"/>
          <w:noProof w:val="0"/>
          <w:color w:val="auto"/>
          <w:sz w:val="24"/>
          <w:szCs w:val="24"/>
          <w:lang w:val="ru-RU"/>
        </w:rPr>
        <w:t>:</w:t>
      </w:r>
      <w:r w:rsidRPr="7D86AFF8" w:rsidR="7D86AFF8">
        <w:rPr>
          <w:rFonts w:ascii="Roboto" w:hAnsi="Roboto" w:eastAsia="Roboto" w:cs="Roboto"/>
          <w:b w:val="0"/>
          <w:bCs w:val="0"/>
          <w:i w:val="0"/>
          <w:iCs w:val="0"/>
          <w:caps w:val="0"/>
          <w:smallCaps w:val="0"/>
          <w:noProof w:val="0"/>
          <w:color w:val="auto"/>
          <w:sz w:val="24"/>
          <w:szCs w:val="24"/>
          <w:lang w:val="ru-RU"/>
        </w:rPr>
        <w:t xml:space="preserve"> Когда</w:t>
      </w:r>
      <w:r w:rsidRPr="7D86AFF8" w:rsidR="7D86AFF8">
        <w:rPr>
          <w:rFonts w:ascii="Roboto" w:hAnsi="Roboto" w:eastAsia="Roboto" w:cs="Roboto"/>
          <w:b w:val="0"/>
          <w:bCs w:val="0"/>
          <w:i w:val="0"/>
          <w:iCs w:val="0"/>
          <w:caps w:val="0"/>
          <w:smallCaps w:val="0"/>
          <w:noProof w:val="0"/>
          <w:color w:val="auto"/>
          <w:sz w:val="24"/>
          <w:szCs w:val="24"/>
          <w:lang w:val="ru-RU"/>
        </w:rPr>
        <w:t xml:space="preserve"> проект более детализирован и уточнен, проводится концептуальная оценка стоимости. Эта оценка предоставляет более точные цифры, основанные на более детальной концепции проекта, но она все равно содержит некоторую степень неопределенности. Концептуальная оценка может использоваться для более точного планирования и выделения ресурсов.</w:t>
      </w:r>
    </w:p>
    <w:p w:rsidR="7D86AFF8" w:rsidP="7D86AFF8" w:rsidRDefault="7D86AFF8" w14:paraId="265751FC" w14:textId="17CAD13C">
      <w:pPr>
        <w:pStyle w:val="ListParagraph"/>
        <w:numPr>
          <w:ilvl w:val="0"/>
          <w:numId w:val="3"/>
        </w:numPr>
        <w:spacing w:before="0" w:beforeAutospacing="off" w:after="0" w:afterAutospacing="off"/>
        <w:rPr>
          <w:rFonts w:ascii="Roboto" w:hAnsi="Roboto" w:eastAsia="Roboto" w:cs="Roboto"/>
          <w:b w:val="0"/>
          <w:bCs w:val="0"/>
          <w:i w:val="0"/>
          <w:iCs w:val="0"/>
          <w:caps w:val="0"/>
          <w:smallCaps w:val="0"/>
          <w:noProof w:val="0"/>
          <w:color w:val="auto"/>
          <w:sz w:val="24"/>
          <w:szCs w:val="24"/>
          <w:lang w:val="ru-RU"/>
        </w:rPr>
      </w:pPr>
      <w:r w:rsidRPr="7D86AFF8" w:rsidR="7D86AFF8">
        <w:rPr>
          <w:rFonts w:ascii="Roboto" w:hAnsi="Roboto" w:eastAsia="Roboto" w:cs="Roboto"/>
          <w:b w:val="1"/>
          <w:bCs w:val="1"/>
          <w:i w:val="0"/>
          <w:iCs w:val="0"/>
          <w:caps w:val="0"/>
          <w:smallCaps w:val="0"/>
          <w:noProof w:val="0"/>
          <w:color w:val="auto"/>
          <w:sz w:val="24"/>
          <w:szCs w:val="24"/>
          <w:lang w:val="ru-RU"/>
        </w:rPr>
        <w:t>Предварительная оценка (</w:t>
      </w:r>
      <w:r w:rsidRPr="7D86AFF8" w:rsidR="7D86AFF8">
        <w:rPr>
          <w:rFonts w:ascii="Roboto" w:hAnsi="Roboto" w:eastAsia="Roboto" w:cs="Roboto"/>
          <w:b w:val="1"/>
          <w:bCs w:val="1"/>
          <w:i w:val="0"/>
          <w:iCs w:val="0"/>
          <w:caps w:val="0"/>
          <w:smallCaps w:val="0"/>
          <w:noProof w:val="0"/>
          <w:color w:val="auto"/>
          <w:sz w:val="24"/>
          <w:szCs w:val="24"/>
          <w:lang w:val="ru-RU"/>
        </w:rPr>
        <w:t>Preliminary</w:t>
      </w:r>
      <w:r w:rsidRPr="7D86AFF8" w:rsidR="7D86AFF8">
        <w:rPr>
          <w:rFonts w:ascii="Roboto" w:hAnsi="Roboto" w:eastAsia="Roboto" w:cs="Roboto"/>
          <w:b w:val="1"/>
          <w:bCs w:val="1"/>
          <w:i w:val="0"/>
          <w:iCs w:val="0"/>
          <w:caps w:val="0"/>
          <w:smallCaps w:val="0"/>
          <w:noProof w:val="0"/>
          <w:color w:val="auto"/>
          <w:sz w:val="24"/>
          <w:szCs w:val="24"/>
          <w:lang w:val="ru-RU"/>
        </w:rPr>
        <w:t xml:space="preserve"> </w:t>
      </w:r>
      <w:r w:rsidRPr="7D86AFF8" w:rsidR="7D86AFF8">
        <w:rPr>
          <w:rFonts w:ascii="Roboto" w:hAnsi="Roboto" w:eastAsia="Roboto" w:cs="Roboto"/>
          <w:b w:val="1"/>
          <w:bCs w:val="1"/>
          <w:i w:val="0"/>
          <w:iCs w:val="0"/>
          <w:caps w:val="0"/>
          <w:smallCaps w:val="0"/>
          <w:noProof w:val="0"/>
          <w:color w:val="auto"/>
          <w:sz w:val="24"/>
          <w:szCs w:val="24"/>
          <w:lang w:val="ru-RU"/>
        </w:rPr>
        <w:t>Estimate</w:t>
      </w:r>
      <w:r w:rsidRPr="7D86AFF8" w:rsidR="7D86AFF8">
        <w:rPr>
          <w:rFonts w:ascii="Roboto" w:hAnsi="Roboto" w:eastAsia="Roboto" w:cs="Roboto"/>
          <w:b w:val="1"/>
          <w:bCs w:val="1"/>
          <w:i w:val="0"/>
          <w:iCs w:val="0"/>
          <w:caps w:val="0"/>
          <w:smallCaps w:val="0"/>
          <w:noProof w:val="0"/>
          <w:color w:val="auto"/>
          <w:sz w:val="24"/>
          <w:szCs w:val="24"/>
          <w:lang w:val="ru-RU"/>
        </w:rPr>
        <w:t>)</w:t>
      </w:r>
      <w:r w:rsidRPr="7D86AFF8" w:rsidR="7D86AFF8">
        <w:rPr>
          <w:rFonts w:ascii="Roboto" w:hAnsi="Roboto" w:eastAsia="Roboto" w:cs="Roboto"/>
          <w:b w:val="1"/>
          <w:bCs w:val="1"/>
          <w:i w:val="0"/>
          <w:iCs w:val="0"/>
          <w:caps w:val="0"/>
          <w:smallCaps w:val="0"/>
          <w:noProof w:val="0"/>
          <w:color w:val="auto"/>
          <w:sz w:val="24"/>
          <w:szCs w:val="24"/>
          <w:lang w:val="ru-RU"/>
        </w:rPr>
        <w:t>:</w:t>
      </w:r>
      <w:r w:rsidRPr="7D86AFF8" w:rsidR="7D86AFF8">
        <w:rPr>
          <w:rFonts w:ascii="Roboto" w:hAnsi="Roboto" w:eastAsia="Roboto" w:cs="Roboto"/>
          <w:b w:val="0"/>
          <w:bCs w:val="0"/>
          <w:i w:val="0"/>
          <w:iCs w:val="0"/>
          <w:caps w:val="0"/>
          <w:smallCaps w:val="0"/>
          <w:noProof w:val="0"/>
          <w:color w:val="auto"/>
          <w:sz w:val="24"/>
          <w:szCs w:val="24"/>
          <w:lang w:val="ru-RU"/>
        </w:rPr>
        <w:t xml:space="preserve"> После</w:t>
      </w:r>
      <w:r w:rsidRPr="7D86AFF8" w:rsidR="7D86AFF8">
        <w:rPr>
          <w:rFonts w:ascii="Roboto" w:hAnsi="Roboto" w:eastAsia="Roboto" w:cs="Roboto"/>
          <w:b w:val="0"/>
          <w:bCs w:val="0"/>
          <w:i w:val="0"/>
          <w:iCs w:val="0"/>
          <w:caps w:val="0"/>
          <w:smallCaps w:val="0"/>
          <w:noProof w:val="0"/>
          <w:color w:val="auto"/>
          <w:sz w:val="24"/>
          <w:szCs w:val="24"/>
          <w:lang w:val="ru-RU"/>
        </w:rPr>
        <w:t xml:space="preserve"> того как проект стал более детальным, проводится предварительная оценка стоимости. Она уже ближе к реальным цифрам и проводится на более продвинутых этапах проекта. Предварительная оценка позволяет уточнить бюджет и принимать более обоснованные решения о дальнейших шагах.</w:t>
      </w:r>
    </w:p>
    <w:p w:rsidR="7D86AFF8" w:rsidP="7D86AFF8" w:rsidRDefault="7D86AFF8" w14:paraId="712ECA4B" w14:textId="296CBCB5">
      <w:pPr>
        <w:pStyle w:val="ListParagraph"/>
        <w:numPr>
          <w:ilvl w:val="0"/>
          <w:numId w:val="3"/>
        </w:numPr>
        <w:spacing w:before="0" w:beforeAutospacing="off" w:after="0" w:afterAutospacing="off"/>
        <w:rPr>
          <w:rFonts w:ascii="Roboto" w:hAnsi="Roboto" w:eastAsia="Roboto" w:cs="Roboto"/>
          <w:b w:val="0"/>
          <w:bCs w:val="0"/>
          <w:i w:val="0"/>
          <w:iCs w:val="0"/>
          <w:caps w:val="0"/>
          <w:smallCaps w:val="0"/>
          <w:noProof w:val="0"/>
          <w:color w:val="auto"/>
          <w:sz w:val="24"/>
          <w:szCs w:val="24"/>
          <w:lang w:val="ru-RU"/>
        </w:rPr>
      </w:pPr>
      <w:r w:rsidRPr="7D86AFF8" w:rsidR="7D86AFF8">
        <w:rPr>
          <w:rFonts w:ascii="Roboto" w:hAnsi="Roboto" w:eastAsia="Roboto" w:cs="Roboto"/>
          <w:b w:val="1"/>
          <w:bCs w:val="1"/>
          <w:i w:val="0"/>
          <w:iCs w:val="0"/>
          <w:caps w:val="0"/>
          <w:smallCaps w:val="0"/>
          <w:noProof w:val="0"/>
          <w:color w:val="auto"/>
          <w:sz w:val="24"/>
          <w:szCs w:val="24"/>
          <w:lang w:val="ru-RU"/>
        </w:rPr>
        <w:t xml:space="preserve">Окончательная оценка (Final </w:t>
      </w:r>
      <w:r w:rsidRPr="7D86AFF8" w:rsidR="7D86AFF8">
        <w:rPr>
          <w:rFonts w:ascii="Roboto" w:hAnsi="Roboto" w:eastAsia="Roboto" w:cs="Roboto"/>
          <w:b w:val="1"/>
          <w:bCs w:val="1"/>
          <w:i w:val="0"/>
          <w:iCs w:val="0"/>
          <w:caps w:val="0"/>
          <w:smallCaps w:val="0"/>
          <w:noProof w:val="0"/>
          <w:color w:val="auto"/>
          <w:sz w:val="24"/>
          <w:szCs w:val="24"/>
          <w:lang w:val="ru-RU"/>
        </w:rPr>
        <w:t>Estimate</w:t>
      </w:r>
      <w:r w:rsidRPr="7D86AFF8" w:rsidR="7D86AFF8">
        <w:rPr>
          <w:rFonts w:ascii="Roboto" w:hAnsi="Roboto" w:eastAsia="Roboto" w:cs="Roboto"/>
          <w:b w:val="1"/>
          <w:bCs w:val="1"/>
          <w:i w:val="0"/>
          <w:iCs w:val="0"/>
          <w:caps w:val="0"/>
          <w:smallCaps w:val="0"/>
          <w:noProof w:val="0"/>
          <w:color w:val="auto"/>
          <w:sz w:val="24"/>
          <w:szCs w:val="24"/>
          <w:lang w:val="ru-RU"/>
        </w:rPr>
        <w:t>):</w:t>
      </w:r>
      <w:r w:rsidRPr="7D86AFF8" w:rsidR="7D86AFF8">
        <w:rPr>
          <w:rFonts w:ascii="Roboto" w:hAnsi="Roboto" w:eastAsia="Roboto" w:cs="Roboto"/>
          <w:b w:val="0"/>
          <w:bCs w:val="0"/>
          <w:i w:val="0"/>
          <w:iCs w:val="0"/>
          <w:caps w:val="0"/>
          <w:smallCaps w:val="0"/>
          <w:noProof w:val="0"/>
          <w:color w:val="auto"/>
          <w:sz w:val="24"/>
          <w:szCs w:val="24"/>
          <w:lang w:val="ru-RU"/>
        </w:rPr>
        <w:t xml:space="preserve"> Окончательная оценка стоимости проводится на завершающих стадиях проекта, когда все детали и требования уточнены. Она предоставляет точное представление о стоимости проекта и используется для окончательного утверждения бюджета и плана выполнения проекта.</w:t>
      </w:r>
    </w:p>
    <w:p w:rsidR="7D86AFF8" w:rsidP="7D86AFF8" w:rsidRDefault="7D86AFF8" w14:paraId="11125D59" w14:textId="203CD714">
      <w:pPr>
        <w:pStyle w:val="ListParagraph"/>
        <w:numPr>
          <w:ilvl w:val="0"/>
          <w:numId w:val="3"/>
        </w:numPr>
        <w:spacing w:before="0" w:beforeAutospacing="off" w:after="0" w:afterAutospacing="off"/>
        <w:rPr>
          <w:rFonts w:ascii="Roboto" w:hAnsi="Roboto" w:eastAsia="Roboto" w:cs="Roboto"/>
          <w:b w:val="0"/>
          <w:bCs w:val="0"/>
          <w:i w:val="0"/>
          <w:iCs w:val="0"/>
          <w:caps w:val="0"/>
          <w:smallCaps w:val="0"/>
          <w:noProof w:val="0"/>
          <w:color w:val="auto"/>
          <w:sz w:val="24"/>
          <w:szCs w:val="24"/>
          <w:lang w:val="ru-RU"/>
        </w:rPr>
      </w:pPr>
      <w:r w:rsidRPr="7D86AFF8" w:rsidR="7D86AFF8">
        <w:rPr>
          <w:rFonts w:ascii="Roboto" w:hAnsi="Roboto" w:eastAsia="Roboto" w:cs="Roboto"/>
          <w:b w:val="1"/>
          <w:bCs w:val="1"/>
          <w:i w:val="0"/>
          <w:iCs w:val="0"/>
          <w:caps w:val="0"/>
          <w:smallCaps w:val="0"/>
          <w:noProof w:val="0"/>
          <w:color w:val="auto"/>
          <w:sz w:val="24"/>
          <w:szCs w:val="24"/>
          <w:lang w:val="ru-RU"/>
        </w:rPr>
        <w:t xml:space="preserve">Контрольная оценка (Control </w:t>
      </w:r>
      <w:r w:rsidRPr="7D86AFF8" w:rsidR="7D86AFF8">
        <w:rPr>
          <w:rFonts w:ascii="Roboto" w:hAnsi="Roboto" w:eastAsia="Roboto" w:cs="Roboto"/>
          <w:b w:val="1"/>
          <w:bCs w:val="1"/>
          <w:i w:val="0"/>
          <w:iCs w:val="0"/>
          <w:caps w:val="0"/>
          <w:smallCaps w:val="0"/>
          <w:noProof w:val="0"/>
          <w:color w:val="auto"/>
          <w:sz w:val="24"/>
          <w:szCs w:val="24"/>
          <w:lang w:val="ru-RU"/>
        </w:rPr>
        <w:t>Estimate</w:t>
      </w:r>
      <w:r w:rsidRPr="7D86AFF8" w:rsidR="7D86AFF8">
        <w:rPr>
          <w:rFonts w:ascii="Roboto" w:hAnsi="Roboto" w:eastAsia="Roboto" w:cs="Roboto"/>
          <w:b w:val="1"/>
          <w:bCs w:val="1"/>
          <w:i w:val="0"/>
          <w:iCs w:val="0"/>
          <w:caps w:val="0"/>
          <w:smallCaps w:val="0"/>
          <w:noProof w:val="0"/>
          <w:color w:val="auto"/>
          <w:sz w:val="24"/>
          <w:szCs w:val="24"/>
          <w:lang w:val="ru-RU"/>
        </w:rPr>
        <w:t>):</w:t>
      </w:r>
      <w:r w:rsidRPr="7D86AFF8" w:rsidR="7D86AFF8">
        <w:rPr>
          <w:rFonts w:ascii="Roboto" w:hAnsi="Roboto" w:eastAsia="Roboto" w:cs="Roboto"/>
          <w:b w:val="0"/>
          <w:bCs w:val="0"/>
          <w:i w:val="0"/>
          <w:iCs w:val="0"/>
          <w:caps w:val="0"/>
          <w:smallCaps w:val="0"/>
          <w:noProof w:val="0"/>
          <w:color w:val="auto"/>
          <w:sz w:val="24"/>
          <w:szCs w:val="24"/>
          <w:lang w:val="ru-RU"/>
        </w:rPr>
        <w:t xml:space="preserve"> Этот тип оценки выполняется в процессе выполнения проекта, чтобы контролировать и управлять бюджетом. Контрольные оценки позволяют сравнивать фактические затраты и сроки с планированными, а также корректировать бюджет и расписание в случае необходимости.</w:t>
      </w:r>
    </w:p>
    <w:p w:rsidR="7D86AFF8" w:rsidP="7D86AFF8" w:rsidRDefault="7D86AFF8" w14:paraId="7E79BF70" w14:textId="1682704D">
      <w:pPr>
        <w:spacing w:after="0" w:afterAutospacing="off"/>
        <w:rPr>
          <w:rFonts w:ascii="Roboto" w:hAnsi="Roboto" w:eastAsia="Roboto" w:cs="Roboto"/>
          <w:b w:val="0"/>
          <w:bCs w:val="0"/>
          <w:i w:val="0"/>
          <w:iCs w:val="0"/>
          <w:caps w:val="0"/>
          <w:smallCaps w:val="0"/>
          <w:noProof w:val="0"/>
          <w:color w:val="auto"/>
          <w:sz w:val="24"/>
          <w:szCs w:val="24"/>
          <w:lang w:val="ru-RU"/>
        </w:rPr>
      </w:pPr>
      <w:r w:rsidRPr="7D86AFF8" w:rsidR="7D86AFF8">
        <w:rPr>
          <w:rFonts w:ascii="Roboto" w:hAnsi="Roboto" w:eastAsia="Roboto" w:cs="Roboto"/>
          <w:b w:val="0"/>
          <w:bCs w:val="0"/>
          <w:i w:val="0"/>
          <w:iCs w:val="0"/>
          <w:caps w:val="0"/>
          <w:smallCaps w:val="0"/>
          <w:noProof w:val="0"/>
          <w:color w:val="auto"/>
          <w:sz w:val="24"/>
          <w:szCs w:val="24"/>
          <w:lang w:val="ru-RU"/>
        </w:rPr>
        <w:t>Эти различные типы оценок стоимости помогают управлять финансовой стороной проекта на разных этапах его жизненного цикла и обеспечивают более точное планирование и управление ресурсами.</w:t>
      </w:r>
    </w:p>
    <w:p w:rsidR="7D86AFF8" w:rsidP="7D86AFF8" w:rsidRDefault="7D86AFF8" w14:paraId="1FA65A6F" w14:textId="0F36FB3D">
      <w:pPr>
        <w:pStyle w:val="Normal"/>
        <w:rPr>
          <w:rFonts w:ascii="Arial" w:hAnsi="Arial" w:eastAsia="Arial" w:cs="Arial"/>
          <w:b w:val="0"/>
          <w:bCs w:val="0"/>
          <w:i w:val="0"/>
          <w:iCs w:val="0"/>
          <w:caps w:val="0"/>
          <w:smallCaps w:val="0"/>
          <w:noProof w:val="0"/>
          <w:color w:val="auto"/>
          <w:sz w:val="30"/>
          <w:szCs w:val="30"/>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ad2a7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42f83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008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DB4C6A"/>
    <w:rsid w:val="0FDB4C6A"/>
    <w:rsid w:val="7D86A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4C6A"/>
  <w15:chartTrackingRefBased/>
  <w15:docId w15:val="{76A1D07E-BC3B-46FD-8135-34C8B28EF7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39538a390a24f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2023-09-14T11:55:44.2290965Z</dcterms:created>
  <dcterms:modified xsi:type="dcterms:W3CDTF">2023-09-14T12:26:18.0189113Z</dcterms:modified>
  <dc:creator>Дёмкин Артём</dc:creator>
  <lastModifiedBy>Дёмкин Артём</lastModifiedBy>
</coreProperties>
</file>