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5385"/>
        <w:tblGridChange w:id="0">
          <w:tblGrid>
            <w:gridCol w:w="3975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UC009: Process item replacement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Salesperson processes a request to replace a previously purchased item. The system retrieves the details of the original transaction and verifies the replacement request (following store policies). The replacement is recorded and the inventory is updated accordingly.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Salesperson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salesperson places an item replacement request on behalf of the customer.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salesperson is logged in the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replacement t</w:t>
            </w:r>
            <w:r w:rsidDel="00000000" w:rsidR="00000000" w:rsidRPr="00000000">
              <w:rPr>
                <w:rtl w:val="0"/>
              </w:rPr>
              <w:t xml:space="preserve">ransaction is</w:t>
            </w:r>
            <w:r w:rsidDel="00000000" w:rsidR="00000000" w:rsidRPr="00000000">
              <w:rPr>
                <w:rtl w:val="0"/>
              </w:rPr>
              <w:t xml:space="preserve"> recorded and the inventory quantities are updated accordingly.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Salesperson initiates an item replacement request.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Salesperson enters original transaction ID and item details.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retrieves the original transaction details (see 3.a for alternative flow).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verifies the item’s eligibility for replacement according to store policies. (see 4.a for alternative flow).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Salesperson enters replacement item details.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retrieves the replacement item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&lt;&lt;include: Check Item Availability&gt;&gt; (check 7.a for alternative flow).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Salesperson confirms the replacement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records the replacement transaction.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updates inventory by deducting the replacement item’s quantity and recording the returned item.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3.a System cannot locate the original transaction and displays an error message. Inventory remains unchanged, no replacement is recorded and the use case terminates.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4.a System rejects the replacement request as the item does not qualify for replacement; the replacement is not recorded, inventory is unaffected and the use case terminates.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7.a System identifies that the requested replacement item is unavailable and displays an error message.  Inventory remains unchanged, no replacement is recorded and the use case terminates.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