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92DFB">
      <w:pPr>
        <w:pStyle w:val="3"/>
      </w:pPr>
      <w:r>
        <w:rPr>
          <w:rFonts w:hint="eastAsia"/>
        </w:rPr>
        <w:t>作业任务</w:t>
      </w:r>
    </w:p>
    <w:p w14:paraId="0DF1B6B6">
      <w:r>
        <w:rPr>
          <w:rFonts w:hint="eastAsia"/>
        </w:rPr>
        <w:t xml:space="preserve">    阅读选定的开源项目代码，进行代码注释、代码质量分析、项目改进。</w:t>
      </w:r>
    </w:p>
    <w:p w14:paraId="531F4683">
      <w:pPr>
        <w:pStyle w:val="3"/>
      </w:pPr>
      <w:r>
        <w:rPr>
          <w:rFonts w:hint="eastAsia"/>
        </w:rPr>
        <w:t>实践指南</w:t>
      </w:r>
    </w:p>
    <w:p w14:paraId="0A533E11">
      <w:pPr>
        <w:pStyle w:val="4"/>
      </w:pPr>
      <w:r>
        <w:rPr>
          <w:rFonts w:hint="eastAsia"/>
        </w:rPr>
        <w:t>实践脚本</w:t>
      </w:r>
    </w:p>
    <w:p w14:paraId="532003BB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</w:rPr>
        <w:t>表1</w:t>
      </w:r>
      <w:r>
        <w:rPr>
          <w:rFonts w:ascii="Times New Roman" w:hAnsi="Times New Roman" w:cs="Times New Roman"/>
          <w:sz w:val="18"/>
          <w:szCs w:val="18"/>
        </w:rPr>
        <w:t xml:space="preserve">  </w:t>
      </w:r>
      <w:r>
        <w:rPr>
          <w:rFonts w:hint="eastAsia" w:ascii="Times New Roman" w:hAnsi="Times New Roman" w:cs="Times New Roman"/>
          <w:sz w:val="18"/>
          <w:szCs w:val="18"/>
        </w:rPr>
        <w:t>指南实施脚本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992"/>
        <w:gridCol w:w="851"/>
        <w:gridCol w:w="5749"/>
      </w:tblGrid>
      <w:tr w14:paraId="37CE926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gridSpan w:val="2"/>
            <w:tcBorders>
              <w:top w:val="single" w:color="auto" w:sz="8" w:space="0"/>
              <w:bottom w:val="single" w:color="auto" w:sz="4" w:space="0"/>
            </w:tcBorders>
          </w:tcPr>
          <w:p w14:paraId="0E3BFEF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目的</w:t>
            </w:r>
          </w:p>
        </w:tc>
        <w:tc>
          <w:tcPr>
            <w:tcW w:w="6600" w:type="dxa"/>
            <w:gridSpan w:val="2"/>
            <w:tcBorders>
              <w:top w:val="single" w:color="auto" w:sz="8" w:space="0"/>
              <w:bottom w:val="single" w:color="auto" w:sz="4" w:space="0"/>
            </w:tcBorders>
          </w:tcPr>
          <w:p w14:paraId="2EB02D8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指导一个学生团队实践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开源项目学习和改进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，包含教师和学生脚本。</w:t>
            </w:r>
          </w:p>
        </w:tc>
      </w:tr>
      <w:tr w14:paraId="48CFC36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14:paraId="0AD3E39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入口准则</w:t>
            </w:r>
          </w:p>
        </w:tc>
        <w:tc>
          <w:tcPr>
            <w:tcW w:w="6600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14:paraId="7DCE2390">
            <w:pPr>
              <w:pStyle w:val="14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本实践作为软件工程课程的补充，同期开设</w:t>
            </w:r>
          </w:p>
          <w:p w14:paraId="68374F1C">
            <w:pPr>
              <w:pStyle w:val="14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为期1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周左右</w:t>
            </w:r>
          </w:p>
          <w:p w14:paraId="2CE2D27E">
            <w:pPr>
              <w:pStyle w:val="14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教师课内提供基本指导，提供相关资料</w:t>
            </w:r>
          </w:p>
          <w:p w14:paraId="14B20624">
            <w:pPr>
              <w:pStyle w:val="14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学生团队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5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人</w:t>
            </w:r>
          </w:p>
          <w:p w14:paraId="0CA248CE">
            <w:pPr>
              <w:pStyle w:val="14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学生有小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规模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程序编写经历</w:t>
            </w:r>
          </w:p>
        </w:tc>
      </w:tr>
      <w:tr w14:paraId="6ACC47B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14:paraId="6587311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概述</w:t>
            </w:r>
          </w:p>
        </w:tc>
        <w:tc>
          <w:tcPr>
            <w:tcW w:w="6600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14:paraId="0E72F27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本过程用于以学生团队形式在教师指导下开展一个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中小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型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开源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软件项目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的代码精读和项目维护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。</w:t>
            </w:r>
          </w:p>
        </w:tc>
      </w:tr>
      <w:tr w14:paraId="5FE1E1D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tcBorders>
              <w:top w:val="single" w:color="auto" w:sz="4" w:space="0"/>
              <w:bottom w:val="single" w:color="auto" w:sz="4" w:space="0"/>
            </w:tcBorders>
          </w:tcPr>
          <w:p w14:paraId="39E765A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周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次</w:t>
            </w:r>
          </w:p>
        </w:tc>
        <w:tc>
          <w:tcPr>
            <w:tcW w:w="1843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14:paraId="7D33D0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步骤</w:t>
            </w:r>
          </w:p>
        </w:tc>
        <w:tc>
          <w:tcPr>
            <w:tcW w:w="5749" w:type="dxa"/>
            <w:tcBorders>
              <w:top w:val="single" w:color="auto" w:sz="4" w:space="0"/>
              <w:bottom w:val="single" w:color="auto" w:sz="4" w:space="0"/>
            </w:tcBorders>
          </w:tcPr>
          <w:p w14:paraId="47DC0CB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详细说明</w:t>
            </w:r>
          </w:p>
        </w:tc>
      </w:tr>
      <w:tr w14:paraId="12D625B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tcBorders>
              <w:top w:val="single" w:color="auto" w:sz="4" w:space="0"/>
              <w:bottom w:val="nil"/>
            </w:tcBorders>
          </w:tcPr>
          <w:p w14:paraId="77A0CE0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843" w:type="dxa"/>
            <w:gridSpan w:val="2"/>
            <w:tcBorders>
              <w:top w:val="single" w:color="auto" w:sz="4" w:space="0"/>
              <w:bottom w:val="nil"/>
            </w:tcBorders>
          </w:tcPr>
          <w:p w14:paraId="6F0C47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预备1</w:t>
            </w:r>
          </w:p>
        </w:tc>
        <w:tc>
          <w:tcPr>
            <w:tcW w:w="5749" w:type="dxa"/>
            <w:tcBorders>
              <w:top w:val="single" w:color="auto" w:sz="4" w:space="0"/>
              <w:bottom w:val="nil"/>
            </w:tcBorders>
          </w:tcPr>
          <w:p w14:paraId="2A529E3A">
            <w:pPr>
              <w:pStyle w:val="14"/>
              <w:numPr>
                <w:ilvl w:val="0"/>
                <w:numId w:val="2"/>
              </w:numPr>
              <w:ind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学生阅读TSPi的第1-3章、16-18章；</w:t>
            </w:r>
          </w:p>
          <w:p w14:paraId="0701A9D6">
            <w:pPr>
              <w:pStyle w:val="14"/>
              <w:numPr>
                <w:ilvl w:val="0"/>
                <w:numId w:val="2"/>
              </w:numPr>
              <w:ind w:firstLineChars="0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完成团队组建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；</w:t>
            </w:r>
          </w:p>
          <w:p w14:paraId="0CF7524F">
            <w:pPr>
              <w:pStyle w:val="14"/>
              <w:numPr>
                <w:ilvl w:val="0"/>
                <w:numId w:val="2"/>
              </w:numPr>
              <w:ind w:firstLineChars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eastAsia="en-US"/>
              </w:rPr>
              <w:t>教师布置项目任务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；</w:t>
            </w:r>
          </w:p>
          <w:p w14:paraId="3BD6C5E9">
            <w:pPr>
              <w:pStyle w:val="14"/>
              <w:numPr>
                <w:ilvl w:val="0"/>
                <w:numId w:val="2"/>
              </w:numPr>
              <w:ind w:firstLineChars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学生熟悉项目</w:t>
            </w:r>
          </w:p>
          <w:p w14:paraId="1EB0FC6C">
            <w:pPr>
              <w:pStyle w:val="14"/>
              <w:numPr>
                <w:ilvl w:val="0"/>
                <w:numId w:val="2"/>
              </w:numPr>
              <w:ind w:firstLineChars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学生开始开发环境搭建：安装开发环境、下载项目、在本地开发环境中建立项目并能够调试；</w:t>
            </w:r>
          </w:p>
          <w:p w14:paraId="524DEEFC">
            <w:pPr>
              <w:pStyle w:val="14"/>
              <w:numPr>
                <w:ilvl w:val="0"/>
                <w:numId w:val="2"/>
              </w:numPr>
              <w:ind w:firstLineChars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教师检查环境搭建；</w:t>
            </w:r>
          </w:p>
        </w:tc>
      </w:tr>
      <w:tr w14:paraId="1DF0A3B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tcBorders>
              <w:top w:val="nil"/>
              <w:bottom w:val="nil"/>
            </w:tcBorders>
          </w:tcPr>
          <w:p w14:paraId="3C72CEF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-3</w:t>
            </w:r>
          </w:p>
        </w:tc>
        <w:tc>
          <w:tcPr>
            <w:tcW w:w="1843" w:type="dxa"/>
            <w:gridSpan w:val="2"/>
            <w:tcBorders>
              <w:top w:val="nil"/>
              <w:bottom w:val="nil"/>
            </w:tcBorders>
          </w:tcPr>
          <w:p w14:paraId="1B7A33D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预备2</w:t>
            </w:r>
          </w:p>
        </w:tc>
        <w:tc>
          <w:tcPr>
            <w:tcW w:w="5749" w:type="dxa"/>
            <w:tcBorders>
              <w:top w:val="nil"/>
              <w:bottom w:val="nil"/>
            </w:tcBorders>
          </w:tcPr>
          <w:p w14:paraId="7463C448">
            <w:pPr>
              <w:pStyle w:val="14"/>
              <w:numPr>
                <w:ilvl w:val="0"/>
                <w:numId w:val="2"/>
              </w:numPr>
              <w:ind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个人：</w:t>
            </w:r>
          </w:p>
          <w:p w14:paraId="3B439838">
            <w:pPr>
              <w:pStyle w:val="14"/>
              <w:numPr>
                <w:ilvl w:val="1"/>
                <w:numId w:val="2"/>
              </w:numPr>
              <w:ind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学生阅读TSPi的11-15章、4-5章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；</w:t>
            </w:r>
          </w:p>
          <w:p w14:paraId="6C6534EC">
            <w:pPr>
              <w:pStyle w:val="14"/>
              <w:numPr>
                <w:ilvl w:val="0"/>
                <w:numId w:val="2"/>
              </w:numPr>
              <w:ind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小组：</w:t>
            </w:r>
          </w:p>
          <w:p w14:paraId="002A0374">
            <w:pPr>
              <w:pStyle w:val="14"/>
              <w:numPr>
                <w:ilvl w:val="1"/>
                <w:numId w:val="2"/>
              </w:numPr>
              <w:ind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小组召开第一次组会，完成角色分配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（组长、开发经理、计划经理、质量和过程经理、支持经理）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，各个角色结合自己职责对小组提出相关工作要求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。注意：除了承担上述角色职责外，每个团队成员都要参与代码精读和完善开发工作，最后考核是要逐人核算工作量的。</w:t>
            </w:r>
          </w:p>
          <w:p w14:paraId="60B514ED">
            <w:pPr>
              <w:pStyle w:val="14"/>
              <w:numPr>
                <w:ilvl w:val="1"/>
                <w:numId w:val="2"/>
              </w:numPr>
              <w:ind w:firstLineChars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小组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在公共git平台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Github、Gitee等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）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上托管项目、使用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git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推送项目到公共git平台，在版本库中建立“src”和“doc”两个文件夹，分别存储软件系统的源代码和报告文档、 建立master、develop以及成员分支(“成员姓名首字母_branch”作为分支名)，将当前版本存入master目录下。每个人至少完成一次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push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。</w:t>
            </w:r>
          </w:p>
        </w:tc>
      </w:tr>
      <w:tr w14:paraId="04B7A0C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tcBorders>
              <w:top w:val="nil"/>
              <w:bottom w:val="nil"/>
            </w:tcBorders>
          </w:tcPr>
          <w:p w14:paraId="2661245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843" w:type="dxa"/>
            <w:gridSpan w:val="2"/>
            <w:tcBorders>
              <w:top w:val="nil"/>
              <w:bottom w:val="nil"/>
            </w:tcBorders>
          </w:tcPr>
          <w:p w14:paraId="77BC75F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用户界面分析建模</w:t>
            </w:r>
          </w:p>
        </w:tc>
        <w:tc>
          <w:tcPr>
            <w:tcW w:w="5749" w:type="dxa"/>
            <w:tcBorders>
              <w:top w:val="nil"/>
              <w:bottom w:val="nil"/>
            </w:tcBorders>
          </w:tcPr>
          <w:p w14:paraId="45AA29BC">
            <w:pPr>
              <w:pStyle w:val="14"/>
              <w:numPr>
                <w:ilvl w:val="0"/>
                <w:numId w:val="2"/>
              </w:numPr>
              <w:ind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个人：</w:t>
            </w:r>
          </w:p>
          <w:p w14:paraId="2C0FDD6D">
            <w:pPr>
              <w:pStyle w:val="14"/>
              <w:numPr>
                <w:ilvl w:val="1"/>
                <w:numId w:val="2"/>
              </w:numPr>
              <w:ind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学生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阅读TSPi第6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9章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；</w:t>
            </w:r>
          </w:p>
          <w:p w14:paraId="63AB8214">
            <w:pPr>
              <w:pStyle w:val="14"/>
              <w:numPr>
                <w:ilvl w:val="1"/>
                <w:numId w:val="2"/>
              </w:numPr>
              <w:ind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熟悉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Django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架构；开始进行初步代码标注；</w:t>
            </w:r>
          </w:p>
          <w:p w14:paraId="20D6F9C0">
            <w:pPr>
              <w:pStyle w:val="14"/>
              <w:numPr>
                <w:ilvl w:val="0"/>
                <w:numId w:val="2"/>
              </w:numPr>
              <w:ind w:firstLineChars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小组：</w:t>
            </w:r>
          </w:p>
          <w:p w14:paraId="676A3FAA">
            <w:pPr>
              <w:pStyle w:val="14"/>
              <w:numPr>
                <w:ilvl w:val="1"/>
                <w:numId w:val="2"/>
              </w:numPr>
              <w:ind w:firstLineChars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召开组会，制定新一周的计划，总结前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一阶段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的工作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；</w:t>
            </w:r>
          </w:p>
          <w:p w14:paraId="1407A7A8">
            <w:pPr>
              <w:pStyle w:val="14"/>
              <w:numPr>
                <w:ilvl w:val="1"/>
                <w:numId w:val="2"/>
              </w:numPr>
              <w:ind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（1）初始化数据库、选定博客主题，将所有测试数据根据主题实例化；（2）分析项目的用户界面设计，以截屏和思维导读的形式说明系统的界面和界面流转关系；（3）分析界面对应的模板的功能和模板之间、模板与tag之间的继承、包含关系，使用UML中的包图绘制模板之间的上述关系模型。（4）将上述（2）、（3）的结果形成文档，根据给定模板撰写和提交界面设计文档；</w:t>
            </w:r>
          </w:p>
        </w:tc>
      </w:tr>
      <w:tr w14:paraId="340812B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tcBorders>
              <w:top w:val="nil"/>
              <w:bottom w:val="nil"/>
            </w:tcBorders>
          </w:tcPr>
          <w:p w14:paraId="32C13A7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843" w:type="dxa"/>
            <w:gridSpan w:val="2"/>
            <w:tcBorders>
              <w:top w:val="nil"/>
              <w:bottom w:val="nil"/>
            </w:tcBorders>
          </w:tcPr>
          <w:p w14:paraId="39ECAC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数据模型分析建模</w:t>
            </w:r>
          </w:p>
        </w:tc>
        <w:tc>
          <w:tcPr>
            <w:tcW w:w="5749" w:type="dxa"/>
            <w:tcBorders>
              <w:top w:val="nil"/>
              <w:bottom w:val="nil"/>
            </w:tcBorders>
          </w:tcPr>
          <w:p w14:paraId="478FE58D">
            <w:pPr>
              <w:pStyle w:val="14"/>
              <w:numPr>
                <w:ilvl w:val="0"/>
                <w:numId w:val="2"/>
              </w:numPr>
              <w:ind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个人：</w:t>
            </w:r>
          </w:p>
          <w:p w14:paraId="766632BA">
            <w:pPr>
              <w:pStyle w:val="14"/>
              <w:numPr>
                <w:ilvl w:val="1"/>
                <w:numId w:val="2"/>
              </w:numPr>
              <w:ind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学生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阅读TSPi第6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-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9章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；</w:t>
            </w:r>
          </w:p>
          <w:p w14:paraId="49B507F9">
            <w:pPr>
              <w:pStyle w:val="14"/>
              <w:numPr>
                <w:ilvl w:val="1"/>
                <w:numId w:val="2"/>
              </w:numPr>
              <w:ind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熟悉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Django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架构；开始进行初步代码标注；</w:t>
            </w:r>
          </w:p>
          <w:p w14:paraId="40FFC5C8">
            <w:pPr>
              <w:pStyle w:val="14"/>
              <w:numPr>
                <w:ilvl w:val="0"/>
                <w:numId w:val="2"/>
              </w:numPr>
              <w:ind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小组：</w:t>
            </w:r>
          </w:p>
          <w:p w14:paraId="2F5359D5">
            <w:pPr>
              <w:pStyle w:val="14"/>
              <w:numPr>
                <w:ilvl w:val="1"/>
                <w:numId w:val="2"/>
              </w:numPr>
              <w:ind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召开组会，制定新一周的计划，总结前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一阶段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的工作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；</w:t>
            </w:r>
          </w:p>
          <w:p w14:paraId="2BAA017E">
            <w:pPr>
              <w:pStyle w:val="14"/>
              <w:numPr>
                <w:ilvl w:val="1"/>
                <w:numId w:val="2"/>
              </w:numPr>
              <w:ind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分析项目的数据库和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model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，通过类图建模系统的数据模型；根据给定模板撰写和提交数据模型设计文档，其中数据模型建模文件以图片形式放入文档中，最终文档应当确保位于Gitee上项目master分支doc目录。</w:t>
            </w:r>
          </w:p>
        </w:tc>
      </w:tr>
      <w:tr w14:paraId="46648D8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tcBorders>
              <w:top w:val="nil"/>
              <w:bottom w:val="nil"/>
            </w:tcBorders>
          </w:tcPr>
          <w:p w14:paraId="7374F7B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843" w:type="dxa"/>
            <w:gridSpan w:val="2"/>
            <w:tcBorders>
              <w:top w:val="nil"/>
              <w:bottom w:val="nil"/>
            </w:tcBorders>
          </w:tcPr>
          <w:p w14:paraId="694FE9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架构分析</w:t>
            </w:r>
          </w:p>
        </w:tc>
        <w:tc>
          <w:tcPr>
            <w:tcW w:w="5749" w:type="dxa"/>
            <w:tcBorders>
              <w:top w:val="nil"/>
              <w:bottom w:val="nil"/>
            </w:tcBorders>
          </w:tcPr>
          <w:p w14:paraId="23E91DCB">
            <w:pPr>
              <w:pStyle w:val="14"/>
              <w:numPr>
                <w:ilvl w:val="0"/>
                <w:numId w:val="2"/>
              </w:numPr>
              <w:ind w:firstLineChars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小组：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召开组会，制定新一周的计划，总结前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一阶段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的工作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；</w:t>
            </w:r>
          </w:p>
          <w:p w14:paraId="42125B5A">
            <w:pPr>
              <w:pStyle w:val="14"/>
              <w:numPr>
                <w:ilvl w:val="1"/>
                <w:numId w:val="2"/>
              </w:numPr>
              <w:ind w:firstLineChars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分析项目的整体架构，建立系统架构模型（包括系统数据流图、主要数据条目的数据字典、用例图、用例说明、每个用例的顺序图、系统架构图），提交泛读报告；</w:t>
            </w:r>
          </w:p>
          <w:p w14:paraId="4CA3E3BC">
            <w:pPr>
              <w:pStyle w:val="14"/>
              <w:numPr>
                <w:ilvl w:val="1"/>
                <w:numId w:val="2"/>
              </w:numPr>
              <w:ind w:firstLineChars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同时进行代码标注；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14:paraId="1276952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tcBorders>
              <w:top w:val="nil"/>
              <w:bottom w:val="nil"/>
            </w:tcBorders>
          </w:tcPr>
          <w:p w14:paraId="1A96FD1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7-8</w:t>
            </w:r>
          </w:p>
        </w:tc>
        <w:tc>
          <w:tcPr>
            <w:tcW w:w="1843" w:type="dxa"/>
            <w:gridSpan w:val="2"/>
            <w:tcBorders>
              <w:top w:val="nil"/>
              <w:bottom w:val="nil"/>
            </w:tcBorders>
          </w:tcPr>
          <w:p w14:paraId="2D773A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代码精读+代码质量评估</w:t>
            </w:r>
          </w:p>
        </w:tc>
        <w:tc>
          <w:tcPr>
            <w:tcW w:w="5749" w:type="dxa"/>
            <w:tcBorders>
              <w:top w:val="nil"/>
              <w:bottom w:val="nil"/>
            </w:tcBorders>
          </w:tcPr>
          <w:p w14:paraId="0C9E1C31">
            <w:pPr>
              <w:pStyle w:val="14"/>
              <w:numPr>
                <w:ilvl w:val="0"/>
                <w:numId w:val="2"/>
              </w:numPr>
              <w:ind w:firstLineChars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小组：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召开组会，制定新一周的计划，总结前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一阶段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的工作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；</w:t>
            </w:r>
          </w:p>
          <w:p w14:paraId="4AA5D17B">
            <w:pPr>
              <w:pStyle w:val="14"/>
              <w:numPr>
                <w:ilvl w:val="0"/>
                <w:numId w:val="2"/>
              </w:numPr>
              <w:ind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小组；每个人选择一个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app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（从INSTALLED_APPS定义的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app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中选择）进行代码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18"/>
                <w:szCs w:val="18"/>
              </w:rPr>
              <w:t>精读和注释（每个人的注释要以自己姓名缩写打头，形如#xxx: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</w:rPr>
              <w:t>…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18"/>
                <w:szCs w:val="18"/>
              </w:rPr>
              <w:t>）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，并利用工具（比如IDE中的SonarQube插件可以进行单个文件的质量分析，Gitee平台上的质量分析工具等可以进行整个项目的质量分析）进行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18"/>
                <w:szCs w:val="18"/>
              </w:rPr>
              <w:t>代码质量评估和改进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。小组内每个人分析的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app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不能重复，为了便于后续修改系统，建议至少应覆盖到'blog','accounts','comments','djangoblog'。以小组形式提交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18"/>
                <w:szCs w:val="18"/>
              </w:rPr>
              <w:t>质量分析报告、带注释的项目源码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。</w:t>
            </w:r>
          </w:p>
          <w:p w14:paraId="75F3C69D">
            <w:pPr>
              <w:pStyle w:val="14"/>
              <w:numPr>
                <w:ilvl w:val="0"/>
                <w:numId w:val="2"/>
              </w:numPr>
              <w:ind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学习Python编码规范，总结重要规范，形成小组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</w:rPr>
              <w:t>编码规范文档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，作为下一步系统优化开发的基础。</w:t>
            </w:r>
          </w:p>
          <w:p w14:paraId="05B52C71">
            <w:pPr>
              <w:pStyle w:val="14"/>
              <w:numPr>
                <w:ilvl w:val="0"/>
                <w:numId w:val="2"/>
              </w:numPr>
              <w:ind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给出下一步系统优化计划，优化的功能点越多得分越高。</w:t>
            </w:r>
          </w:p>
        </w:tc>
      </w:tr>
      <w:tr w14:paraId="37C1780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tcBorders>
              <w:top w:val="nil"/>
              <w:bottom w:val="nil"/>
            </w:tcBorders>
          </w:tcPr>
          <w:p w14:paraId="6A4522E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9-10</w:t>
            </w:r>
          </w:p>
        </w:tc>
        <w:tc>
          <w:tcPr>
            <w:tcW w:w="1843" w:type="dxa"/>
            <w:gridSpan w:val="2"/>
            <w:tcBorders>
              <w:top w:val="nil"/>
              <w:bottom w:val="nil"/>
            </w:tcBorders>
          </w:tcPr>
          <w:p w14:paraId="7957FB8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系统完善</w:t>
            </w:r>
          </w:p>
        </w:tc>
        <w:tc>
          <w:tcPr>
            <w:tcW w:w="5749" w:type="dxa"/>
            <w:tcBorders>
              <w:top w:val="nil"/>
              <w:bottom w:val="nil"/>
            </w:tcBorders>
          </w:tcPr>
          <w:p w14:paraId="5FE53D9D">
            <w:pPr>
              <w:pStyle w:val="14"/>
              <w:numPr>
                <w:ilvl w:val="0"/>
                <w:numId w:val="2"/>
              </w:numPr>
              <w:ind w:firstLineChars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小组：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召开组会，制定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下一阶段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的计划，总结前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一阶段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的工作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；</w:t>
            </w:r>
          </w:p>
          <w:p w14:paraId="1F7DCA2A">
            <w:pPr>
              <w:pStyle w:val="14"/>
              <w:numPr>
                <w:ilvl w:val="0"/>
                <w:numId w:val="2"/>
              </w:numPr>
              <w:ind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优化DjangoBlog系统，修改完善功能或者新增功能，并完成基本测试（包括单元测试、集成测试、系统测试等）。本次作业得分将重点考虑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18"/>
                <w:szCs w:val="18"/>
              </w:rPr>
              <w:t>功能点优化的数量、代码量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。提交维护后的系统整体源码，撰写并提交“文档模板-开源软件泛读、标注和维护报告”；</w:t>
            </w:r>
          </w:p>
        </w:tc>
      </w:tr>
      <w:tr w14:paraId="43B233E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tcBorders>
              <w:top w:val="nil"/>
              <w:bottom w:val="nil"/>
            </w:tcBorders>
          </w:tcPr>
          <w:p w14:paraId="1426D5C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1843" w:type="dxa"/>
            <w:gridSpan w:val="2"/>
            <w:tcBorders>
              <w:top w:val="nil"/>
              <w:bottom w:val="nil"/>
            </w:tcBorders>
          </w:tcPr>
          <w:p w14:paraId="30E2F07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总结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汇报</w:t>
            </w:r>
          </w:p>
        </w:tc>
        <w:tc>
          <w:tcPr>
            <w:tcW w:w="5749" w:type="dxa"/>
            <w:tcBorders>
              <w:top w:val="nil"/>
              <w:bottom w:val="nil"/>
            </w:tcBorders>
          </w:tcPr>
          <w:p w14:paraId="0D306E56">
            <w:pPr>
              <w:pStyle w:val="14"/>
              <w:numPr>
                <w:ilvl w:val="0"/>
                <w:numId w:val="2"/>
              </w:numPr>
              <w:ind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eastAsia="en-US"/>
              </w:rPr>
              <w:t>阅读TSPi第10章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；</w:t>
            </w:r>
          </w:p>
          <w:p w14:paraId="16058FF1">
            <w:pPr>
              <w:pStyle w:val="14"/>
              <w:numPr>
                <w:ilvl w:val="0"/>
                <w:numId w:val="2"/>
              </w:numPr>
              <w:ind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小组：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召开组会，讨论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实践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总结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及后续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改进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；</w:t>
            </w:r>
          </w:p>
          <w:p w14:paraId="5B523E2F">
            <w:pPr>
              <w:pStyle w:val="14"/>
              <w:numPr>
                <w:ilvl w:val="0"/>
                <w:numId w:val="2"/>
              </w:numPr>
              <w:ind w:firstLineChars="0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18"/>
                <w:szCs w:val="18"/>
              </w:rPr>
              <w:t>大作业总结，提交“实践考评-开源软件大作业项目的自评报告”（附件中下载）。</w:t>
            </w:r>
          </w:p>
          <w:p w14:paraId="542FAAA4">
            <w:pPr>
              <w:pStyle w:val="14"/>
              <w:numPr>
                <w:ilvl w:val="0"/>
                <w:numId w:val="2"/>
              </w:numPr>
              <w:ind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小组打分与教师评价结合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打分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；</w:t>
            </w:r>
          </w:p>
        </w:tc>
      </w:tr>
      <w:tr w14:paraId="4E738C3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tcBorders>
              <w:top w:val="nil"/>
            </w:tcBorders>
          </w:tcPr>
          <w:p w14:paraId="267E65C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3" w:type="dxa"/>
            <w:gridSpan w:val="2"/>
            <w:tcBorders>
              <w:top w:val="nil"/>
            </w:tcBorders>
          </w:tcPr>
          <w:p w14:paraId="5A13985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49" w:type="dxa"/>
            <w:tcBorders>
              <w:top w:val="nil"/>
            </w:tcBorders>
          </w:tcPr>
          <w:p w14:paraId="3CC78CDB">
            <w:pP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</w:tbl>
    <w:p w14:paraId="3A22B617">
      <w:pPr>
        <w:pStyle w:val="4"/>
      </w:pPr>
      <w:r>
        <w:rPr>
          <w:rFonts w:hint="eastAsia"/>
        </w:rPr>
        <w:t>编码规范</w:t>
      </w:r>
    </w:p>
    <w:p w14:paraId="008066DE">
      <w:pPr>
        <w:ind w:firstLine="420" w:firstLineChars="200"/>
      </w:pPr>
      <w:r>
        <w:rPr>
          <w:rFonts w:hint="eastAsia"/>
        </w:rPr>
        <w:t>要求根据小组成员选定的编程语言，并参考学习业内的编码规范（比如Google的开源项目编码规范、</w:t>
      </w:r>
      <w:r>
        <w:t>《码出高效_阿里巴巴Java开发手册》</w:t>
      </w:r>
      <w:r>
        <w:fldChar w:fldCharType="begin"/>
      </w:r>
      <w:r>
        <w:instrText xml:space="preserve">HYPERLINK "https://github.com/chjw8016/alibaba-java-style-guide" \t "_blank"</w:instrText>
      </w:r>
      <w:r>
        <w:fldChar w:fldCharType="separate"/>
      </w:r>
      <w:r>
        <w:rPr>
          <w:rStyle w:val="11"/>
        </w:rPr>
        <w:t>https://github.com/chjw8016/alibaba-java-style-guide</w:t>
      </w:r>
      <w:r>
        <w:fldChar w:fldCharType="end"/>
      </w:r>
      <w:r>
        <w:rPr>
          <w:rFonts w:hint="eastAsia"/>
        </w:rPr>
        <w:t>、</w:t>
      </w:r>
      <w:r>
        <w:t>《腾讯c++代码规范》 </w:t>
      </w:r>
      <w:r>
        <w:fldChar w:fldCharType="begin"/>
      </w:r>
      <w:r>
        <w:instrText xml:space="preserve"> HYPERLINK "https://files-cdn.cnblogs.com/files/juking/%E8%85%BE%E8%AE%AFCplusplus%E7%BC%96%E7%A0%81%E8%A7%84%E8%8C%83.pdf" \t "_blank" </w:instrText>
      </w:r>
      <w:r>
        <w:fldChar w:fldCharType="separate"/>
      </w:r>
      <w:r>
        <w:rPr>
          <w:rStyle w:val="11"/>
        </w:rPr>
        <w:t>https://files-cdn.cnblogs.com/files/juking/腾讯Cplusplus编码规范.pdf</w:t>
      </w:r>
      <w:r>
        <w:rPr>
          <w:rStyle w:val="11"/>
        </w:rPr>
        <w:fldChar w:fldCharType="end"/>
      </w:r>
      <w:r>
        <w:rPr>
          <w:rFonts w:hint="eastAsia"/>
        </w:rPr>
        <w:t>）制定小组在项目实施过程中的基本编码规范，并遵照规范编写代码。规范至少要覆盖以下方面：</w:t>
      </w:r>
      <w:r>
        <w:t xml:space="preserve"> </w:t>
      </w:r>
      <w:r>
        <w:br w:type="textWrapping"/>
      </w:r>
      <w:r>
        <w:rPr>
          <w:rFonts w:hint="eastAsia"/>
        </w:rPr>
        <w:t>1）</w:t>
      </w:r>
      <w:r>
        <w:t>缩进</w:t>
      </w:r>
    </w:p>
    <w:p w14:paraId="51486EA6">
      <w:r>
        <w:rPr>
          <w:rFonts w:hint="eastAsia"/>
        </w:rPr>
        <w:t>2）</w:t>
      </w:r>
      <w:r>
        <w:t>变量命名</w:t>
      </w:r>
    </w:p>
    <w:p w14:paraId="15364C0C">
      <w:r>
        <w:rPr>
          <w:rFonts w:hint="eastAsia"/>
        </w:rPr>
        <w:t>3）</w:t>
      </w:r>
      <w:r>
        <w:t>每行最多字符数</w:t>
      </w:r>
      <w:r>
        <w:br w:type="textWrapping"/>
      </w:r>
      <w:r>
        <w:rPr>
          <w:rFonts w:hint="eastAsia"/>
        </w:rPr>
        <w:t>4）</w:t>
      </w:r>
      <w:r>
        <w:t>函数最大行数</w:t>
      </w:r>
      <w:r>
        <w:br w:type="textWrapping"/>
      </w:r>
      <w:r>
        <w:rPr>
          <w:rFonts w:hint="eastAsia"/>
        </w:rPr>
        <w:t>5）</w:t>
      </w:r>
      <w:r>
        <w:t>函数、类命名</w:t>
      </w:r>
      <w:r>
        <w:br w:type="textWrapping"/>
      </w:r>
      <w:r>
        <w:rPr>
          <w:rFonts w:hint="eastAsia"/>
        </w:rPr>
        <w:t>6）</w:t>
      </w:r>
      <w:r>
        <w:t>常量</w:t>
      </w:r>
      <w:r>
        <w:br w:type="textWrapping"/>
      </w:r>
      <w:r>
        <w:rPr>
          <w:rFonts w:hint="eastAsia"/>
        </w:rPr>
        <w:t>7）</w:t>
      </w:r>
      <w:r>
        <w:t>空行规则</w:t>
      </w:r>
      <w:r>
        <w:br w:type="textWrapping"/>
      </w:r>
      <w:r>
        <w:rPr>
          <w:rFonts w:hint="eastAsia"/>
        </w:rPr>
        <w:t>8）</w:t>
      </w:r>
      <w:r>
        <w:t>注释规则</w:t>
      </w:r>
      <w:r>
        <w:br w:type="textWrapping"/>
      </w:r>
      <w:r>
        <w:rPr>
          <w:rFonts w:hint="eastAsia"/>
        </w:rPr>
        <w:t>9）</w:t>
      </w:r>
      <w:r>
        <w:t>操作符前后空格</w:t>
      </w:r>
      <w:r>
        <w:br w:type="textWrapping"/>
      </w:r>
      <w:r>
        <w:rPr>
          <w:rFonts w:hint="eastAsia"/>
        </w:rPr>
        <w:t>10）</w:t>
      </w:r>
      <w:r>
        <w:t>其他规则</w:t>
      </w:r>
    </w:p>
    <w:p w14:paraId="63229B35">
      <w:pPr>
        <w:pStyle w:val="4"/>
      </w:pPr>
      <w:r>
        <w:rPr>
          <w:rFonts w:hint="eastAsia"/>
        </w:rPr>
        <w:t>缺陷记录日志</w:t>
      </w:r>
    </w:p>
    <w:p w14:paraId="4A282F9A">
      <w:pPr>
        <w:ind w:firstLine="420" w:firstLineChars="200"/>
      </w:pPr>
      <w:r>
        <w:rPr>
          <w:rFonts w:hint="eastAsia"/>
        </w:rPr>
        <w:t>记录缺陷类型、状态等信息，作为后续改进的基础。</w:t>
      </w:r>
    </w:p>
    <w:p w14:paraId="02B6F4CD">
      <w:r>
        <w:rPr>
          <w:rFonts w:hint="eastAsia"/>
        </w:rPr>
        <w:t xml:space="preserve">学生姓名： </w:t>
      </w:r>
    </w:p>
    <w:p w14:paraId="3FDA0562">
      <w:r>
        <w:rPr>
          <w:rFonts w:hint="eastAsia"/>
        </w:rPr>
        <w:t>日期：</w:t>
      </w:r>
    </w:p>
    <w:p w14:paraId="2A0D6130">
      <w:r>
        <w:rPr>
          <w:rFonts w:hint="eastAsia"/>
        </w:rPr>
        <w:t>项目简述：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681"/>
        <w:gridCol w:w="809"/>
        <w:gridCol w:w="872"/>
        <w:gridCol w:w="1752"/>
        <w:gridCol w:w="1752"/>
        <w:gridCol w:w="1752"/>
      </w:tblGrid>
      <w:tr w14:paraId="597E2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</w:tcPr>
          <w:p w14:paraId="5E563E16">
            <w:r>
              <w:rPr>
                <w:rFonts w:hint="eastAsia"/>
              </w:rPr>
              <w:t>日期</w:t>
            </w:r>
          </w:p>
        </w:tc>
        <w:tc>
          <w:tcPr>
            <w:tcW w:w="681" w:type="dxa"/>
          </w:tcPr>
          <w:p w14:paraId="2D98AF0E">
            <w:r>
              <w:rPr>
                <w:rFonts w:hint="eastAsia"/>
              </w:rPr>
              <w:t>编号</w:t>
            </w:r>
          </w:p>
        </w:tc>
        <w:tc>
          <w:tcPr>
            <w:tcW w:w="809" w:type="dxa"/>
          </w:tcPr>
          <w:p w14:paraId="5580767D">
            <w:r>
              <w:rPr>
                <w:rFonts w:hint="eastAsia"/>
              </w:rPr>
              <w:t>类型</w:t>
            </w:r>
          </w:p>
        </w:tc>
        <w:tc>
          <w:tcPr>
            <w:tcW w:w="872" w:type="dxa"/>
          </w:tcPr>
          <w:p w14:paraId="3C4E8169">
            <w:r>
              <w:rPr>
                <w:rFonts w:hint="eastAsia"/>
              </w:rPr>
              <w:t>引入阶段</w:t>
            </w:r>
          </w:p>
        </w:tc>
        <w:tc>
          <w:tcPr>
            <w:tcW w:w="1752" w:type="dxa"/>
          </w:tcPr>
          <w:p w14:paraId="2AC7777B">
            <w:r>
              <w:rPr>
                <w:rFonts w:hint="eastAsia"/>
              </w:rPr>
              <w:t>排除阶段</w:t>
            </w:r>
          </w:p>
        </w:tc>
        <w:tc>
          <w:tcPr>
            <w:tcW w:w="1752" w:type="dxa"/>
          </w:tcPr>
          <w:p w14:paraId="413F7776">
            <w:r>
              <w:rPr>
                <w:rFonts w:hint="eastAsia"/>
              </w:rPr>
              <w:t>修复花费的时间</w:t>
            </w:r>
          </w:p>
        </w:tc>
        <w:tc>
          <w:tcPr>
            <w:tcW w:w="1752" w:type="dxa"/>
          </w:tcPr>
          <w:p w14:paraId="3AD6B22C">
            <w:r>
              <w:rPr>
                <w:rFonts w:hint="eastAsia"/>
              </w:rPr>
              <w:t>缺陷简述</w:t>
            </w:r>
          </w:p>
        </w:tc>
      </w:tr>
      <w:tr w14:paraId="23CD7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</w:tcPr>
          <w:p w14:paraId="579F0C92"/>
        </w:tc>
        <w:tc>
          <w:tcPr>
            <w:tcW w:w="681" w:type="dxa"/>
          </w:tcPr>
          <w:p w14:paraId="0BB226B1"/>
        </w:tc>
        <w:tc>
          <w:tcPr>
            <w:tcW w:w="809" w:type="dxa"/>
          </w:tcPr>
          <w:p w14:paraId="4C830C1F"/>
        </w:tc>
        <w:tc>
          <w:tcPr>
            <w:tcW w:w="872" w:type="dxa"/>
          </w:tcPr>
          <w:p w14:paraId="5A74E776"/>
        </w:tc>
        <w:tc>
          <w:tcPr>
            <w:tcW w:w="1752" w:type="dxa"/>
          </w:tcPr>
          <w:p w14:paraId="51E090C7"/>
        </w:tc>
        <w:tc>
          <w:tcPr>
            <w:tcW w:w="1752" w:type="dxa"/>
          </w:tcPr>
          <w:p w14:paraId="2F1F0640"/>
        </w:tc>
        <w:tc>
          <w:tcPr>
            <w:tcW w:w="1752" w:type="dxa"/>
          </w:tcPr>
          <w:p w14:paraId="543F8490"/>
        </w:tc>
      </w:tr>
    </w:tbl>
    <w:p w14:paraId="07B683AF"/>
    <w:p w14:paraId="3842D5F9">
      <w:pPr>
        <w:pStyle w:val="4"/>
      </w:pPr>
      <w:r>
        <w:rPr>
          <w:rFonts w:hint="eastAsia"/>
        </w:rPr>
        <w:t>小组周总结模板</w:t>
      </w:r>
    </w:p>
    <w:p w14:paraId="6B2E9F7F"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参见附件</w:t>
      </w:r>
    </w:p>
    <w:p w14:paraId="46264DDD">
      <w:pPr>
        <w:pStyle w:val="4"/>
      </w:pPr>
      <w:r>
        <w:rPr>
          <w:rFonts w:hint="eastAsia"/>
        </w:rPr>
        <w:t>小组迭代总结模板</w:t>
      </w:r>
    </w:p>
    <w:p w14:paraId="79F74BC3"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参见附件</w:t>
      </w:r>
    </w:p>
    <w:p w14:paraId="536BA009">
      <w:pPr>
        <w:pStyle w:val="3"/>
      </w:pPr>
      <w:r>
        <w:rPr>
          <w:rFonts w:hint="eastAsia"/>
        </w:rPr>
        <w:t>制品提交</w:t>
      </w:r>
      <w:r>
        <w:t>说明</w:t>
      </w:r>
    </w:p>
    <w:p w14:paraId="40082FFE">
      <w:pPr>
        <w:pStyle w:val="14"/>
        <w:numPr>
          <w:ilvl w:val="1"/>
          <w:numId w:val="3"/>
        </w:numPr>
        <w:ind w:firstLineChars="0"/>
      </w:pPr>
    </w:p>
    <w:p w14:paraId="54A6212E">
      <w:pPr>
        <w:pStyle w:val="3"/>
      </w:pPr>
      <w:r>
        <w:rPr>
          <w:rFonts w:hint="eastAsia"/>
        </w:rPr>
        <w:t>老师的角色</w:t>
      </w:r>
    </w:p>
    <w:p w14:paraId="53CD3DCA">
      <w:pPr>
        <w:ind w:firstLine="420"/>
      </w:pPr>
      <w:r>
        <w:rPr>
          <w:rFonts w:hint="eastAsia"/>
        </w:rPr>
        <w:t>我关注的是进度和质量，分阶段讲评打分。</w:t>
      </w:r>
    </w:p>
    <w:p w14:paraId="034B2185">
      <w:pPr>
        <w:pStyle w:val="3"/>
      </w:pPr>
      <w:r>
        <w:rPr>
          <w:rFonts w:hint="eastAsia"/>
        </w:rPr>
        <w:t>建议使用的工具</w:t>
      </w:r>
    </w:p>
    <w:p w14:paraId="2431862D">
      <w:pPr>
        <w:pStyle w:val="14"/>
        <w:numPr>
          <w:ilvl w:val="0"/>
          <w:numId w:val="4"/>
        </w:numPr>
        <w:ind w:firstLineChars="0"/>
      </w:pPr>
      <w:r>
        <w:rPr>
          <w:rFonts w:hint="eastAsia"/>
        </w:rPr>
        <w:t>原型开发工具</w:t>
      </w:r>
    </w:p>
    <w:p w14:paraId="64732F78">
      <w:pPr>
        <w:pStyle w:val="14"/>
        <w:ind w:left="440" w:firstLine="0" w:firstLineChars="0"/>
      </w:pPr>
      <w:r>
        <w:t>采用原型设计工具实现，如：Axure、Rapid、Balsamiq Mockups、Prototype、Composer、GUI Design Studio、Adobe设计组件、墨刀等等。</w:t>
      </w:r>
    </w:p>
    <w:p w14:paraId="4178A900">
      <w:pPr>
        <w:pStyle w:val="14"/>
        <w:numPr>
          <w:ilvl w:val="0"/>
          <w:numId w:val="4"/>
        </w:numPr>
        <w:ind w:firstLineChars="0"/>
      </w:pPr>
      <w:r>
        <w:rPr>
          <w:rFonts w:hint="eastAsia"/>
        </w:rPr>
        <w:t>版本管理工具</w:t>
      </w:r>
    </w:p>
    <w:p w14:paraId="45D1250E">
      <w:pPr>
        <w:pStyle w:val="14"/>
        <w:ind w:left="440" w:firstLine="0" w:firstLineChars="0"/>
      </w:pPr>
      <w:r>
        <w:rPr>
          <w:rFonts w:hint="eastAsia"/>
        </w:rPr>
        <w:t>Gitee或者</w:t>
      </w:r>
      <w:r>
        <w:t>Github</w:t>
      </w:r>
      <w:r>
        <w:rPr>
          <w:rFonts w:hint="eastAsia"/>
        </w:rPr>
        <w:t>等仓库进行版本管理</w:t>
      </w:r>
    </w:p>
    <w:p w14:paraId="054F9442">
      <w:pPr>
        <w:pStyle w:val="14"/>
        <w:numPr>
          <w:ilvl w:val="0"/>
          <w:numId w:val="4"/>
        </w:numPr>
        <w:ind w:firstLineChars="0"/>
      </w:pPr>
      <w:r>
        <w:rPr>
          <w:rFonts w:hint="eastAsia"/>
        </w:rPr>
        <w:t>进度或者项目管理工具</w:t>
      </w:r>
    </w:p>
    <w:p w14:paraId="4FE1D6E1">
      <w:pPr>
        <w:pStyle w:val="14"/>
        <w:numPr>
          <w:ilvl w:val="0"/>
          <w:numId w:val="5"/>
        </w:numPr>
        <w:ind w:firstLineChars="0"/>
      </w:pPr>
      <w:r>
        <w:rPr>
          <w:rFonts w:hint="eastAsia"/>
        </w:rPr>
        <w:t>进度猫：围绕甘特图，主要是进度管理，</w:t>
      </w:r>
      <w:r>
        <w:rPr>
          <w:rFonts w:hint="eastAsia"/>
          <w:b/>
          <w:bCs/>
        </w:rPr>
        <w:t>功能相对简单易用</w:t>
      </w:r>
      <w:r>
        <w:rPr>
          <w:rFonts w:hint="eastAsia"/>
        </w:rPr>
        <w:t>。免费版团队最多支持2人。</w:t>
      </w:r>
    </w:p>
    <w:p w14:paraId="0F7B949D">
      <w:pPr>
        <w:pStyle w:val="14"/>
        <w:numPr>
          <w:ilvl w:val="0"/>
          <w:numId w:val="5"/>
        </w:numPr>
        <w:ind w:firstLineChars="0"/>
      </w:pPr>
      <w:r>
        <w:rPr>
          <w:rFonts w:hint="eastAsia"/>
        </w:rPr>
        <w:t>PingCode项目管理：需求建模支持较有利，包括史诗、特性、用户故事、缺陷等的跟踪；支持迭代；支持敏捷开发Scrum和kanban两种方法以及瀑布模型方法，</w:t>
      </w:r>
      <w:r>
        <w:rPr>
          <w:rFonts w:hint="eastAsia"/>
          <w:b/>
          <w:bCs/>
        </w:rPr>
        <w:t>功能相对复杂</w:t>
      </w:r>
      <w:r>
        <w:rPr>
          <w:rFonts w:hint="eastAsia"/>
        </w:rPr>
        <w:t>。免费版团队最多支持25人（基本包含所有功能）。</w:t>
      </w:r>
    </w:p>
    <w:p w14:paraId="790DF610">
      <w:pPr>
        <w:pStyle w:val="14"/>
        <w:numPr>
          <w:ilvl w:val="0"/>
          <w:numId w:val="5"/>
        </w:numPr>
        <w:ind w:firstLineChars="0"/>
      </w:pPr>
      <w:r>
        <w:rPr>
          <w:rFonts w:hint="eastAsia"/>
        </w:rPr>
        <w:t>CODING项目管理（腾讯）：免费版不限成员数目，功能也比较全。</w:t>
      </w:r>
    </w:p>
    <w:p w14:paraId="6B5E702C">
      <w:pPr>
        <w:pStyle w:val="14"/>
        <w:numPr>
          <w:ilvl w:val="0"/>
          <w:numId w:val="5"/>
        </w:numPr>
        <w:ind w:firstLineChars="0"/>
      </w:pPr>
      <w:r>
        <w:rPr>
          <w:rFonts w:hint="eastAsia"/>
          <w:lang w:val="en-US" w:eastAsia="zh-CN"/>
        </w:rPr>
        <w:t>禅道项目管理等。</w:t>
      </w:r>
    </w:p>
    <w:p w14:paraId="2D0A64DA">
      <w:pPr>
        <w:pStyle w:val="3"/>
      </w:pPr>
      <w:r>
        <w:rPr>
          <w:rFonts w:hint="eastAsia"/>
        </w:rPr>
        <w:t>建议阅读和学习的相关知识链接</w:t>
      </w:r>
    </w:p>
    <w:p w14:paraId="6ACD72A2">
      <w:pPr>
        <w:pStyle w:val="14"/>
        <w:widowControl/>
        <w:numPr>
          <w:ilvl w:val="0"/>
          <w:numId w:val="6"/>
        </w:numPr>
        <w:ind w:firstLineChars="0"/>
        <w:jc w:val="left"/>
      </w:pPr>
      <w:r>
        <w:rPr>
          <w:rFonts w:hint="eastAsia"/>
        </w:rPr>
        <w:t>基于命令行的git本地版本管理：</w:t>
      </w:r>
      <w:r>
        <w:fldChar w:fldCharType="begin"/>
      </w:r>
      <w:r>
        <w:instrText xml:space="preserve">HYPERLINK "https://www.learnerhub.net/" \l "/spaces/402/resources-docs/36596"</w:instrText>
      </w:r>
      <w:r>
        <w:fldChar w:fldCharType="separate"/>
      </w:r>
      <w:r>
        <w:rPr>
          <w:rStyle w:val="11"/>
        </w:rPr>
        <w:t>https://www.learnerhub.net/#/spaces/402/resources-docs/36596</w:t>
      </w:r>
      <w:r>
        <w:fldChar w:fldCharType="end"/>
      </w:r>
    </w:p>
    <w:p w14:paraId="7D5983B8">
      <w:pPr>
        <w:pStyle w:val="14"/>
        <w:widowControl/>
        <w:numPr>
          <w:ilvl w:val="0"/>
          <w:numId w:val="6"/>
        </w:numPr>
        <w:ind w:firstLineChars="0"/>
        <w:jc w:val="left"/>
      </w:pPr>
      <w:r>
        <w:rPr>
          <w:rFonts w:hint="eastAsia"/>
        </w:rPr>
        <w:t>基于图形界面的git本地版本管理：</w:t>
      </w:r>
      <w:r>
        <w:fldChar w:fldCharType="begin"/>
      </w:r>
      <w:r>
        <w:instrText xml:space="preserve">HYPERLINK "https://www.learnerhub.net/" \l "/spaces/402/resources-docs/36597"</w:instrText>
      </w:r>
      <w:r>
        <w:fldChar w:fldCharType="separate"/>
      </w:r>
      <w:r>
        <w:rPr>
          <w:rStyle w:val="11"/>
        </w:rPr>
        <w:t>https://www.learnerhub.net/#/spaces/402/resources-docs/36597</w:t>
      </w:r>
      <w:r>
        <w:fldChar w:fldCharType="end"/>
      </w:r>
    </w:p>
    <w:p w14:paraId="34E16968">
      <w:pPr>
        <w:pStyle w:val="14"/>
        <w:widowControl/>
        <w:numPr>
          <w:ilvl w:val="0"/>
          <w:numId w:val="6"/>
        </w:numPr>
        <w:ind w:firstLineChars="0"/>
        <w:jc w:val="left"/>
      </w:pPr>
      <w:r>
        <w:rPr>
          <w:rFonts w:hint="eastAsia"/>
        </w:rPr>
        <w:t>基于vscode的git本地版本管理：</w:t>
      </w:r>
      <w:r>
        <w:fldChar w:fldCharType="begin"/>
      </w:r>
      <w:r>
        <w:instrText xml:space="preserve">HYPERLINK "https://www.learnerhub.net/" \l "/spaces/402/resources-docs/36598"</w:instrText>
      </w:r>
      <w:r>
        <w:fldChar w:fldCharType="separate"/>
      </w:r>
      <w:r>
        <w:rPr>
          <w:rStyle w:val="11"/>
        </w:rPr>
        <w:t>https://www.learnerhub.net/#/spaces/402/resources-docs/36598</w:t>
      </w:r>
      <w:r>
        <w:fldChar w:fldCharType="end"/>
      </w:r>
    </w:p>
    <w:p w14:paraId="7BF16C47">
      <w:pPr>
        <w:pStyle w:val="14"/>
        <w:widowControl/>
        <w:numPr>
          <w:ilvl w:val="0"/>
          <w:numId w:val="6"/>
        </w:numPr>
        <w:ind w:firstLineChars="0"/>
        <w:jc w:val="left"/>
      </w:pPr>
      <w:r>
        <w:rPr>
          <w:rFonts w:hint="eastAsia"/>
        </w:rPr>
        <w:t>基于pycharm的git本地版本管理：</w:t>
      </w:r>
      <w:r>
        <w:fldChar w:fldCharType="begin"/>
      </w:r>
      <w:r>
        <w:instrText xml:space="preserve">HYPERLINK "https://blog.csdn.net/yiqibiancheng/article/details/103752623"</w:instrText>
      </w:r>
      <w:r>
        <w:fldChar w:fldCharType="separate"/>
      </w:r>
      <w:r>
        <w:rPr>
          <w:rStyle w:val="11"/>
        </w:rPr>
        <w:t>https://blog.csdn.net/yiqibiancheng/article/details/103752623</w:t>
      </w:r>
      <w:r>
        <w:fldChar w:fldCharType="end"/>
      </w:r>
    </w:p>
    <w:p w14:paraId="56A8B343">
      <w:pPr>
        <w:pStyle w:val="14"/>
        <w:widowControl/>
        <w:numPr>
          <w:ilvl w:val="0"/>
          <w:numId w:val="6"/>
        </w:numPr>
        <w:ind w:firstLineChars="0"/>
        <w:jc w:val="left"/>
      </w:pPr>
      <w:r>
        <w:t>P</w:t>
      </w:r>
      <w:r>
        <w:rPr>
          <w:rFonts w:hint="eastAsia"/>
        </w:rPr>
        <w:t>ycharm+gitee实现远程项目托管（</w:t>
      </w:r>
      <w:r>
        <w:rPr>
          <w:rFonts w:hint="eastAsia"/>
          <w:color w:val="EE0000"/>
        </w:rPr>
        <w:t>注意</w:t>
      </w:r>
      <w:r>
        <w:rPr>
          <w:rFonts w:hint="eastAsia"/>
        </w:rPr>
        <w:t>：pycharm配置连接gitee要使用邮箱名形式的用户名，而不是gitee上的昵称）：</w:t>
      </w:r>
      <w:r>
        <w:t>https://blog.csdn.net/qq_55380181/article/details/137632091</w:t>
      </w:r>
    </w:p>
    <w:p w14:paraId="02ED200B">
      <w:pPr>
        <w:pStyle w:val="14"/>
        <w:widowControl/>
        <w:numPr>
          <w:ilvl w:val="0"/>
          <w:numId w:val="6"/>
        </w:numPr>
        <w:ind w:firstLineChars="0"/>
        <w:jc w:val="left"/>
      </w:pPr>
      <w:r>
        <w:t>UML之类图 </w:t>
      </w:r>
      <w:r>
        <w:fldChar w:fldCharType="begin"/>
      </w:r>
      <w:r>
        <w:instrText xml:space="preserve"> HYPERLINK "https://www.cnblogs.com/LangZXG/p/6208716.html" \t "_blank" </w:instrText>
      </w:r>
      <w:r>
        <w:fldChar w:fldCharType="separate"/>
      </w:r>
      <w:r>
        <w:rPr>
          <w:rStyle w:val="11"/>
        </w:rPr>
        <w:t>https://www.cnblogs.com/LangZXG/p/6208716.html</w:t>
      </w:r>
      <w:r>
        <w:rPr>
          <w:rStyle w:val="11"/>
        </w:rPr>
        <w:fldChar w:fldCharType="end"/>
      </w:r>
    </w:p>
    <w:p w14:paraId="255168AD">
      <w:pPr>
        <w:pStyle w:val="14"/>
        <w:widowControl/>
        <w:numPr>
          <w:ilvl w:val="0"/>
          <w:numId w:val="6"/>
        </w:numPr>
        <w:ind w:firstLineChars="0"/>
        <w:jc w:val="left"/>
      </w:pPr>
      <w:r>
        <w:t>UML类图详解 </w:t>
      </w:r>
      <w:r>
        <w:fldChar w:fldCharType="begin"/>
      </w:r>
      <w:r>
        <w:instrText xml:space="preserve"> HYPERLINK "https://blog.csdn.net/loumoxiaozi/article/details/81036408" \t "_blank" </w:instrText>
      </w:r>
      <w:r>
        <w:fldChar w:fldCharType="separate"/>
      </w:r>
      <w:r>
        <w:rPr>
          <w:rStyle w:val="11"/>
        </w:rPr>
        <w:t>https://blog.csdn.net/loumoxiaozi/article/details/81036408</w:t>
      </w:r>
      <w:r>
        <w:rPr>
          <w:rStyle w:val="11"/>
        </w:rPr>
        <w:fldChar w:fldCharType="end"/>
      </w:r>
    </w:p>
    <w:p w14:paraId="07A28615">
      <w:pPr>
        <w:pStyle w:val="14"/>
        <w:widowControl/>
        <w:numPr>
          <w:ilvl w:val="0"/>
          <w:numId w:val="6"/>
        </w:numPr>
        <w:ind w:firstLineChars="0"/>
        <w:jc w:val="left"/>
      </w:pPr>
      <w:r>
        <w:rPr>
          <w:rFonts w:hint="eastAsia"/>
        </w:rPr>
        <w:t>如何编写一个好的需求规格说明书</w:t>
      </w:r>
      <w:r>
        <w:fldChar w:fldCharType="begin"/>
      </w:r>
      <w:r>
        <w:instrText xml:space="preserve">HYPERLINK "https://baijiahao.baidu.com/s?id=1765321328628476016&amp;wfr=spider&amp;for=pc"</w:instrText>
      </w:r>
      <w:r>
        <w:fldChar w:fldCharType="separate"/>
      </w:r>
      <w:r>
        <w:rPr>
          <w:rStyle w:val="11"/>
        </w:rPr>
        <w:t>https://baijiahao.baidu.com/s?id=1765321328628476016&amp;wfr=spider&amp;for=pc</w:t>
      </w:r>
      <w:r>
        <w:fldChar w:fldCharType="end"/>
      </w:r>
    </w:p>
    <w:p w14:paraId="666A9EC5">
      <w:pPr>
        <w:pStyle w:val="14"/>
        <w:widowControl/>
        <w:numPr>
          <w:ilvl w:val="0"/>
          <w:numId w:val="6"/>
        </w:numPr>
        <w:ind w:firstLineChars="0"/>
        <w:jc w:val="left"/>
      </w:pPr>
      <w:r>
        <w:t>详解设计模式六大原则 </w:t>
      </w:r>
      <w:r>
        <w:fldChar w:fldCharType="begin"/>
      </w:r>
      <w:r>
        <w:instrText xml:space="preserve"> HYPERLINK "https://www.cnblogs.com/toutou/p/4870926.html" \t "_blank" </w:instrText>
      </w:r>
      <w:r>
        <w:fldChar w:fldCharType="separate"/>
      </w:r>
      <w:r>
        <w:rPr>
          <w:rStyle w:val="11"/>
        </w:rPr>
        <w:t>https://www.cnblogs.com/toutou/p/4870926.html</w:t>
      </w:r>
      <w:r>
        <w:rPr>
          <w:rStyle w:val="11"/>
        </w:rPr>
        <w:fldChar w:fldCharType="end"/>
      </w:r>
    </w:p>
    <w:p w14:paraId="27DBF41E">
      <w:pPr>
        <w:pStyle w:val="14"/>
        <w:widowControl/>
        <w:numPr>
          <w:ilvl w:val="0"/>
          <w:numId w:val="6"/>
        </w:numPr>
        <w:ind w:firstLineChars="0"/>
        <w:jc w:val="left"/>
      </w:pPr>
      <w:r>
        <w:t>数据库表结构设计的几条准则 </w:t>
      </w:r>
      <w:r>
        <w:fldChar w:fldCharType="begin"/>
      </w:r>
      <w:r>
        <w:instrText xml:space="preserve"> HYPERLINK "https://www.cnblogs.com/wyq178/p/8549715.html" \t "_blank" </w:instrText>
      </w:r>
      <w:r>
        <w:fldChar w:fldCharType="separate"/>
      </w:r>
      <w:r>
        <w:rPr>
          <w:rStyle w:val="11"/>
        </w:rPr>
        <w:t>https://www.cnblogs.com/wyq178/p/8549715.html</w:t>
      </w:r>
      <w:r>
        <w:rPr>
          <w:rStyle w:val="11"/>
        </w:rPr>
        <w:fldChar w:fldCharType="end"/>
      </w:r>
    </w:p>
    <w:p w14:paraId="1F71D4A5">
      <w:pPr>
        <w:pStyle w:val="14"/>
        <w:widowControl/>
        <w:numPr>
          <w:ilvl w:val="0"/>
          <w:numId w:val="6"/>
        </w:numPr>
        <w:ind w:firstLineChars="0"/>
        <w:jc w:val="left"/>
      </w:pPr>
      <w:r>
        <w:t>数据库表设计（一对多、多对多）</w:t>
      </w:r>
      <w:r>
        <w:fldChar w:fldCharType="begin"/>
      </w:r>
      <w:r>
        <w:instrText xml:space="preserve">HYPERLINK "https://blog.csdn.net/fighteryang/article/details/82848505" \t "_blank"</w:instrText>
      </w:r>
      <w:r>
        <w:fldChar w:fldCharType="separate"/>
      </w:r>
      <w:r>
        <w:rPr>
          <w:rStyle w:val="11"/>
        </w:rPr>
        <w:t>https://blog.csdn.net/fighteryang/article/details/82848505</w:t>
      </w:r>
      <w:r>
        <w:fldChar w:fldCharType="end"/>
      </w:r>
    </w:p>
    <w:p w14:paraId="1AB69F48">
      <w:pPr>
        <w:pStyle w:val="14"/>
        <w:widowControl/>
        <w:numPr>
          <w:ilvl w:val="0"/>
          <w:numId w:val="6"/>
        </w:numPr>
        <w:ind w:firstLineChars="0"/>
        <w:jc w:val="left"/>
      </w:pPr>
      <w:r>
        <w:t>常见web攻击方法及防御手段总结 </w:t>
      </w:r>
      <w:r>
        <w:fldChar w:fldCharType="begin"/>
      </w:r>
      <w:r>
        <w:instrText xml:space="preserve"> HYPERLINK "https://blog.csdn.net/qappleh/article/details/80485197" \t "_blank" </w:instrText>
      </w:r>
      <w:r>
        <w:fldChar w:fldCharType="separate"/>
      </w:r>
      <w:r>
        <w:rPr>
          <w:rStyle w:val="11"/>
        </w:rPr>
        <w:t>https://blog.csdn.net/qappleh/article/details/80485197</w:t>
      </w:r>
      <w:r>
        <w:rPr>
          <w:rStyle w:val="11"/>
        </w:rPr>
        <w:fldChar w:fldCharType="end"/>
      </w:r>
    </w:p>
    <w:p w14:paraId="3D64AFDE">
      <w:pPr>
        <w:pStyle w:val="14"/>
        <w:widowControl/>
        <w:numPr>
          <w:ilvl w:val="0"/>
          <w:numId w:val="6"/>
        </w:numPr>
        <w:ind w:firstLineChars="0"/>
        <w:jc w:val="left"/>
      </w:pPr>
      <w:r>
        <w:t>用户密码加密 </w:t>
      </w:r>
      <w:r>
        <w:fldChar w:fldCharType="begin"/>
      </w:r>
      <w:r>
        <w:instrText xml:space="preserve"> HYPERLINK "https://blog.csdn.net/weixin_34221073/article/details/89652071" \t "_blank" </w:instrText>
      </w:r>
      <w:r>
        <w:fldChar w:fldCharType="separate"/>
      </w:r>
      <w:r>
        <w:rPr>
          <w:rStyle w:val="11"/>
        </w:rPr>
        <w:t>https://blog.csdn.net/weixin_34221073/article/details/89652071</w:t>
      </w:r>
      <w:r>
        <w:rPr>
          <w:rStyle w:val="11"/>
        </w:rPr>
        <w:fldChar w:fldCharType="end"/>
      </w:r>
    </w:p>
    <w:p w14:paraId="25D7347F">
      <w:pPr>
        <w:pStyle w:val="14"/>
        <w:widowControl/>
        <w:numPr>
          <w:ilvl w:val="0"/>
          <w:numId w:val="6"/>
        </w:numPr>
        <w:ind w:firstLineChars="0"/>
        <w:jc w:val="left"/>
      </w:pPr>
      <w:r>
        <w:t>JavaWeb项目前后端分离 </w:t>
      </w:r>
      <w:r>
        <w:fldChar w:fldCharType="begin"/>
      </w:r>
      <w:r>
        <w:instrText xml:space="preserve"> HYPERLINK "https://www.cnblogs.com/donggedada/p/11377062.html" \t "_blank" </w:instrText>
      </w:r>
      <w:r>
        <w:fldChar w:fldCharType="separate"/>
      </w:r>
      <w:r>
        <w:rPr>
          <w:rStyle w:val="11"/>
        </w:rPr>
        <w:t>https://www.cnblogs.com/donggedada/p/11377062.html</w:t>
      </w:r>
      <w:r>
        <w:rPr>
          <w:rStyle w:val="11"/>
        </w:rPr>
        <w:fldChar w:fldCharType="end"/>
      </w:r>
    </w:p>
    <w:p w14:paraId="0EC15E36">
      <w:pPr>
        <w:pStyle w:val="14"/>
        <w:widowControl/>
        <w:numPr>
          <w:ilvl w:val="0"/>
          <w:numId w:val="6"/>
        </w:numPr>
        <w:ind w:firstLineChars="0"/>
        <w:jc w:val="left"/>
      </w:pPr>
      <w:r>
        <w:t>RBAC用户、角色、权限、组设计方案 </w:t>
      </w:r>
      <w:r>
        <w:fldChar w:fldCharType="begin"/>
      </w:r>
      <w:r>
        <w:instrText xml:space="preserve"> HYPERLINK "https://blog.csdn.net/ljw499356212/article/details/81055141" \t "_blank" </w:instrText>
      </w:r>
      <w:r>
        <w:fldChar w:fldCharType="separate"/>
      </w:r>
      <w:r>
        <w:rPr>
          <w:rStyle w:val="11"/>
        </w:rPr>
        <w:t>https://blog.csdn.net/ljw499356212/article/details/81055141</w:t>
      </w:r>
      <w:r>
        <w:rPr>
          <w:rStyle w:val="11"/>
        </w:rPr>
        <w:fldChar w:fldCharType="end"/>
      </w:r>
      <w:r>
        <w:t xml:space="preserve"> </w:t>
      </w:r>
    </w:p>
    <w:p w14:paraId="585C4F06">
      <w:pPr>
        <w:pStyle w:val="14"/>
        <w:widowControl/>
        <w:numPr>
          <w:ilvl w:val="0"/>
          <w:numId w:val="6"/>
        </w:numPr>
        <w:ind w:firstLineChars="0"/>
        <w:jc w:val="left"/>
      </w:pPr>
      <w:r>
        <w:rPr>
          <w:rFonts w:hint="eastAsia"/>
        </w:rPr>
        <w:t>如何开好项目总结会</w:t>
      </w:r>
      <w:r>
        <w:fldChar w:fldCharType="begin"/>
      </w:r>
      <w:r>
        <w:instrText xml:space="preserve"> HYPERLINK "https://www.cnblogs.com/xinz/archive/2011/11/20/2256310.html" </w:instrText>
      </w:r>
      <w:r>
        <w:fldChar w:fldCharType="separate"/>
      </w:r>
      <w:r>
        <w:rPr>
          <w:rStyle w:val="11"/>
        </w:rPr>
        <w:t>https://www.cnblogs.com/xinz/archive/2011/11/20/2256310.html</w:t>
      </w:r>
      <w:r>
        <w:rPr>
          <w:rStyle w:val="11"/>
        </w:rPr>
        <w:fldChar w:fldCharType="end"/>
      </w:r>
    </w:p>
    <w:p w14:paraId="614E2F18">
      <w:pPr>
        <w:pStyle w:val="14"/>
        <w:widowControl/>
        <w:numPr>
          <w:ilvl w:val="0"/>
          <w:numId w:val="6"/>
        </w:numPr>
        <w:ind w:firstLineChars="0"/>
        <w:jc w:val="left"/>
      </w:pPr>
      <w:r>
        <w:rPr>
          <w:rFonts w:hint="eastAsia"/>
        </w:rPr>
        <w:t>知识荟（在线软件工程实践项目经验分享平台）：</w:t>
      </w:r>
      <w:r>
        <w:rPr>
          <w:b/>
          <w:bCs/>
        </w:rPr>
        <w:t>https://www.learnerhub.net/#/spaces/146</w:t>
      </w:r>
    </w:p>
    <w:p w14:paraId="7A95E413">
      <w:pPr>
        <w:widowControl/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125346"/>
    <w:multiLevelType w:val="multilevel"/>
    <w:tmpl w:val="13125346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35DA2C7A"/>
    <w:multiLevelType w:val="multilevel"/>
    <w:tmpl w:val="35DA2C7A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38B37209"/>
    <w:multiLevelType w:val="multilevel"/>
    <w:tmpl w:val="38B3720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3ADA0869"/>
    <w:multiLevelType w:val="multilevel"/>
    <w:tmpl w:val="3ADA086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3B46376B"/>
    <w:multiLevelType w:val="multilevel"/>
    <w:tmpl w:val="3B46376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5F550EA7"/>
    <w:multiLevelType w:val="multilevel"/>
    <w:tmpl w:val="5F550EA7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10B"/>
    <w:rsid w:val="00003472"/>
    <w:rsid w:val="00006B33"/>
    <w:rsid w:val="000245C7"/>
    <w:rsid w:val="00024DFD"/>
    <w:rsid w:val="00030112"/>
    <w:rsid w:val="000453BD"/>
    <w:rsid w:val="0005509F"/>
    <w:rsid w:val="00083355"/>
    <w:rsid w:val="00087D1F"/>
    <w:rsid w:val="000A5CB9"/>
    <w:rsid w:val="000B33EE"/>
    <w:rsid w:val="000B3D7A"/>
    <w:rsid w:val="000C0636"/>
    <w:rsid w:val="000C16F7"/>
    <w:rsid w:val="000D3F98"/>
    <w:rsid w:val="000E13DC"/>
    <w:rsid w:val="000E7469"/>
    <w:rsid w:val="00112EB1"/>
    <w:rsid w:val="0013523F"/>
    <w:rsid w:val="001400AA"/>
    <w:rsid w:val="00146913"/>
    <w:rsid w:val="00153742"/>
    <w:rsid w:val="0015609F"/>
    <w:rsid w:val="00157F24"/>
    <w:rsid w:val="00166674"/>
    <w:rsid w:val="0017668C"/>
    <w:rsid w:val="001862B7"/>
    <w:rsid w:val="00187E74"/>
    <w:rsid w:val="00192AA5"/>
    <w:rsid w:val="001A74EB"/>
    <w:rsid w:val="001B19AD"/>
    <w:rsid w:val="001C7263"/>
    <w:rsid w:val="001D6E30"/>
    <w:rsid w:val="001F4C73"/>
    <w:rsid w:val="001F77DE"/>
    <w:rsid w:val="0020382D"/>
    <w:rsid w:val="00220A93"/>
    <w:rsid w:val="002271B4"/>
    <w:rsid w:val="00233981"/>
    <w:rsid w:val="00236381"/>
    <w:rsid w:val="00247FE3"/>
    <w:rsid w:val="002532A2"/>
    <w:rsid w:val="0027060C"/>
    <w:rsid w:val="002737D3"/>
    <w:rsid w:val="0027721C"/>
    <w:rsid w:val="00291986"/>
    <w:rsid w:val="00295461"/>
    <w:rsid w:val="00295EFF"/>
    <w:rsid w:val="0029623D"/>
    <w:rsid w:val="00297E75"/>
    <w:rsid w:val="002A780E"/>
    <w:rsid w:val="002D5E77"/>
    <w:rsid w:val="002E2A69"/>
    <w:rsid w:val="002E460A"/>
    <w:rsid w:val="002F1A5F"/>
    <w:rsid w:val="00306068"/>
    <w:rsid w:val="003320A7"/>
    <w:rsid w:val="00374C88"/>
    <w:rsid w:val="00387B6E"/>
    <w:rsid w:val="003A0C87"/>
    <w:rsid w:val="003C2823"/>
    <w:rsid w:val="003D3F1D"/>
    <w:rsid w:val="003D6284"/>
    <w:rsid w:val="003E3EA9"/>
    <w:rsid w:val="003E57CF"/>
    <w:rsid w:val="003F00CB"/>
    <w:rsid w:val="00400725"/>
    <w:rsid w:val="00405262"/>
    <w:rsid w:val="00405C2F"/>
    <w:rsid w:val="004075FD"/>
    <w:rsid w:val="00417F5A"/>
    <w:rsid w:val="004267B9"/>
    <w:rsid w:val="004269E6"/>
    <w:rsid w:val="0045364C"/>
    <w:rsid w:val="00463923"/>
    <w:rsid w:val="00464D30"/>
    <w:rsid w:val="00472A85"/>
    <w:rsid w:val="00497875"/>
    <w:rsid w:val="004C3623"/>
    <w:rsid w:val="004E3CDA"/>
    <w:rsid w:val="005120D4"/>
    <w:rsid w:val="0051284A"/>
    <w:rsid w:val="005146E1"/>
    <w:rsid w:val="00515F51"/>
    <w:rsid w:val="00516A1A"/>
    <w:rsid w:val="0052345A"/>
    <w:rsid w:val="00545EB4"/>
    <w:rsid w:val="0054686B"/>
    <w:rsid w:val="005804DF"/>
    <w:rsid w:val="00584C6E"/>
    <w:rsid w:val="00597F26"/>
    <w:rsid w:val="005B1534"/>
    <w:rsid w:val="005C4304"/>
    <w:rsid w:val="005D170D"/>
    <w:rsid w:val="005D5EE7"/>
    <w:rsid w:val="005E4E0D"/>
    <w:rsid w:val="005F1AFD"/>
    <w:rsid w:val="00607696"/>
    <w:rsid w:val="006104C1"/>
    <w:rsid w:val="006237EC"/>
    <w:rsid w:val="00634F65"/>
    <w:rsid w:val="006473C0"/>
    <w:rsid w:val="00652FDE"/>
    <w:rsid w:val="00653D2E"/>
    <w:rsid w:val="00665E38"/>
    <w:rsid w:val="006754D9"/>
    <w:rsid w:val="0068469A"/>
    <w:rsid w:val="006851BF"/>
    <w:rsid w:val="00686686"/>
    <w:rsid w:val="0069647B"/>
    <w:rsid w:val="006A075E"/>
    <w:rsid w:val="006B47E0"/>
    <w:rsid w:val="006C19FF"/>
    <w:rsid w:val="006C51E4"/>
    <w:rsid w:val="006C773A"/>
    <w:rsid w:val="00706844"/>
    <w:rsid w:val="00726F07"/>
    <w:rsid w:val="007701C2"/>
    <w:rsid w:val="00781800"/>
    <w:rsid w:val="0078399D"/>
    <w:rsid w:val="0079049B"/>
    <w:rsid w:val="007933D6"/>
    <w:rsid w:val="007B704E"/>
    <w:rsid w:val="007C073D"/>
    <w:rsid w:val="007C6F52"/>
    <w:rsid w:val="007D2D7C"/>
    <w:rsid w:val="007F2D61"/>
    <w:rsid w:val="00830388"/>
    <w:rsid w:val="008441DD"/>
    <w:rsid w:val="00844536"/>
    <w:rsid w:val="00845B8A"/>
    <w:rsid w:val="008708EB"/>
    <w:rsid w:val="00873356"/>
    <w:rsid w:val="008C193C"/>
    <w:rsid w:val="008C63EE"/>
    <w:rsid w:val="008D0F27"/>
    <w:rsid w:val="008D5335"/>
    <w:rsid w:val="008E29DF"/>
    <w:rsid w:val="008F0046"/>
    <w:rsid w:val="008F1E02"/>
    <w:rsid w:val="00900F3D"/>
    <w:rsid w:val="00903D4C"/>
    <w:rsid w:val="00913FE2"/>
    <w:rsid w:val="009210A0"/>
    <w:rsid w:val="00922923"/>
    <w:rsid w:val="00947A72"/>
    <w:rsid w:val="009550F6"/>
    <w:rsid w:val="00985D85"/>
    <w:rsid w:val="009A4559"/>
    <w:rsid w:val="009A6499"/>
    <w:rsid w:val="009A7902"/>
    <w:rsid w:val="009C0847"/>
    <w:rsid w:val="009C1EF5"/>
    <w:rsid w:val="009D039C"/>
    <w:rsid w:val="009D1486"/>
    <w:rsid w:val="009D1EC4"/>
    <w:rsid w:val="009D3537"/>
    <w:rsid w:val="009F3D28"/>
    <w:rsid w:val="009F6112"/>
    <w:rsid w:val="009F6BEF"/>
    <w:rsid w:val="00A01A7D"/>
    <w:rsid w:val="00A12C06"/>
    <w:rsid w:val="00A3620C"/>
    <w:rsid w:val="00A47ABC"/>
    <w:rsid w:val="00A6758F"/>
    <w:rsid w:val="00A71506"/>
    <w:rsid w:val="00A72650"/>
    <w:rsid w:val="00A86109"/>
    <w:rsid w:val="00A97C46"/>
    <w:rsid w:val="00AA2956"/>
    <w:rsid w:val="00AA5F7E"/>
    <w:rsid w:val="00AA7467"/>
    <w:rsid w:val="00AB60E2"/>
    <w:rsid w:val="00AD010B"/>
    <w:rsid w:val="00AD1529"/>
    <w:rsid w:val="00AD610A"/>
    <w:rsid w:val="00AE09C7"/>
    <w:rsid w:val="00AE4BE7"/>
    <w:rsid w:val="00AF1E85"/>
    <w:rsid w:val="00AF3267"/>
    <w:rsid w:val="00AF4BC8"/>
    <w:rsid w:val="00B17795"/>
    <w:rsid w:val="00B30177"/>
    <w:rsid w:val="00B441EB"/>
    <w:rsid w:val="00B44A95"/>
    <w:rsid w:val="00B45E71"/>
    <w:rsid w:val="00B57AF3"/>
    <w:rsid w:val="00B63313"/>
    <w:rsid w:val="00B73526"/>
    <w:rsid w:val="00B96162"/>
    <w:rsid w:val="00BB0512"/>
    <w:rsid w:val="00BB217B"/>
    <w:rsid w:val="00BC723C"/>
    <w:rsid w:val="00BC7358"/>
    <w:rsid w:val="00BD4725"/>
    <w:rsid w:val="00BF74B0"/>
    <w:rsid w:val="00C11BBF"/>
    <w:rsid w:val="00C12105"/>
    <w:rsid w:val="00C334A7"/>
    <w:rsid w:val="00C3743F"/>
    <w:rsid w:val="00C60A60"/>
    <w:rsid w:val="00C62572"/>
    <w:rsid w:val="00C73013"/>
    <w:rsid w:val="00C870BC"/>
    <w:rsid w:val="00C9190E"/>
    <w:rsid w:val="00C92C9D"/>
    <w:rsid w:val="00CA067A"/>
    <w:rsid w:val="00CA3149"/>
    <w:rsid w:val="00CC1F20"/>
    <w:rsid w:val="00CD7E17"/>
    <w:rsid w:val="00CF0DEF"/>
    <w:rsid w:val="00CF58FF"/>
    <w:rsid w:val="00D07BFC"/>
    <w:rsid w:val="00D20C9E"/>
    <w:rsid w:val="00D2517E"/>
    <w:rsid w:val="00D40C1C"/>
    <w:rsid w:val="00D50B4E"/>
    <w:rsid w:val="00D5767F"/>
    <w:rsid w:val="00D946E6"/>
    <w:rsid w:val="00DB44FE"/>
    <w:rsid w:val="00DB7510"/>
    <w:rsid w:val="00DD2EEE"/>
    <w:rsid w:val="00DE5F3D"/>
    <w:rsid w:val="00DE68B5"/>
    <w:rsid w:val="00DF35A2"/>
    <w:rsid w:val="00DF4250"/>
    <w:rsid w:val="00E01840"/>
    <w:rsid w:val="00E16907"/>
    <w:rsid w:val="00E3117D"/>
    <w:rsid w:val="00E34DC0"/>
    <w:rsid w:val="00E362D5"/>
    <w:rsid w:val="00E627AC"/>
    <w:rsid w:val="00E66BF0"/>
    <w:rsid w:val="00EA3785"/>
    <w:rsid w:val="00EA48E4"/>
    <w:rsid w:val="00EA5421"/>
    <w:rsid w:val="00EB2121"/>
    <w:rsid w:val="00EB3BE0"/>
    <w:rsid w:val="00EF2D29"/>
    <w:rsid w:val="00EF307E"/>
    <w:rsid w:val="00EF615A"/>
    <w:rsid w:val="00F05154"/>
    <w:rsid w:val="00F14119"/>
    <w:rsid w:val="00F36363"/>
    <w:rsid w:val="00F42146"/>
    <w:rsid w:val="00F679ED"/>
    <w:rsid w:val="00F702A1"/>
    <w:rsid w:val="00F80956"/>
    <w:rsid w:val="00F9490F"/>
    <w:rsid w:val="00F956C9"/>
    <w:rsid w:val="00F976C2"/>
    <w:rsid w:val="00FB0B13"/>
    <w:rsid w:val="00FB5539"/>
    <w:rsid w:val="00FC2145"/>
    <w:rsid w:val="00FC58AB"/>
    <w:rsid w:val="00FD60C9"/>
    <w:rsid w:val="00FE6BAE"/>
    <w:rsid w:val="00FF6DFA"/>
    <w:rsid w:val="067D59FE"/>
    <w:rsid w:val="06F51A39"/>
    <w:rsid w:val="09842C83"/>
    <w:rsid w:val="0A09255C"/>
    <w:rsid w:val="0E67321C"/>
    <w:rsid w:val="138C54D3"/>
    <w:rsid w:val="13B14F39"/>
    <w:rsid w:val="14370BB7"/>
    <w:rsid w:val="148D1503"/>
    <w:rsid w:val="19AC242B"/>
    <w:rsid w:val="19D56800"/>
    <w:rsid w:val="1D6332C3"/>
    <w:rsid w:val="23AB3753"/>
    <w:rsid w:val="282C4737"/>
    <w:rsid w:val="2F544EB3"/>
    <w:rsid w:val="30B114BA"/>
    <w:rsid w:val="323808A8"/>
    <w:rsid w:val="34140EA1"/>
    <w:rsid w:val="38003C16"/>
    <w:rsid w:val="42536534"/>
    <w:rsid w:val="47A70D1B"/>
    <w:rsid w:val="47C830C0"/>
    <w:rsid w:val="481E1E96"/>
    <w:rsid w:val="4851401A"/>
    <w:rsid w:val="48B545A9"/>
    <w:rsid w:val="49900B72"/>
    <w:rsid w:val="4A273284"/>
    <w:rsid w:val="4A534079"/>
    <w:rsid w:val="4E6A7BE3"/>
    <w:rsid w:val="4F974A08"/>
    <w:rsid w:val="51EB103B"/>
    <w:rsid w:val="546A778A"/>
    <w:rsid w:val="54A35BFD"/>
    <w:rsid w:val="55D63DB0"/>
    <w:rsid w:val="56024BA5"/>
    <w:rsid w:val="59236166"/>
    <w:rsid w:val="6728524B"/>
    <w:rsid w:val="675B4115"/>
    <w:rsid w:val="67FB3202"/>
    <w:rsid w:val="683C3F47"/>
    <w:rsid w:val="6CBD35F3"/>
    <w:rsid w:val="71BE3C1E"/>
    <w:rsid w:val="79802062"/>
    <w:rsid w:val="7BC2255D"/>
    <w:rsid w:val="7BE44D4F"/>
    <w:rsid w:val="7CB77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3">
    <w:name w:val="页脚 字符"/>
    <w:basedOn w:val="10"/>
    <w:link w:val="5"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7">
    <w:name w:val="标题 3 字符"/>
    <w:basedOn w:val="10"/>
    <w:link w:val="4"/>
    <w:qFormat/>
    <w:uiPriority w:val="9"/>
    <w:rPr>
      <w:b/>
      <w:bCs/>
      <w:sz w:val="32"/>
      <w:szCs w:val="32"/>
    </w:rPr>
  </w:style>
  <w:style w:type="character" w:customStyle="1" w:styleId="18">
    <w:name w:val="Unresolved Mention"/>
    <w:basedOn w:val="10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1825</Words>
  <Characters>2146</Characters>
  <Lines>38</Lines>
  <Paragraphs>10</Paragraphs>
  <TotalTime>1</TotalTime>
  <ScaleCrop>false</ScaleCrop>
  <LinksUpToDate>false</LinksUpToDate>
  <CharactersWithSpaces>2157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2024-09-05T02:01:00Z</dcterms:created>
  <dc:creator>ibm</dc:creator>
  <cp:lastModifiedBy>张丽炜</cp:lastModifiedBy>
  <dcterms:modified xsi:type="dcterms:W3CDTF">2026-09-09T07:40:24Z</dcterms:modified>
  <cp:revision>98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eyJoZGlkIjoiYjU0Njk3YzRjYzQxNWYyOWUyMDMyNWI0MGE1NzFmMjAiLCJ1c2VySWQiOiIxNzYzMTQ0MTU1In0=</vt:lpwstr>
  </property>
  <property fmtid="{D5CDD505-2E9C-101B-9397-08002B2CF9AE}" pid="3" name="KSOProductBuildVer">
    <vt:lpwstr>2052-12.1.0.28505</vt:lpwstr>
  </property>
  <property fmtid="{D5CDD505-2E9C-101B-9397-08002B2CF9AE}" pid="4" name="ICV">
    <vt:lpwstr>8B9F1054494543008F3C6C60EABDF1F6_12</vt:lpwstr>
  </property>
</Properties>
</file>