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7496B">
      <w:pPr>
        <w:jc w:val="center"/>
        <w:rPr>
          <w:rFonts w:hint="default"/>
          <w:b/>
          <w:bCs/>
          <w:sz w:val="32"/>
          <w:szCs w:val="32"/>
          <w:lang w:val="fr-FR"/>
        </w:rPr>
      </w:pPr>
      <w:r>
        <w:rPr>
          <w:rFonts w:hint="default"/>
          <w:b/>
          <w:bCs/>
          <w:sz w:val="32"/>
          <w:szCs w:val="32"/>
          <w:lang w:val="fr-FR"/>
        </w:rPr>
        <w:t>COMPTE RENDU DE L’EXERCICE IMC :</w:t>
      </w:r>
    </w:p>
    <w:p w14:paraId="5B528FA1">
      <w:pPr>
        <w:jc w:val="center"/>
        <w:rPr>
          <w:rFonts w:hint="default"/>
          <w:b/>
          <w:bCs/>
          <w:sz w:val="32"/>
          <w:szCs w:val="32"/>
          <w:lang w:val="fr-FR"/>
        </w:rPr>
      </w:pPr>
    </w:p>
    <w:p w14:paraId="753E8091">
      <w:pPr>
        <w:jc w:val="both"/>
        <w:rPr>
          <w:rFonts w:hint="default"/>
          <w:b/>
          <w:bCs/>
          <w:sz w:val="24"/>
          <w:szCs w:val="24"/>
          <w:lang w:val="fr-FR"/>
        </w:rPr>
      </w:pPr>
      <w:r>
        <w:rPr>
          <w:rFonts w:hint="default"/>
          <w:b/>
          <w:bCs/>
          <w:sz w:val="24"/>
          <w:szCs w:val="24"/>
          <w:lang w:val="fr-FR"/>
        </w:rPr>
        <w:drawing>
          <wp:inline distT="0" distB="0" distL="114300" distR="114300">
            <wp:extent cx="5269230" cy="4146550"/>
            <wp:effectExtent l="0" t="0" r="1270" b="6350"/>
            <wp:docPr id="1" name="Image 1" descr="Capture d'écran 2026-09-24 153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apture d'écran 2026-09-24 1536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C3D4">
      <w:pPr>
        <w:jc w:val="both"/>
        <w:rPr>
          <w:rFonts w:hint="default"/>
          <w:b/>
          <w:bCs/>
          <w:sz w:val="24"/>
          <w:szCs w:val="24"/>
          <w:lang w:val="fr-FR"/>
        </w:rPr>
      </w:pPr>
    </w:p>
    <w:p w14:paraId="70C975F1">
      <w:pPr>
        <w:jc w:val="both"/>
        <w:rPr>
          <w:rFonts w:hint="default"/>
          <w:b/>
          <w:bCs/>
          <w:sz w:val="24"/>
          <w:szCs w:val="24"/>
          <w:lang w:val="fr-FR"/>
        </w:rPr>
      </w:pPr>
    </w:p>
    <w:p w14:paraId="4AF4B04A">
      <w:pPr>
        <w:jc w:val="both"/>
        <w:rPr>
          <w:rFonts w:hint="default"/>
          <w:b/>
          <w:bCs/>
          <w:sz w:val="24"/>
          <w:szCs w:val="24"/>
          <w:lang w:val="fr-FR"/>
        </w:rPr>
      </w:pPr>
      <w:r>
        <w:rPr>
          <w:rFonts w:hint="default"/>
          <w:b/>
          <w:bCs/>
          <w:sz w:val="24"/>
          <w:szCs w:val="24"/>
          <w:lang w:val="fr-FR"/>
        </w:rPr>
        <w:drawing>
          <wp:inline distT="0" distB="0" distL="114300" distR="114300">
            <wp:extent cx="5272405" cy="5448935"/>
            <wp:effectExtent l="0" t="0" r="10795" b="12065"/>
            <wp:docPr id="2" name="Image 2" descr="Capture d'écran 2026-09-24 210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apture d'écran 2026-09-24 2104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7624">
      <w:pPr>
        <w:jc w:val="both"/>
        <w:rPr>
          <w:rFonts w:hint="default"/>
          <w:b/>
          <w:bCs/>
          <w:sz w:val="24"/>
          <w:szCs w:val="24"/>
          <w:lang w:val="fr-FR"/>
        </w:rPr>
      </w:pPr>
    </w:p>
    <w:p w14:paraId="625CF3DE">
      <w:pPr>
        <w:jc w:val="both"/>
        <w:rPr>
          <w:rFonts w:hint="default"/>
          <w:b w:val="0"/>
          <w:bCs w:val="0"/>
          <w:sz w:val="28"/>
          <w:szCs w:val="28"/>
          <w:u w:val="none"/>
          <w:lang w:val="fr-FR"/>
        </w:rPr>
      </w:pPr>
      <w:r>
        <w:rPr>
          <w:rFonts w:hint="default"/>
          <w:b w:val="0"/>
          <w:bCs w:val="0"/>
          <w:sz w:val="28"/>
          <w:szCs w:val="28"/>
          <w:u w:val="none"/>
          <w:lang w:val="fr-FR"/>
        </w:rPr>
        <w:t>Explication des rôle :</w:t>
      </w:r>
    </w:p>
    <w:p w14:paraId="34CF7637">
      <w:pPr>
        <w:jc w:val="both"/>
        <w:rPr>
          <w:rFonts w:hint="default"/>
          <w:b w:val="0"/>
          <w:bCs w:val="0"/>
          <w:sz w:val="28"/>
          <w:szCs w:val="28"/>
          <w:u w:val="none"/>
          <w:lang w:val="fr-FR"/>
        </w:rPr>
      </w:pPr>
    </w:p>
    <w:p w14:paraId="1124CF3F">
      <w:pPr>
        <w:jc w:val="both"/>
        <w:rPr>
          <w:rFonts w:hint="default"/>
          <w:b w:val="0"/>
          <w:bCs w:val="0"/>
          <w:sz w:val="28"/>
          <w:szCs w:val="28"/>
          <w:u w:val="none"/>
          <w:lang w:val="fr-FR"/>
        </w:rPr>
      </w:pPr>
      <w:r>
        <w:rPr>
          <w:rFonts w:hint="default"/>
          <w:b w:val="0"/>
          <w:bCs w:val="0"/>
          <w:sz w:val="28"/>
          <w:szCs w:val="28"/>
          <w:u w:val="none"/>
          <w:lang w:val="fr-FR"/>
        </w:rPr>
        <w:t>Ref : Permet aux resultats de changer dès que les valeurs(poids,taille) changent.</w:t>
      </w:r>
    </w:p>
    <w:p w14:paraId="162B3AAB">
      <w:pPr>
        <w:jc w:val="both"/>
        <w:rPr>
          <w:rFonts w:hint="default"/>
          <w:b w:val="0"/>
          <w:bCs w:val="0"/>
          <w:sz w:val="28"/>
          <w:szCs w:val="28"/>
          <w:u w:val="none"/>
          <w:lang w:val="fr-FR"/>
        </w:rPr>
      </w:pPr>
    </w:p>
    <w:p w14:paraId="52008F92">
      <w:pPr>
        <w:jc w:val="both"/>
        <w:rPr>
          <w:rFonts w:hint="default"/>
          <w:b w:val="0"/>
          <w:bCs w:val="0"/>
          <w:sz w:val="28"/>
          <w:szCs w:val="28"/>
          <w:u w:val="none"/>
          <w:lang w:val="fr-FR"/>
        </w:rPr>
      </w:pPr>
      <w:r>
        <w:rPr>
          <w:rFonts w:hint="default"/>
          <w:b w:val="0"/>
          <w:bCs w:val="0"/>
          <w:sz w:val="28"/>
          <w:szCs w:val="28"/>
          <w:u w:val="none"/>
          <w:lang w:val="fr-FR"/>
        </w:rPr>
        <w:t>Computed: Crée une valeur calculée à partir d’autre valeur.</w:t>
      </w:r>
    </w:p>
    <w:p w14:paraId="73102435">
      <w:pPr>
        <w:jc w:val="both"/>
        <w:rPr>
          <w:rFonts w:hint="default"/>
          <w:b w:val="0"/>
          <w:bCs w:val="0"/>
          <w:sz w:val="28"/>
          <w:szCs w:val="28"/>
          <w:u w:val="none"/>
          <w:lang w:val="fr-FR"/>
        </w:rPr>
      </w:pPr>
    </w:p>
    <w:p w14:paraId="055F4EA8">
      <w:pPr>
        <w:jc w:val="both"/>
        <w:rPr>
          <w:rFonts w:hint="default"/>
          <w:b w:val="0"/>
          <w:bCs w:val="0"/>
          <w:sz w:val="28"/>
          <w:szCs w:val="28"/>
          <w:u w:val="none"/>
          <w:lang w:val="fr-FR"/>
        </w:rPr>
      </w:pPr>
      <w:r>
        <w:rPr>
          <w:rFonts w:hint="default"/>
          <w:b w:val="0"/>
          <w:bCs w:val="0"/>
          <w:sz w:val="28"/>
          <w:szCs w:val="28"/>
          <w:u w:val="none"/>
          <w:lang w:val="fr-FR"/>
        </w:rPr>
        <w:t>V-model : Relie un champs du formulaire à une ref dans les deux sens : ce que l’utilisateur tape met à jour la variable, et si la variable change le champs change aussi.</w:t>
      </w:r>
    </w:p>
    <w:p w14:paraId="67F14AB1">
      <w:pPr>
        <w:jc w:val="both"/>
        <w:rPr>
          <w:rFonts w:hint="default"/>
          <w:b w:val="0"/>
          <w:bCs w:val="0"/>
          <w:sz w:val="28"/>
          <w:szCs w:val="28"/>
          <w:u w:val="none"/>
          <w:lang w:val="fr-FR"/>
        </w:rPr>
      </w:pPr>
    </w:p>
    <w:p w14:paraId="32E38F09">
      <w:pPr>
        <w:jc w:val="both"/>
        <w:rPr>
          <w:rFonts w:hint="default"/>
          <w:b w:val="0"/>
          <w:bCs w:val="0"/>
          <w:sz w:val="28"/>
          <w:szCs w:val="28"/>
          <w:u w:val="none"/>
          <w:lang w:val="fr-FR"/>
        </w:rPr>
      </w:pPr>
      <w:r>
        <w:rPr>
          <w:rFonts w:hint="default"/>
          <w:b w:val="0"/>
          <w:bCs w:val="0"/>
          <w:sz w:val="28"/>
          <w:szCs w:val="28"/>
          <w:u w:val="none"/>
          <w:lang w:val="fr-FR"/>
        </w:rPr>
        <w:t xml:space="preserve">Lien du projet imc-vue :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"https://github.com/saa-emile-basile-tolno/Projet-imc"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saa-emile-bas</w:t>
      </w:r>
      <w:bookmarkStart w:id="0" w:name="_GoBack"/>
      <w:bookmarkEnd w:id="0"/>
      <w:r>
        <w:rPr>
          <w:rStyle w:val="4"/>
          <w:rFonts w:ascii="SimSun" w:hAnsi="SimSun" w:eastAsia="SimSun" w:cs="SimSun"/>
          <w:sz w:val="24"/>
          <w:szCs w:val="24"/>
        </w:rPr>
        <w:t>ile-tolno/Projet-imc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E51DB"/>
    <w:rsid w:val="2CDE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  <w:style w:type="character" w:styleId="4">
    <w:name w:val="FollowedHyperlink"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2026-09-24T19:15:00Z</dcterms:created>
  <dc:creator>Saa emile basile Tolno</dc:creator>
  <cp:lastModifiedBy>Saa emile basile Tolno</cp:lastModifiedBy>
  <dcterms:modified xsi:type="dcterms:W3CDTF">2026-09-24T20:17:17Z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1036-12.1.0.28485</vt:lpwstr>
  </property>
  <property fmtid="{D5CDD505-2E9C-101B-9397-08002B2CF9AE}" pid="3" name="ICV">
    <vt:lpwstr>5D7A35EAEF6144DDAFF22307A9328E21_11</vt:lpwstr>
  </property>
  <property fmtid="{D5CDD505-2E9C-101B-9397-08002B2CF9AE}" pid="4" name="KSOTemplateDocerSaveRecord">
    <vt:lpwstr>eyJoZGlkIjoiNjJkODI4NjBjYjFjN2UyNzA3YjQwN2QwMWFkNTVhZjMiLCJ1c2VySWQiOiIxODgyOTE0MTA4Mjc4OSJ9</vt:lpwstr>
  </property>
</Properties>
</file>