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7"/>
        <w:ind w:left="3895" w:right="3895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E 4</w:t>
      </w:r>
    </w:p>
    <w:p>
      <w:pPr>
        <w:spacing w:line="467" w:lineRule="exact" w:before="19"/>
        <w:ind w:left="3895" w:right="3895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朱洪军</w:t>
      </w:r>
    </w:p>
    <w:p>
      <w:pPr>
        <w:spacing w:line="552" w:lineRule="exact" w:before="0"/>
        <w:ind w:left="120" w:right="0" w:firstLine="0"/>
        <w:jc w:val="left"/>
        <w:rPr>
          <w:sz w:val="28"/>
        </w:rPr>
      </w:pPr>
      <w:r>
        <w:rPr>
          <w:rFonts w:ascii="Noto Sans CJK JP Regular" w:eastAsia="Noto Sans CJK JP Regular" w:hint="eastAsia"/>
          <w:sz w:val="28"/>
        </w:rPr>
        <w:t>主题</w:t>
      </w:r>
      <w:r>
        <w:rPr>
          <w:sz w:val="28"/>
        </w:rPr>
        <w:t>: A Simple Controller with handling result view</w:t>
      </w:r>
    </w:p>
    <w:p>
      <w:pPr>
        <w:spacing w:after="0" w:line="552" w:lineRule="exact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214" w:top="1380" w:bottom="1400" w:left="1680" w:right="1680"/>
          <w:pgNumType w:start="1"/>
        </w:sectPr>
      </w:pPr>
    </w:p>
    <w:p>
      <w:pPr>
        <w:spacing w:before="30"/>
        <w:ind w:left="120" w:right="0" w:firstLine="0"/>
        <w:jc w:val="left"/>
        <w:rPr>
          <w:sz w:val="28"/>
        </w:rPr>
      </w:pPr>
      <w:r>
        <w:rPr>
          <w:rFonts w:ascii="Noto Sans CJK JP Regular" w:eastAsia="Noto Sans CJK JP Regular" w:hint="eastAsia"/>
          <w:sz w:val="28"/>
        </w:rPr>
        <w:t>内容</w:t>
      </w:r>
      <w:r>
        <w:rPr>
          <w:sz w:val="28"/>
        </w:rPr>
        <w:t>:</w:t>
      </w:r>
    </w:p>
    <w:p>
      <w:pPr>
        <w:pStyle w:val="BodyText"/>
        <w:spacing w:line="240" w:lineRule="auto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8" w:val="left" w:leader="none"/>
        </w:tabs>
        <w:spacing w:line="435" w:lineRule="exact" w:before="0" w:after="0"/>
        <w:ind w:left="120" w:right="0" w:firstLine="0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3"/>
          <w:sz w:val="21"/>
        </w:rPr>
        <w:t>在 </w:t>
      </w:r>
      <w:r>
        <w:rPr>
          <w:sz w:val="21"/>
        </w:rPr>
        <w:t>UserSC</w:t>
      </w:r>
      <w:r>
        <w:rPr>
          <w:spacing w:val="51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工程中，定义一个 </w:t>
      </w:r>
      <w:r>
        <w:rPr>
          <w:sz w:val="21"/>
        </w:rPr>
        <w:t>success_view.xml</w:t>
      </w:r>
      <w:r>
        <w:rPr>
          <w:spacing w:val="48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视图。该视图分成</w:t>
      </w:r>
      <w:r>
        <w:rPr>
          <w:sz w:val="21"/>
        </w:rPr>
        <w:t>&lt;header&gt;</w:t>
      </w:r>
      <w:r>
        <w:rPr>
          <w:rFonts w:ascii="Noto Sans CJK JP Regular" w:eastAsia="Noto Sans CJK JP Regular" w:hint="eastAsia"/>
          <w:sz w:val="21"/>
        </w:rPr>
        <w:t>与</w:t>
      </w:r>
    </w:p>
    <w:p>
      <w:pPr>
        <w:spacing w:after="0" w:line="435" w:lineRule="exact"/>
        <w:jc w:val="left"/>
        <w:rPr>
          <w:rFonts w:ascii="Noto Sans CJK JP Regular" w:eastAsia="Noto Sans CJK JP Regular" w:hint="eastAsia"/>
          <w:sz w:val="21"/>
        </w:rPr>
        <w:sectPr>
          <w:type w:val="continuous"/>
          <w:pgSz w:w="11910" w:h="16840"/>
          <w:pgMar w:top="1380" w:bottom="1400" w:left="1680" w:right="1680"/>
          <w:cols w:num="2" w:equalWidth="0">
            <w:col w:w="761" w:space="77"/>
            <w:col w:w="7712"/>
          </w:cols>
        </w:sectPr>
      </w:pPr>
    </w:p>
    <w:p>
      <w:pPr>
        <w:pStyle w:val="BodyText"/>
        <w:spacing w:line="323" w:lineRule="exact"/>
        <w:rPr>
          <w:rFonts w:ascii="Noto Sans CJK JP Regular" w:eastAsia="Noto Sans CJK JP Regular" w:hint="eastAsia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1880870</wp:posOffset>
            </wp:positionH>
            <wp:positionV relativeFrom="paragraph">
              <wp:posOffset>235766</wp:posOffset>
            </wp:positionV>
            <wp:extent cx="3886200" cy="38100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&lt;body&gt;</w:t>
      </w:r>
      <w:r>
        <w:rPr>
          <w:rFonts w:ascii="Noto Sans CJK JP Regular" w:eastAsia="Noto Sans CJK JP Regular" w:hint="eastAsia"/>
        </w:rPr>
        <w:t>两部分；</w:t>
      </w:r>
      <w:r>
        <w:rPr/>
        <w:t>&lt;header&gt;</w:t>
      </w:r>
      <w:r>
        <w:rPr>
          <w:rFonts w:ascii="Noto Sans CJK JP Regular" w:eastAsia="Noto Sans CJK JP Regular" w:hint="eastAsia"/>
        </w:rPr>
        <w:t>定义视图标题，</w:t>
      </w:r>
      <w:r>
        <w:rPr/>
        <w:t>&lt;body&gt;</w:t>
      </w:r>
      <w:r>
        <w:rPr>
          <w:rFonts w:ascii="Noto Sans CJK JP Regular" w:eastAsia="Noto Sans CJK JP Regular" w:hint="eastAsia"/>
        </w:rPr>
        <w:t>定义视图内容。格式可参考如下：</w:t>
      </w: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379" w:lineRule="exact" w:before="30" w:after="0"/>
        <w:ind w:left="1282" w:right="0" w:hanging="425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10"/>
          <w:sz w:val="21"/>
        </w:rPr>
        <w:t>在 </w:t>
      </w:r>
      <w:r>
        <w:rPr>
          <w:sz w:val="21"/>
        </w:rPr>
        <w:t>success_view.xml</w:t>
      </w:r>
      <w:r>
        <w:rPr>
          <w:spacing w:val="3"/>
          <w:sz w:val="21"/>
        </w:rPr>
        <w:t> </w:t>
      </w:r>
      <w:r>
        <w:rPr>
          <w:rFonts w:ascii="Noto Sans CJK JP Regular" w:eastAsia="Noto Sans CJK JP Regular" w:hint="eastAsia"/>
          <w:spacing w:val="4"/>
          <w:sz w:val="21"/>
        </w:rPr>
        <w:t>的 </w:t>
      </w:r>
      <w:r>
        <w:rPr>
          <w:sz w:val="21"/>
        </w:rPr>
        <w:t>&lt;body</w:t>
      </w:r>
      <w:r>
        <w:rPr>
          <w:spacing w:val="3"/>
          <w:sz w:val="21"/>
        </w:rPr>
        <w:t>&gt; </w:t>
      </w:r>
      <w:r>
        <w:rPr>
          <w:rFonts w:ascii="Noto Sans CJK JP Regular" w:eastAsia="Noto Sans CJK JP Regular" w:hint="eastAsia"/>
          <w:sz w:val="21"/>
        </w:rPr>
        <w:t>中 定 义 一 个 表 单 </w:t>
      </w:r>
      <w:r>
        <w:rPr>
          <w:sz w:val="21"/>
        </w:rPr>
        <w:t>&lt;form</w:t>
      </w:r>
      <w:r>
        <w:rPr>
          <w:spacing w:val="3"/>
          <w:sz w:val="21"/>
        </w:rPr>
        <w:t>&gt; </w:t>
      </w:r>
      <w:r>
        <w:rPr>
          <w:rFonts w:ascii="Noto Sans CJK JP Regular" w:eastAsia="Noto Sans CJK JP Regular" w:hint="eastAsia"/>
          <w:spacing w:val="1"/>
          <w:sz w:val="21"/>
        </w:rPr>
        <w:t>， 表 单 属 性 有</w:t>
      </w:r>
    </w:p>
    <w:p>
      <w:pPr>
        <w:pStyle w:val="BodyText"/>
        <w:tabs>
          <w:tab w:pos="2064" w:val="left" w:leader="none"/>
          <w:tab w:pos="2504" w:val="left" w:leader="none"/>
          <w:tab w:pos="3380" w:val="left" w:leader="none"/>
          <w:tab w:pos="3819" w:val="left" w:leader="none"/>
          <w:tab w:pos="4258" w:val="left" w:leader="none"/>
          <w:tab w:pos="4697" w:val="left" w:leader="none"/>
          <w:tab w:pos="5136" w:val="left" w:leader="none"/>
          <w:tab w:pos="5577" w:val="left" w:leader="none"/>
          <w:tab w:pos="6018" w:val="left" w:leader="none"/>
          <w:tab w:pos="6457" w:val="left" w:leader="none"/>
          <w:tab w:pos="6897" w:val="left" w:leader="none"/>
          <w:tab w:pos="7336" w:val="left" w:leader="none"/>
          <w:tab w:pos="7777" w:val="left" w:leader="none"/>
          <w:tab w:pos="8216" w:val="left" w:leader="none"/>
        </w:tabs>
        <w:rPr>
          <w:rFonts w:ascii="Noto Sans CJK JP Regular" w:eastAsia="Noto Sans CJK JP Regular" w:hint="eastAsia"/>
        </w:rPr>
      </w:pPr>
      <w:r>
        <w:rPr/>
        <w:t>name\action\method</w:t>
        <w:tab/>
      </w:r>
      <w:r>
        <w:rPr>
          <w:rFonts w:ascii="Noto Sans CJK JP Regular" w:eastAsia="Noto Sans CJK JP Regular" w:hint="eastAsia"/>
        </w:rPr>
        <w:t>。</w:t>
        <w:tab/>
      </w:r>
      <w:r>
        <w:rPr/>
        <w:t>&lt;form&gt;</w:t>
        <w:tab/>
      </w:r>
      <w:r>
        <w:rPr>
          <w:rFonts w:ascii="Noto Sans CJK JP Regular" w:eastAsia="Noto Sans CJK JP Regular" w:hint="eastAsia"/>
        </w:rPr>
        <w:t>内</w:t>
        <w:tab/>
        <w:t>部</w:t>
        <w:tab/>
        <w:t>可</w:t>
        <w:tab/>
        <w:t>以</w:t>
        <w:tab/>
        <w:t>嵌</w:t>
        <w:tab/>
        <w:t>套</w:t>
        <w:tab/>
        <w:t>视</w:t>
        <w:tab/>
        <w:t>图</w:t>
        <w:tab/>
        <w:t>组</w:t>
        <w:tab/>
        <w:t>件</w:t>
        <w:tab/>
        <w:t>，</w:t>
        <w:tab/>
        <w:t>如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&lt;textView&gt;\&lt;buttonView&gt;\&lt;checkBoxView&gt;</w:t>
      </w:r>
      <w:r>
        <w:rPr>
          <w:rFonts w:ascii="Noto Sans CJK JP Regular" w:eastAsia="Noto Sans CJK JP Regular" w:hint="eastAsia"/>
        </w:rPr>
        <w:t>等。</w:t>
      </w:r>
    </w:p>
    <w:p>
      <w:pPr>
        <w:pStyle w:val="ListParagraph"/>
        <w:numPr>
          <w:ilvl w:val="1"/>
          <w:numId w:val="1"/>
        </w:numPr>
        <w:tabs>
          <w:tab w:pos="1225" w:val="left" w:leader="none"/>
        </w:tabs>
        <w:spacing w:line="312" w:lineRule="exact" w:before="0" w:after="0"/>
        <w:ind w:left="1224" w:right="0" w:hanging="367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-3"/>
          <w:sz w:val="21"/>
        </w:rPr>
        <w:t>每个视图组件根据用途不同，定义属性 </w:t>
      </w:r>
      <w:r>
        <w:rPr>
          <w:sz w:val="21"/>
        </w:rPr>
        <w:t>name\label\value\method</w:t>
      </w:r>
      <w:r>
        <w:rPr>
          <w:spacing w:val="1"/>
          <w:sz w:val="21"/>
        </w:rPr>
        <w:t> </w:t>
      </w:r>
      <w:r>
        <w:rPr>
          <w:rFonts w:ascii="Noto Sans CJK JP Regular" w:eastAsia="Noto Sans CJK JP Regular" w:hint="eastAsia"/>
          <w:sz w:val="21"/>
        </w:rPr>
        <w:t>等。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375" w:lineRule="exact" w:before="0" w:after="0"/>
        <w:ind w:left="1066" w:right="0" w:hanging="209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z w:val="21"/>
        </w:rPr>
        <w:t>基于 </w:t>
      </w:r>
      <w:r>
        <w:rPr>
          <w:sz w:val="21"/>
        </w:rPr>
        <w:t>E3</w:t>
      </w:r>
      <w:r>
        <w:rPr>
          <w:rFonts w:ascii="Noto Sans CJK JP Regular" w:eastAsia="Noto Sans CJK JP Regular" w:hint="eastAsia"/>
          <w:spacing w:val="1"/>
          <w:sz w:val="21"/>
        </w:rPr>
        <w:t>，将 </w:t>
      </w:r>
      <w:r>
        <w:rPr>
          <w:sz w:val="21"/>
        </w:rPr>
        <w:t>success_view.xml</w:t>
      </w:r>
      <w:r>
        <w:rPr>
          <w:spacing w:val="-2"/>
          <w:sz w:val="21"/>
        </w:rPr>
        <w:t> </w:t>
      </w:r>
      <w:r>
        <w:rPr>
          <w:rFonts w:ascii="Noto Sans CJK JP Regular" w:eastAsia="Noto Sans CJK JP Regular" w:hint="eastAsia"/>
          <w:spacing w:val="1"/>
          <w:sz w:val="21"/>
        </w:rPr>
        <w:t>作为 </w:t>
      </w:r>
      <w:r>
        <w:rPr>
          <w:sz w:val="21"/>
        </w:rPr>
        <w:t>login</w:t>
      </w:r>
      <w:r>
        <w:rPr>
          <w:spacing w:val="52"/>
          <w:sz w:val="21"/>
        </w:rPr>
        <w:t> </w:t>
      </w:r>
      <w:r>
        <w:rPr>
          <w:sz w:val="21"/>
        </w:rPr>
        <w:t>action</w:t>
      </w:r>
      <w:r>
        <w:rPr>
          <w:spacing w:val="-1"/>
          <w:sz w:val="21"/>
        </w:rPr>
        <w:t> </w:t>
      </w:r>
      <w:r>
        <w:rPr>
          <w:rFonts w:ascii="Noto Sans CJK JP Regular" w:eastAsia="Noto Sans CJK JP Regular" w:hint="eastAsia"/>
          <w:spacing w:val="2"/>
          <w:sz w:val="21"/>
        </w:rPr>
        <w:t>的 </w:t>
      </w:r>
      <w:r>
        <w:rPr>
          <w:sz w:val="21"/>
        </w:rPr>
        <w:t>success</w:t>
      </w:r>
      <w:r>
        <w:rPr>
          <w:spacing w:val="-4"/>
          <w:sz w:val="21"/>
        </w:rPr>
        <w:t> </w:t>
      </w:r>
      <w:r>
        <w:rPr>
          <w:rFonts w:ascii="Noto Sans CJK JP Regular" w:eastAsia="Noto Sans CJK JP Regular" w:hint="eastAsia"/>
          <w:spacing w:val="-3"/>
          <w:sz w:val="21"/>
        </w:rPr>
        <w:t>结果视图。参考代码如</w:t>
      </w:r>
    </w:p>
    <w:p>
      <w:pPr>
        <w:pStyle w:val="BodyText"/>
        <w:spacing w:line="316" w:lineRule="exact"/>
        <w:rPr>
          <w:rFonts w:ascii="Noto Sans CJK JP Regular" w:eastAsia="Noto Sans CJK JP Regular" w:hint="eastAsia"/>
        </w:rPr>
      </w:pPr>
      <w:r>
        <w:rPr/>
        <w:pict>
          <v:group style="position:absolute;margin-left:90.568291pt;margin-top:20.275688pt;width:424.15pt;height:110.25pt;mso-position-horizontal-relative:page;mso-position-vertical-relative:paragraph;z-index:1048" coordorigin="1811,406" coordsize="8483,2205">
            <v:shape style="position:absolute;left:1811;top:405;width:8388;height:2205" type="#_x0000_t75" stroked="false">
              <v:imagedata r:id="rId8" o:title=""/>
            </v:shape>
            <v:shape style="position:absolute;left:2208;top:1435;width:8076;height:360" coordorigin="2208,1436" coordsize="8076,360" path="m2268,1436l2245,1440,2226,1453,2213,1472,2208,1496,2208,1736,2213,1759,2226,1778,2245,1791,2268,1796,10224,1796,10247,1791,10266,1778,10279,1759,10284,1736,10284,1496,10279,1472,10266,1453,10247,1440,10224,1436,2268,1436xe" filled="false" stroked="true" strokeweight="1pt" strokecolor="#f79546">
              <v:path arrowok="t"/>
              <v:stroke dashstyle="shortdash"/>
            </v:shape>
            <w10:wrap type="none"/>
          </v:group>
        </w:pict>
      </w:r>
      <w:r>
        <w:rPr>
          <w:rFonts w:ascii="Noto Sans CJK JP Regular" w:eastAsia="Noto Sans CJK JP Regular" w:hint="eastAsia"/>
        </w:rPr>
        <w:t>下：</w:t>
      </w:r>
    </w:p>
    <w:p>
      <w:pPr>
        <w:spacing w:after="0" w:line="316" w:lineRule="exact"/>
        <w:rPr>
          <w:rFonts w:ascii="Noto Sans CJK JP Regular" w:eastAsia="Noto Sans CJK JP Regular" w:hint="eastAsia"/>
        </w:rPr>
        <w:sectPr>
          <w:type w:val="continuous"/>
          <w:pgSz w:w="11910" w:h="16840"/>
          <w:pgMar w:top="1380" w:bottom="140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168" w:lineRule="auto" w:before="60" w:after="0"/>
        <w:ind w:left="120" w:right="113" w:firstLine="631"/>
        <w:jc w:val="both"/>
        <w:rPr>
          <w:rFonts w:ascii="Noto Sans CJK JP Regular" w:hAnsi="Noto Sans CJK JP Regular" w:eastAsia="Noto Sans CJK JP Regular" w:hint="eastAsia"/>
          <w:sz w:val="21"/>
        </w:rPr>
      </w:pPr>
      <w:r>
        <w:rPr>
          <w:rFonts w:ascii="Noto Sans CJK JP Regular" w:hAnsi="Noto Sans CJK JP Regular" w:eastAsia="Noto Sans CJK JP Regular" w:hint="eastAsia"/>
          <w:spacing w:val="6"/>
          <w:sz w:val="21"/>
        </w:rPr>
        <w:t>修改 </w:t>
      </w:r>
      <w:r>
        <w:rPr>
          <w:sz w:val="21"/>
        </w:rPr>
        <w:t>SimpleController</w:t>
      </w:r>
      <w:r>
        <w:rPr>
          <w:spacing w:val="17"/>
          <w:sz w:val="21"/>
        </w:rPr>
        <w:t> </w:t>
      </w:r>
      <w:r>
        <w:rPr>
          <w:rFonts w:ascii="Noto Sans CJK JP Regular" w:hAnsi="Noto Sans CJK JP Regular" w:eastAsia="Noto Sans CJK JP Regular" w:hint="eastAsia"/>
          <w:spacing w:val="-2"/>
          <w:sz w:val="21"/>
        </w:rPr>
        <w:t>工程中控制器的功能，当客户端请求 </w:t>
      </w:r>
      <w:r>
        <w:rPr>
          <w:sz w:val="21"/>
        </w:rPr>
        <w:t>action</w:t>
      </w:r>
      <w:r>
        <w:rPr>
          <w:spacing w:val="17"/>
          <w:sz w:val="21"/>
        </w:rPr>
        <w:t> </w:t>
      </w:r>
      <w:r>
        <w:rPr>
          <w:rFonts w:ascii="Noto Sans CJK JP Regular" w:hAnsi="Noto Sans CJK JP Regular" w:eastAsia="Noto Sans CJK JP Regular" w:hint="eastAsia"/>
          <w:spacing w:val="6"/>
          <w:sz w:val="21"/>
        </w:rPr>
        <w:t>返回 </w:t>
      </w:r>
      <w:r>
        <w:rPr>
          <w:sz w:val="21"/>
        </w:rPr>
        <w:t>result</w:t>
      </w:r>
      <w:r>
        <w:rPr>
          <w:spacing w:val="16"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1"/>
        </w:rPr>
        <w:t>的资</w:t>
      </w:r>
      <w:r>
        <w:rPr>
          <w:rFonts w:ascii="Noto Sans CJK JP Regular" w:hAnsi="Noto Sans CJK JP Regular" w:eastAsia="Noto Sans CJK JP Regular" w:hint="eastAsia"/>
          <w:spacing w:val="-13"/>
          <w:w w:val="100"/>
          <w:sz w:val="21"/>
        </w:rPr>
        <w:t>源后缀为</w:t>
      </w:r>
      <w:r>
        <w:rPr>
          <w:rFonts w:ascii="Noto Sans CJK JP Regular" w:hAnsi="Noto Sans CJK JP Regular" w:eastAsia="Noto Sans CJK JP Regular" w:hint="eastAsia"/>
          <w:w w:val="211"/>
          <w:sz w:val="21"/>
        </w:rPr>
        <w:t>“</w:t>
      </w:r>
      <w:r>
        <w:rPr>
          <w:spacing w:val="-5"/>
          <w:w w:val="100"/>
          <w:sz w:val="21"/>
        </w:rPr>
        <w:t>*</w:t>
      </w:r>
      <w:r>
        <w:rPr>
          <w:w w:val="100"/>
          <w:sz w:val="21"/>
        </w:rPr>
        <w:t>_v</w:t>
      </w:r>
      <w:r>
        <w:rPr>
          <w:spacing w:val="-2"/>
          <w:w w:val="100"/>
          <w:sz w:val="21"/>
        </w:rPr>
        <w:t>i</w:t>
      </w:r>
      <w:r>
        <w:rPr>
          <w:w w:val="100"/>
          <w:sz w:val="21"/>
        </w:rPr>
        <w:t>e</w:t>
      </w:r>
      <w:r>
        <w:rPr>
          <w:spacing w:val="-16"/>
          <w:w w:val="100"/>
          <w:sz w:val="21"/>
        </w:rPr>
        <w:t>w</w:t>
      </w:r>
      <w:r>
        <w:rPr>
          <w:w w:val="100"/>
          <w:sz w:val="21"/>
        </w:rPr>
        <w:t>.</w:t>
      </w:r>
      <w:r>
        <w:rPr>
          <w:spacing w:val="2"/>
          <w:w w:val="100"/>
          <w:sz w:val="21"/>
        </w:rPr>
        <w:t>x</w:t>
      </w:r>
      <w:r>
        <w:rPr>
          <w:spacing w:val="-4"/>
          <w:w w:val="100"/>
          <w:sz w:val="21"/>
        </w:rPr>
        <w:t>m</w:t>
      </w:r>
      <w:r>
        <w:rPr>
          <w:spacing w:val="-1"/>
          <w:w w:val="100"/>
          <w:sz w:val="21"/>
        </w:rPr>
        <w:t>l</w:t>
      </w:r>
      <w:r>
        <w:rPr>
          <w:rFonts w:ascii="Noto Sans CJK JP Regular" w:hAnsi="Noto Sans CJK JP Regular" w:eastAsia="Noto Sans CJK JP Regular" w:hint="eastAsia"/>
          <w:spacing w:val="-44"/>
          <w:w w:val="211"/>
          <w:sz w:val="21"/>
        </w:rPr>
        <w:t>”</w:t>
      </w:r>
      <w:r>
        <w:rPr>
          <w:rFonts w:ascii="Noto Sans CJK JP Regular" w:hAnsi="Noto Sans CJK JP Regular" w:eastAsia="Noto Sans CJK JP Regular" w:hint="eastAsia"/>
          <w:spacing w:val="-14"/>
          <w:w w:val="100"/>
          <w:sz w:val="21"/>
        </w:rPr>
        <w:t>时，由控制器动态生成推送至客户端的视图。即，根据</w:t>
      </w:r>
      <w:r>
        <w:rPr>
          <w:rFonts w:ascii="Noto Sans CJK JP Regular" w:hAnsi="Noto Sans CJK JP Regular" w:eastAsia="Noto Sans CJK JP Regular" w:hint="eastAsia"/>
          <w:w w:val="211"/>
          <w:sz w:val="21"/>
        </w:rPr>
        <w:t>“</w:t>
      </w:r>
      <w:r>
        <w:rPr>
          <w:spacing w:val="-5"/>
          <w:w w:val="100"/>
          <w:sz w:val="21"/>
        </w:rPr>
        <w:t>*</w:t>
      </w:r>
      <w:r>
        <w:rPr>
          <w:w w:val="100"/>
          <w:sz w:val="21"/>
        </w:rPr>
        <w:t>_v</w:t>
      </w:r>
      <w:r>
        <w:rPr>
          <w:spacing w:val="-2"/>
          <w:w w:val="100"/>
          <w:sz w:val="21"/>
        </w:rPr>
        <w:t>i</w:t>
      </w:r>
      <w:r>
        <w:rPr>
          <w:w w:val="100"/>
          <w:sz w:val="21"/>
        </w:rPr>
        <w:t>e</w:t>
      </w:r>
      <w:r>
        <w:rPr>
          <w:spacing w:val="-16"/>
          <w:w w:val="100"/>
          <w:sz w:val="21"/>
        </w:rPr>
        <w:t>w</w:t>
      </w:r>
      <w:r>
        <w:rPr>
          <w:w w:val="100"/>
          <w:sz w:val="21"/>
        </w:rPr>
        <w:t>.</w:t>
      </w:r>
      <w:r>
        <w:rPr>
          <w:spacing w:val="2"/>
          <w:w w:val="100"/>
          <w:sz w:val="21"/>
        </w:rPr>
        <w:t>x</w:t>
      </w:r>
      <w:r>
        <w:rPr>
          <w:spacing w:val="-4"/>
          <w:w w:val="100"/>
          <w:sz w:val="21"/>
        </w:rPr>
        <w:t>m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”</w:t>
      </w:r>
      <w:r>
        <w:rPr>
          <w:rFonts w:ascii="Noto Sans CJK JP Regular" w:hAnsi="Noto Sans CJK JP Regular" w:eastAsia="Noto Sans CJK JP Regular" w:hint="eastAsia"/>
          <w:spacing w:val="-11"/>
          <w:sz w:val="21"/>
        </w:rPr>
        <w:t>的定义，生成浏览器可以执行的 </w:t>
      </w:r>
      <w:r>
        <w:rPr>
          <w:sz w:val="21"/>
        </w:rPr>
        <w:t>html</w:t>
      </w:r>
      <w:r>
        <w:rPr>
          <w:spacing w:val="2"/>
          <w:sz w:val="21"/>
        </w:rPr>
        <w:t> </w:t>
      </w:r>
      <w:r>
        <w:rPr>
          <w:rFonts w:ascii="Noto Sans CJK JP Regular" w:hAnsi="Noto Sans CJK JP Regular" w:eastAsia="Noto Sans CJK JP Regular" w:hint="eastAsia"/>
          <w:spacing w:val="-50"/>
          <w:sz w:val="21"/>
        </w:rPr>
        <w:t>页面</w:t>
      </w:r>
      <w:r>
        <w:rPr>
          <w:rFonts w:ascii="Noto Sans CJK JP Regular" w:hAnsi="Noto Sans CJK JP Regular" w:eastAsia="Noto Sans CJK JP Regular" w:hint="eastAsia"/>
          <w:sz w:val="21"/>
        </w:rPr>
        <w:t>（</w:t>
      </w:r>
      <w:r>
        <w:rPr>
          <w:rFonts w:ascii="Noto Sans CJK JP Regular" w:hAnsi="Noto Sans CJK JP Regular" w:eastAsia="Noto Sans CJK JP Regular" w:hint="eastAsia"/>
          <w:spacing w:val="1"/>
          <w:sz w:val="21"/>
        </w:rPr>
        <w:t>可以参考 </w:t>
      </w:r>
      <w:r>
        <w:rPr>
          <w:b/>
          <w:spacing w:val="-6"/>
          <w:sz w:val="21"/>
        </w:rPr>
        <w:t>XSLT</w:t>
      </w:r>
      <w:r>
        <w:rPr>
          <w:b/>
          <w:spacing w:val="1"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1"/>
        </w:rPr>
        <w:t>的使用</w:t>
      </w:r>
      <w:r>
        <w:rPr>
          <w:rFonts w:ascii="Noto Sans CJK JP Regular" w:hAnsi="Noto Sans CJK JP Regular" w:eastAsia="Noto Sans CJK JP Regular" w:hint="eastAsia"/>
          <w:spacing w:val="-96"/>
          <w:sz w:val="21"/>
        </w:rPr>
        <w:t>）</w:t>
      </w:r>
      <w:r>
        <w:rPr>
          <w:rFonts w:ascii="Noto Sans CJK JP Regular" w:hAnsi="Noto Sans CJK JP Regular" w:eastAsia="Noto Sans CJK JP Regular" w:hint="eastAsia"/>
          <w:spacing w:val="-39"/>
          <w:sz w:val="21"/>
        </w:rPr>
        <w:t>。如，将 </w:t>
      </w:r>
      <w:r>
        <w:rPr>
          <w:sz w:val="21"/>
        </w:rPr>
        <w:t>success_view.xml </w:t>
      </w:r>
      <w:r>
        <w:rPr>
          <w:rFonts w:ascii="Noto Sans CJK JP Regular" w:hAnsi="Noto Sans CJK JP Regular" w:eastAsia="Noto Sans CJK JP Regular" w:hint="eastAsia"/>
          <w:spacing w:val="-2"/>
          <w:sz w:val="21"/>
        </w:rPr>
        <w:t>中的</w:t>
      </w:r>
      <w:r>
        <w:rPr>
          <w:sz w:val="21"/>
        </w:rPr>
        <w:t>&lt;buttonView&gt;</w:t>
      </w:r>
      <w:r>
        <w:rPr>
          <w:rFonts w:ascii="Noto Sans CJK JP Regular" w:hAnsi="Noto Sans CJK JP Regular" w:eastAsia="Noto Sans CJK JP Regular" w:hint="eastAsia"/>
          <w:spacing w:val="-2"/>
          <w:sz w:val="21"/>
        </w:rPr>
        <w:t>节点翻译成 </w:t>
      </w:r>
      <w:r>
        <w:rPr>
          <w:sz w:val="21"/>
        </w:rPr>
        <w:t>html</w:t>
      </w:r>
      <w:r>
        <w:rPr>
          <w:spacing w:val="-1"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1"/>
        </w:rPr>
        <w:t>中的</w:t>
      </w:r>
      <w:r>
        <w:rPr>
          <w:sz w:val="21"/>
        </w:rPr>
        <w:t>&lt;input&gt;</w:t>
      </w:r>
      <w:r>
        <w:rPr>
          <w:rFonts w:ascii="Noto Sans CJK JP Regular" w:hAnsi="Noto Sans CJK JP Regular" w:eastAsia="Noto Sans CJK JP Regular" w:hint="eastAsia"/>
          <w:spacing w:val="-2"/>
          <w:sz w:val="21"/>
        </w:rPr>
        <w:t>节点。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287" w:lineRule="exact" w:before="0" w:after="0"/>
        <w:ind w:left="1001" w:right="0" w:hanging="250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-8"/>
          <w:sz w:val="21"/>
        </w:rPr>
        <w:t>自 主添 加 辅助类 或 工 具 类， 以 使控制 器 代 码 简洁 易 读。 重 新 打 包 导出</w:t>
      </w:r>
    </w:p>
    <w:p>
      <w:pPr>
        <w:pStyle w:val="BodyText"/>
        <w:rPr>
          <w:rFonts w:ascii="Noto Sans CJK JP Regular" w:eastAsia="Noto Sans CJK JP Regular" w:hint="eastAsia"/>
        </w:rPr>
      </w:pPr>
      <w:r>
        <w:rPr/>
        <w:t>simple-controller.jar</w:t>
      </w:r>
      <w:r>
        <w:rPr>
          <w:rFonts w:ascii="Noto Sans CJK JP Regular" w:eastAsia="Noto Sans CJK JP Regular" w:hint="eastAsia"/>
        </w:rPr>
        <w:t>，测试 </w:t>
      </w:r>
      <w:r>
        <w:rPr/>
        <w:t>UserSC </w:t>
      </w:r>
      <w:r>
        <w:rPr>
          <w:rFonts w:ascii="Noto Sans CJK JP Regular" w:eastAsia="Noto Sans CJK JP Regular" w:hint="eastAsia"/>
        </w:rPr>
        <w:t>工程以上任务实现结果，直到调试通过。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350" w:lineRule="exact" w:before="0" w:after="0"/>
        <w:ind w:left="962" w:right="0" w:hanging="211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z w:val="21"/>
        </w:rPr>
        <w:t>请描述 </w:t>
      </w:r>
      <w:r>
        <w:rPr>
          <w:sz w:val="21"/>
        </w:rPr>
        <w:t>Struts</w:t>
      </w:r>
      <w:r>
        <w:rPr>
          <w:spacing w:val="-1"/>
          <w:sz w:val="21"/>
        </w:rPr>
        <w:t> </w:t>
      </w:r>
      <w:r>
        <w:rPr>
          <w:rFonts w:ascii="Noto Sans CJK JP Regular" w:eastAsia="Noto Sans CJK JP Regular" w:hint="eastAsia"/>
          <w:spacing w:val="-3"/>
          <w:sz w:val="21"/>
        </w:rPr>
        <w:t>框架中视图组件的工作方式，如</w:t>
      </w:r>
      <w:r>
        <w:rPr>
          <w:sz w:val="21"/>
        </w:rPr>
        <w:t>&lt;s:form&gt;/&lt;s:submit&gt;</w:t>
      </w:r>
      <w:r>
        <w:rPr>
          <w:rFonts w:ascii="Noto Sans CJK JP Regular" w:eastAsia="Noto Sans CJK JP Regular" w:hint="eastAsia"/>
          <w:sz w:val="21"/>
        </w:rPr>
        <w:t>。</w:t>
      </w:r>
    </w:p>
    <w:p>
      <w:pPr>
        <w:pStyle w:val="Heading1"/>
        <w:spacing w:line="565" w:lineRule="exact"/>
      </w:pPr>
      <w:r>
        <w:rPr>
          <w:rFonts w:ascii="Noto Sans CJK JP Regular" w:eastAsia="Noto Sans CJK JP Regular" w:hint="eastAsia"/>
        </w:rPr>
        <w:t>规则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328" w:lineRule="exact" w:before="0" w:after="0"/>
        <w:ind w:left="1260" w:right="0" w:hanging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312" w:lineRule="exact" w:before="0" w:after="0"/>
        <w:ind w:left="12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369" w:lineRule="exact" w:before="0" w:after="0"/>
        <w:ind w:left="12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文件命名格式为：学号</w:t>
      </w:r>
      <w:r>
        <w:rPr>
          <w:sz w:val="24"/>
        </w:rPr>
        <w:t>_</w:t>
      </w:r>
      <w:r>
        <w:rPr>
          <w:rFonts w:ascii="Noto Sans CJK JP Regular" w:eastAsia="Noto Sans CJK JP Regular" w:hint="eastAsia"/>
          <w:sz w:val="24"/>
        </w:rPr>
        <w:t>作业号。如 </w:t>
      </w:r>
      <w:r>
        <w:rPr>
          <w:sz w:val="24"/>
        </w:rPr>
        <w:t>SA2018001_E4.pdf</w:t>
      </w:r>
    </w:p>
    <w:p>
      <w:pPr>
        <w:spacing w:line="552" w:lineRule="exact" w:before="0"/>
        <w:ind w:left="120" w:right="0" w:firstLine="0"/>
        <w:jc w:val="left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z w:val="28"/>
        </w:rPr>
        <w:t>参考资料：</w:t>
      </w: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71" w:lineRule="auto" w:before="48" w:after="0"/>
        <w:ind w:left="120" w:right="116" w:firstLine="600"/>
        <w:jc w:val="left"/>
        <w:rPr>
          <w:sz w:val="24"/>
        </w:rPr>
      </w:pPr>
      <w:r>
        <w:rPr>
          <w:sz w:val="24"/>
        </w:rPr>
        <w:t>J2EE MVC:</w:t>
      </w:r>
      <w:r>
        <w:rPr>
          <w:color w:val="0000FF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http://www.oracle.com/technetwork/articles/javase/index-142</w:t>
        </w:r>
      </w:hyperlink>
      <w:hyperlink r:id="rId9">
        <w:r>
          <w:rPr>
            <w:color w:val="0000FF"/>
            <w:sz w:val="24"/>
            <w:u w:val="single" w:color="0000FF"/>
          </w:rPr>
          <w:t> 890.html</w:t>
        </w:r>
      </w:hyperlink>
    </w:p>
    <w:p>
      <w:pPr>
        <w:pStyle w:val="ListParagraph"/>
        <w:numPr>
          <w:ilvl w:val="0"/>
          <w:numId w:val="3"/>
        </w:numPr>
        <w:tabs>
          <w:tab w:pos="1123" w:val="left" w:leader="none"/>
        </w:tabs>
        <w:spacing w:line="271" w:lineRule="auto" w:before="0" w:after="0"/>
        <w:ind w:left="120" w:right="117" w:firstLine="600"/>
        <w:jc w:val="left"/>
        <w:rPr>
          <w:sz w:val="24"/>
        </w:rPr>
      </w:pPr>
      <w:r>
        <w:rPr>
          <w:sz w:val="24"/>
        </w:rPr>
        <w:t>Struts </w:t>
      </w:r>
      <w:r>
        <w:rPr>
          <w:spacing w:val="-4"/>
          <w:sz w:val="24"/>
        </w:rPr>
        <w:t>View </w:t>
      </w:r>
      <w:r>
        <w:rPr>
          <w:sz w:val="24"/>
        </w:rPr>
        <w:t>Components:</w:t>
      </w:r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http://struts.apache.org/release/1.2.x/userGuide/</w:t>
        </w:r>
      </w:hyperlink>
      <w:hyperlink r:id="rId10">
        <w:r>
          <w:rPr>
            <w:color w:val="0000FF"/>
            <w:sz w:val="24"/>
            <w:u w:val="single" w:color="0000FF"/>
          </w:rPr>
          <w:t> building_view.html</w:t>
        </w:r>
      </w:hyperlink>
    </w:p>
    <w:p>
      <w:pPr>
        <w:pStyle w:val="ListParagraph"/>
        <w:numPr>
          <w:ilvl w:val="0"/>
          <w:numId w:val="3"/>
        </w:numPr>
        <w:tabs>
          <w:tab w:pos="1123" w:val="left" w:leader="none"/>
        </w:tabs>
        <w:spacing w:line="378" w:lineRule="exact" w:before="0" w:after="0"/>
        <w:ind w:left="1122" w:right="0" w:hanging="402"/>
        <w:jc w:val="left"/>
        <w:rPr>
          <w:sz w:val="24"/>
        </w:rPr>
      </w:pPr>
      <w:r>
        <w:rPr>
          <w:spacing w:val="-7"/>
          <w:sz w:val="24"/>
        </w:rPr>
        <w:t>XSLT</w:t>
      </w:r>
      <w:r>
        <w:rPr>
          <w:spacing w:val="1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教程</w:t>
      </w:r>
      <w:r>
        <w:rPr>
          <w:sz w:val="24"/>
        </w:rPr>
        <w:t>:</w:t>
      </w:r>
      <w:r>
        <w:rPr>
          <w:color w:val="0000FF"/>
          <w:spacing w:val="59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http://www.w3school.com.cn/xsl/index.asp</w:t>
        </w:r>
      </w:hyperlink>
    </w:p>
    <w:sectPr>
      <w:pgSz w:w="11910" w:h="16840"/>
      <w:pgMar w:header="877" w:footer="1214" w:top="1380" w:bottom="14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9.024002pt;margin-top:770.355957pt;width:161pt;height:12pt;mso-position-horizontal-relative:page;mso-position-vertical-relative:page;z-index:-330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859985pt;margin-top:770.235962pt;width:33.7pt;height:12pt;mso-position-horizontal-relative:page;mso-position-vertical-relative:page;z-index:-328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770.235962pt;width:33.6pt;height:12pt;mso-position-horizontal-relative:page;mso-position-vertical-relative:page;z-index:-325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共 </w:t>
                </w:r>
                <w:r>
                  <w:rPr>
                    <w:sz w:val="18"/>
                  </w:rPr>
                  <w:t>2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3352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32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20" w:hanging="401"/>
        <w:jc w:val="left"/>
      </w:pPr>
      <w:rPr>
        <w:rFonts w:hint="default" w:ascii="Times New Roman" w:hAnsi="Times New Roman" w:eastAsia="Times New Roman" w:cs="Times New Roman"/>
        <w:spacing w:val="-16"/>
        <w:w w:val="99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62" w:hanging="40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05" w:hanging="40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47" w:hanging="4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90" w:hanging="4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33" w:hanging="4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75" w:hanging="4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18" w:hanging="4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861" w:hanging="401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88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45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31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89" w:hanging="36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0" w:hanging="317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82" w:hanging="42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1"/>
        <w:szCs w:val="2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4" w:hanging="42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08" w:hanging="42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22" w:hanging="42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137" w:hanging="42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851" w:hanging="42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565" w:hanging="42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280" w:hanging="425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line="312" w:lineRule="exact"/>
      <w:ind w:left="120"/>
    </w:pPr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552" w:lineRule="exact"/>
      <w:ind w:left="120"/>
      <w:outlineLvl w:val="1"/>
    </w:pPr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20" w:hanging="360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oracle.com/technetwork/articles/javase/index-142890.html" TargetMode="External"/><Relationship Id="rId10" Type="http://schemas.openxmlformats.org/officeDocument/2006/relationships/hyperlink" Target="http://struts.apache.org/release/1.2.x/userGuide/building_view.html" TargetMode="External"/><Relationship Id="rId11" Type="http://schemas.openxmlformats.org/officeDocument/2006/relationships/hyperlink" Target="http://www.w3school.com.cn/xsl/index.asp" TargetMode="External"/><Relationship Id="rId1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2018-12-01T06:12:52Z</dcterms:created>
  <dcterms:modified xsi:type="dcterms:W3CDTF">2018-12-01T06:12:52Z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2018-12-01T00:00:00Z</vt:filetime>
  </property>
</Properties>
</file>