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6548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1B6C772A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2B24516A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2B540A1A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521462EF" w14:textId="796C05AB" w:rsidR="005B3318" w:rsidRPr="005736E0" w:rsidRDefault="005B3318" w:rsidP="005B3318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1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5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73243C58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Pr="005736E0">
        <w:rPr>
          <w:rFonts w:ascii="Georgia" w:hAnsi="Georgia"/>
          <w:sz w:val="24"/>
          <w:szCs w:val="24"/>
        </w:rPr>
        <w:t xml:space="preserve">42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12414728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Saachi Laturiya</w:t>
      </w:r>
    </w:p>
    <w:p w14:paraId="502BEDC9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Name :</w:t>
      </w:r>
      <w:proofErr w:type="gramEnd"/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404E0E90" w14:textId="77777777" w:rsidR="005B3318" w:rsidRPr="005736E0" w:rsidRDefault="005B3318" w:rsidP="005B3318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44EDFCDE" w14:textId="77777777" w:rsidR="005B3318" w:rsidRDefault="005B3318" w:rsidP="005B3318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Problem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Statement :</w:t>
      </w:r>
      <w:proofErr w:type="gramEnd"/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B3318">
        <w:rPr>
          <w:rFonts w:ascii="Georgia" w:hAnsi="Georgia"/>
          <w:sz w:val="24"/>
          <w:szCs w:val="24"/>
          <w:lang w:val="en-IN"/>
        </w:rPr>
        <w:t>Implement and compare RNN, LSTM, and GRU models for sequence classification and analyze their performance using appropriate evaluation metrics.</w:t>
      </w:r>
    </w:p>
    <w:p w14:paraId="2159CB6C" w14:textId="3E4DACE1" w:rsidR="005B3318" w:rsidRDefault="005B3318" w:rsidP="005B3318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  <w:proofErr w:type="gramEnd"/>
    </w:p>
    <w:p w14:paraId="42D3FCC8" w14:textId="3723CF73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Import the required libraries for deep learning, data preprocessing, and evaluation.</w:t>
      </w:r>
    </w:p>
    <w:p w14:paraId="59955EA5" w14:textId="6A261560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Load the IMDB movie reviews dataset for binary sentiment classification.</w:t>
      </w:r>
    </w:p>
    <w:p w14:paraId="525CBF8D" w14:textId="53443EF8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Preprocess the reviews by limiting the vocabulary and padding sequences to a fixed length.</w:t>
      </w:r>
    </w:p>
    <w:p w14:paraId="4B2D555F" w14:textId="531DA894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Build RNN, LSTM, and GRU models using an embedding layer, a recurrent layer, and a sigmoid output layer.</w:t>
      </w:r>
    </w:p>
    <w:p w14:paraId="2530EC7D" w14:textId="42477D09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Compile each model using the Adam optimizer and binary cross-entropy loss.</w:t>
      </w:r>
    </w:p>
    <w:p w14:paraId="60ED3C1E" w14:textId="67F64793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Train each model on the training dataset for 3 epochs.</w:t>
      </w:r>
    </w:p>
    <w:p w14:paraId="08283A65" w14:textId="026FA768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Predict sentiment labels for the test dataset.</w:t>
      </w:r>
    </w:p>
    <w:p w14:paraId="0A54F2F6" w14:textId="78DFCF72" w:rsidR="005B3318" w:rsidRP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Calculate accuracy, precision, recall, F1-score, and training time for each model.</w:t>
      </w:r>
    </w:p>
    <w:p w14:paraId="77F978AB" w14:textId="33E8680A" w:rsidR="005B3318" w:rsidRDefault="005B3318" w:rsidP="005B331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 w:val="24"/>
          <w:szCs w:val="24"/>
          <w:lang w:val="en-IN"/>
        </w:rPr>
      </w:pPr>
      <w:r w:rsidRPr="005B3318">
        <w:rPr>
          <w:rFonts w:ascii="Georgia" w:hAnsi="Georgia"/>
          <w:sz w:val="24"/>
          <w:szCs w:val="24"/>
          <w:lang w:val="en-IN"/>
        </w:rPr>
        <w:t>Compare the models using a performance table and graphs.</w:t>
      </w:r>
    </w:p>
    <w:p w14:paraId="62E03915" w14:textId="4B37E6E3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B3318">
        <w:rPr>
          <w:rFonts w:ascii="Georgia" w:hAnsi="Georgia"/>
          <w:b/>
          <w:bCs/>
          <w:sz w:val="24"/>
          <w:szCs w:val="24"/>
          <w:u w:val="single"/>
        </w:rPr>
        <w:t>Code :</w:t>
      </w:r>
      <w:proofErr w:type="gramEnd"/>
    </w:p>
    <w:p w14:paraId="5E6B7681" w14:textId="0A5752A3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r w:rsidRPr="005B3318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5309E79E" wp14:editId="62D17FB4">
            <wp:extent cx="6645910" cy="2308860"/>
            <wp:effectExtent l="0" t="0" r="2540" b="0"/>
            <wp:docPr id="132422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C7D6" w14:textId="15F0391C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r w:rsidRPr="005B3318">
        <w:rPr>
          <w:rFonts w:ascii="Georgia" w:hAnsi="Georgia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5F17FFA8" wp14:editId="03BBD8E5">
            <wp:extent cx="6645910" cy="3211195"/>
            <wp:effectExtent l="0" t="0" r="2540" b="8255"/>
            <wp:docPr id="5797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4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18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2E3DC819" wp14:editId="44A731B0">
            <wp:extent cx="6645910" cy="4408170"/>
            <wp:effectExtent l="0" t="0" r="2540" b="0"/>
            <wp:docPr id="3366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52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18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5748A038" wp14:editId="011ECECD">
            <wp:extent cx="6645910" cy="1568450"/>
            <wp:effectExtent l="0" t="0" r="2540" b="0"/>
            <wp:docPr id="4077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B4C0" w14:textId="7DC0E4BF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r w:rsidRPr="005B3318">
        <w:rPr>
          <w:rFonts w:ascii="Georgia" w:hAnsi="Georgia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72D15D06" wp14:editId="0FB2BD89">
            <wp:extent cx="6645910" cy="2814955"/>
            <wp:effectExtent l="0" t="0" r="2540" b="4445"/>
            <wp:docPr id="13070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7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18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14080FEE" wp14:editId="1457D297">
            <wp:extent cx="6607113" cy="807790"/>
            <wp:effectExtent l="0" t="0" r="3810" b="0"/>
            <wp:docPr id="15378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9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18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14646EA6" wp14:editId="02E3F1D3">
            <wp:extent cx="6645910" cy="3798570"/>
            <wp:effectExtent l="0" t="0" r="2540" b="0"/>
            <wp:docPr id="10523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7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3796" w14:textId="77777777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</w:p>
    <w:p w14:paraId="20C3B49F" w14:textId="77777777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</w:p>
    <w:p w14:paraId="665B8489" w14:textId="77777777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</w:p>
    <w:p w14:paraId="5793F557" w14:textId="77777777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</w:p>
    <w:p w14:paraId="15A576B1" w14:textId="77777777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</w:p>
    <w:p w14:paraId="331FFBA9" w14:textId="0D0DBC38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>
        <w:rPr>
          <w:rFonts w:ascii="Georgia" w:hAnsi="Georgia"/>
          <w:b/>
          <w:bCs/>
          <w:sz w:val="24"/>
          <w:szCs w:val="24"/>
          <w:u w:val="single"/>
        </w:rPr>
        <w:lastRenderedPageBreak/>
        <w:t>Output :</w:t>
      </w:r>
      <w:proofErr w:type="gramEnd"/>
    </w:p>
    <w:p w14:paraId="434F2180" w14:textId="52C605E0" w:rsidR="005B3318" w:rsidRP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t xml:space="preserve">Figure </w:t>
      </w:r>
      <w:r w:rsidRPr="005B3318">
        <w:rPr>
          <w:rFonts w:ascii="Georgia" w:hAnsi="Georgia"/>
          <w:sz w:val="24"/>
          <w:szCs w:val="24"/>
        </w:rPr>
        <w:t>1</w:t>
      </w:r>
      <w:r w:rsidRPr="005B3318">
        <w:rPr>
          <w:rFonts w:ascii="Georgia" w:hAnsi="Georgia"/>
          <w:sz w:val="24"/>
          <w:szCs w:val="24"/>
        </w:rPr>
        <w:t>: Training Performance and Test Accuracy of RNN, LSTM, and GRU Models</w:t>
      </w:r>
    </w:p>
    <w:p w14:paraId="38EE76D1" w14:textId="23E0D002" w:rsid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r w:rsidRPr="005B3318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0298A809" wp14:editId="334FBDD4">
            <wp:extent cx="6645910" cy="3366135"/>
            <wp:effectExtent l="0" t="0" r="2540" b="5715"/>
            <wp:docPr id="16202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5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2CCD" w14:textId="538E05C2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t xml:space="preserve">Figure </w:t>
      </w:r>
      <w:r>
        <w:rPr>
          <w:rFonts w:ascii="Georgia" w:hAnsi="Georgia"/>
          <w:sz w:val="24"/>
          <w:szCs w:val="24"/>
        </w:rPr>
        <w:t>2</w:t>
      </w:r>
      <w:r w:rsidRPr="005B3318">
        <w:rPr>
          <w:rFonts w:ascii="Georgia" w:hAnsi="Georgia"/>
          <w:sz w:val="24"/>
          <w:szCs w:val="24"/>
        </w:rPr>
        <w:t>: Accuracy Comparison of RNN, LSTM, and GRU</w:t>
      </w:r>
    </w:p>
    <w:p w14:paraId="53211FB1" w14:textId="0E8F2B5E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drawing>
          <wp:inline distT="0" distB="0" distL="0" distR="0" wp14:anchorId="257F7404" wp14:editId="25928024">
            <wp:extent cx="5883150" cy="4008467"/>
            <wp:effectExtent l="0" t="0" r="3810" b="0"/>
            <wp:docPr id="35778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8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E58C" w14:textId="77777777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</w:p>
    <w:p w14:paraId="5E9D194B" w14:textId="77777777" w:rsidR="005B3318" w:rsidRP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</w:p>
    <w:p w14:paraId="086E8B9E" w14:textId="61E7BA16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lastRenderedPageBreak/>
        <w:t xml:space="preserve">Figure </w:t>
      </w:r>
      <w:r>
        <w:rPr>
          <w:rFonts w:ascii="Georgia" w:hAnsi="Georgia"/>
          <w:sz w:val="24"/>
          <w:szCs w:val="24"/>
        </w:rPr>
        <w:t>3</w:t>
      </w:r>
      <w:r w:rsidRPr="005B3318">
        <w:rPr>
          <w:rFonts w:ascii="Georgia" w:hAnsi="Georgia"/>
          <w:sz w:val="24"/>
          <w:szCs w:val="24"/>
        </w:rPr>
        <w:t>: Evaluation Metrics Comparison</w:t>
      </w:r>
    </w:p>
    <w:p w14:paraId="13EEE965" w14:textId="623A49F9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drawing>
          <wp:inline distT="0" distB="0" distL="0" distR="0" wp14:anchorId="2D572371" wp14:editId="084CAAD5">
            <wp:extent cx="6645910" cy="3589655"/>
            <wp:effectExtent l="0" t="0" r="2540" b="0"/>
            <wp:docPr id="10269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4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18">
        <w:rPr>
          <w:rFonts w:ascii="Georgia" w:hAnsi="Georgia"/>
          <w:sz w:val="24"/>
          <w:szCs w:val="24"/>
        </w:rPr>
        <w:t xml:space="preserve">Figure </w:t>
      </w:r>
      <w:r>
        <w:rPr>
          <w:rFonts w:ascii="Georgia" w:hAnsi="Georgia"/>
          <w:sz w:val="24"/>
          <w:szCs w:val="24"/>
        </w:rPr>
        <w:t>4</w:t>
      </w:r>
      <w:r w:rsidRPr="005B3318">
        <w:rPr>
          <w:rFonts w:ascii="Georgia" w:hAnsi="Georgia"/>
          <w:sz w:val="24"/>
          <w:szCs w:val="24"/>
        </w:rPr>
        <w:t>: Training Time Comparison</w:t>
      </w:r>
    </w:p>
    <w:p w14:paraId="3B368B87" w14:textId="77777777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drawing>
          <wp:inline distT="0" distB="0" distL="0" distR="0" wp14:anchorId="3BF1D239" wp14:editId="471A97B1">
            <wp:extent cx="5913632" cy="4000847"/>
            <wp:effectExtent l="0" t="0" r="0" b="0"/>
            <wp:docPr id="5228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6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4EB3" w14:textId="77777777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</w:p>
    <w:p w14:paraId="4BB7B981" w14:textId="77777777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</w:p>
    <w:p w14:paraId="584B7B8A" w14:textId="77777777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</w:p>
    <w:p w14:paraId="4B29A2B1" w14:textId="1188767E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lastRenderedPageBreak/>
        <w:t>Table 1: Performance Comparison of RNN, LSTM, and GRU</w:t>
      </w:r>
    </w:p>
    <w:p w14:paraId="257C4851" w14:textId="09956A71" w:rsidR="005B3318" w:rsidRDefault="005B3318" w:rsidP="005B3318">
      <w:pPr>
        <w:spacing w:before="240" w:after="240" w:line="360" w:lineRule="auto"/>
        <w:rPr>
          <w:rFonts w:ascii="Georgia" w:hAnsi="Georgia"/>
          <w:sz w:val="24"/>
          <w:szCs w:val="24"/>
        </w:rPr>
      </w:pPr>
      <w:r w:rsidRPr="005B3318">
        <w:rPr>
          <w:rFonts w:ascii="Georgia" w:hAnsi="Georgia"/>
          <w:sz w:val="24"/>
          <w:szCs w:val="24"/>
        </w:rPr>
        <w:drawing>
          <wp:inline distT="0" distB="0" distL="0" distR="0" wp14:anchorId="442120A1" wp14:editId="45EDA771">
            <wp:extent cx="4915326" cy="853514"/>
            <wp:effectExtent l="0" t="0" r="0" b="3810"/>
            <wp:docPr id="173913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37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162C" w14:textId="0D67B310" w:rsidR="005B3318" w:rsidRPr="005B3318" w:rsidRDefault="005B3318" w:rsidP="005B3318">
      <w:pPr>
        <w:spacing w:before="240" w:after="240" w:line="360" w:lineRule="auto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B3318">
        <w:rPr>
          <w:rFonts w:ascii="Georgia" w:hAnsi="Georgia"/>
          <w:b/>
          <w:bCs/>
          <w:sz w:val="24"/>
          <w:szCs w:val="24"/>
          <w:u w:val="single"/>
        </w:rPr>
        <w:t>Conclusion :</w:t>
      </w:r>
      <w:proofErr w:type="gramEnd"/>
    </w:p>
    <w:p w14:paraId="03AD7EC6" w14:textId="79D0D41A" w:rsidR="005B3318" w:rsidRPr="000B3027" w:rsidRDefault="000B3027" w:rsidP="005B3318">
      <w:pPr>
        <w:spacing w:before="240" w:after="240"/>
        <w:rPr>
          <w:rFonts w:ascii="Georgia" w:hAnsi="Georgia"/>
          <w:sz w:val="24"/>
          <w:szCs w:val="24"/>
        </w:rPr>
      </w:pPr>
      <w:r w:rsidRPr="000B3027">
        <w:rPr>
          <w:rFonts w:ascii="Georgia" w:hAnsi="Georgia"/>
          <w:sz w:val="24"/>
          <w:szCs w:val="24"/>
        </w:rPr>
        <w:t>The RNN, LSTM, and GRU models were implemented for binary sentiment classification using the IMDB movie reviews dataset. Their performance was evaluated using accuracy, precision, recall, F1-score, and training time. The comparison demonstrates the differences in classification performance and computational cost among the three recurrent neural network architectures.</w:t>
      </w:r>
    </w:p>
    <w:p w14:paraId="6779A1FC" w14:textId="77777777" w:rsidR="005B3318" w:rsidRDefault="005B3318"/>
    <w:sectPr w:rsidR="005B3318" w:rsidSect="005B33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16711"/>
    <w:multiLevelType w:val="hybridMultilevel"/>
    <w:tmpl w:val="A492EBB0"/>
    <w:lvl w:ilvl="0" w:tplc="757696F4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51862"/>
    <w:multiLevelType w:val="hybridMultilevel"/>
    <w:tmpl w:val="2AFC7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091003">
    <w:abstractNumId w:val="1"/>
  </w:num>
  <w:num w:numId="2" w16cid:durableId="87485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18"/>
    <w:rsid w:val="000B3027"/>
    <w:rsid w:val="005B3318"/>
    <w:rsid w:val="00607BEC"/>
    <w:rsid w:val="00EC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2D3E"/>
  <w15:chartTrackingRefBased/>
  <w15:docId w15:val="{1122212E-9E1F-4154-8740-EE66F1D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1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33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33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Saachi Laturiya</cp:lastModifiedBy>
  <cp:revision>2</cp:revision>
  <cp:lastPrinted>2026-09-26T04:06:00Z</cp:lastPrinted>
  <dcterms:created xsi:type="dcterms:W3CDTF">2026-09-26T03:55:00Z</dcterms:created>
  <dcterms:modified xsi:type="dcterms:W3CDTF">2026-09-26T04:19:00Z</dcterms:modified>
</cp:coreProperties>
</file>