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B9" w:rsidRDefault="00897B2A">
      <w:pPr>
        <w:spacing w:after="4918" w:line="240" w:lineRule="auto"/>
        <w:ind w:left="0" w:right="0" w:firstLine="0"/>
        <w:jc w:val="center"/>
      </w:pPr>
      <w:r>
        <w:rPr>
          <w:noProof/>
          <w:sz w:val="22"/>
        </w:rPr>
        <mc:AlternateContent>
          <mc:Choice Requires="wpg">
            <w:drawing>
              <wp:inline distT="0" distB="0" distL="0" distR="0">
                <wp:extent cx="5873751" cy="845820"/>
                <wp:effectExtent l="0" t="0" r="0" b="0"/>
                <wp:docPr id="1169" name="Group 1169"/>
                <wp:cNvGraphicFramePr/>
                <a:graphic xmlns:a="http://schemas.openxmlformats.org/drawingml/2006/main">
                  <a:graphicData uri="http://schemas.microsoft.com/office/word/2010/wordprocessingGroup">
                    <wpg:wgp>
                      <wpg:cNvGrpSpPr/>
                      <wpg:grpSpPr>
                        <a:xfrm>
                          <a:off x="0" y="0"/>
                          <a:ext cx="5873751" cy="845820"/>
                          <a:chOff x="0" y="0"/>
                          <a:chExt cx="5873751" cy="845820"/>
                        </a:xfrm>
                      </wpg:grpSpPr>
                      <wps:wsp>
                        <wps:cNvPr id="6" name="Rectangle 6"/>
                        <wps:cNvSpPr/>
                        <wps:spPr>
                          <a:xfrm>
                            <a:off x="1457325" y="187142"/>
                            <a:ext cx="3102877" cy="393244"/>
                          </a:xfrm>
                          <a:prstGeom prst="rect">
                            <a:avLst/>
                          </a:prstGeom>
                          <a:ln>
                            <a:noFill/>
                          </a:ln>
                        </wps:spPr>
                        <wps:txbx>
                          <w:txbxContent>
                            <w:p w:rsidR="00E952B9" w:rsidRPr="00251DA9" w:rsidRDefault="00251DA9" w:rsidP="00251DA9">
                              <w:pPr>
                                <w:spacing w:line="276" w:lineRule="auto"/>
                                <w:ind w:left="0" w:right="0" w:firstLine="0"/>
                                <w:jc w:val="center"/>
                                <w:rPr>
                                  <w:sz w:val="56"/>
                                  <w:szCs w:val="56"/>
                                </w:rPr>
                              </w:pPr>
                              <w:r w:rsidRPr="00251DA9">
                                <w:rPr>
                                  <w:b/>
                                  <w:sz w:val="56"/>
                                  <w:szCs w:val="56"/>
                                </w:rPr>
                                <w:t>NERYOU SARL</w:t>
                              </w:r>
                            </w:p>
                          </w:txbxContent>
                        </wps:txbx>
                        <wps:bodyPr horzOverflow="overflow" lIns="0" tIns="0" rIns="0" bIns="0" rtlCol="0">
                          <a:noAutofit/>
                        </wps:bodyPr>
                      </wps:wsp>
                      <wps:wsp>
                        <wps:cNvPr id="12" name="Shape 12"/>
                        <wps:cNvSpPr/>
                        <wps:spPr>
                          <a:xfrm>
                            <a:off x="0" y="0"/>
                            <a:ext cx="6350" cy="845820"/>
                          </a:xfrm>
                          <a:custGeom>
                            <a:avLst/>
                            <a:gdLst/>
                            <a:ahLst/>
                            <a:cxnLst/>
                            <a:rect l="0" t="0" r="0" b="0"/>
                            <a:pathLst>
                              <a:path w="6350" h="845820">
                                <a:moveTo>
                                  <a:pt x="0" y="0"/>
                                </a:moveTo>
                                <a:lnTo>
                                  <a:pt x="2540" y="2540"/>
                                </a:lnTo>
                                <a:lnTo>
                                  <a:pt x="6350" y="6350"/>
                                </a:lnTo>
                                <a:lnTo>
                                  <a:pt x="6350" y="839470"/>
                                </a:lnTo>
                                <a:lnTo>
                                  <a:pt x="2540" y="842011"/>
                                </a:lnTo>
                                <a:lnTo>
                                  <a:pt x="0" y="84582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3" name="Shape 13"/>
                        <wps:cNvSpPr/>
                        <wps:spPr>
                          <a:xfrm>
                            <a:off x="5867401" y="0"/>
                            <a:ext cx="6350" cy="845820"/>
                          </a:xfrm>
                          <a:custGeom>
                            <a:avLst/>
                            <a:gdLst/>
                            <a:ahLst/>
                            <a:cxnLst/>
                            <a:rect l="0" t="0" r="0" b="0"/>
                            <a:pathLst>
                              <a:path w="6350" h="845820">
                                <a:moveTo>
                                  <a:pt x="6350" y="0"/>
                                </a:moveTo>
                                <a:lnTo>
                                  <a:pt x="6350" y="845820"/>
                                </a:lnTo>
                                <a:lnTo>
                                  <a:pt x="2539" y="842011"/>
                                </a:lnTo>
                                <a:lnTo>
                                  <a:pt x="0" y="839470"/>
                                </a:lnTo>
                                <a:lnTo>
                                  <a:pt x="0" y="6350"/>
                                </a:lnTo>
                                <a:lnTo>
                                  <a:pt x="2539" y="2540"/>
                                </a:lnTo>
                                <a:lnTo>
                                  <a:pt x="635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4" name="Shape 14"/>
                        <wps:cNvSpPr/>
                        <wps:spPr>
                          <a:xfrm>
                            <a:off x="0" y="0"/>
                            <a:ext cx="5873751" cy="6350"/>
                          </a:xfrm>
                          <a:custGeom>
                            <a:avLst/>
                            <a:gdLst/>
                            <a:ahLst/>
                            <a:cxnLst/>
                            <a:rect l="0" t="0" r="0" b="0"/>
                            <a:pathLst>
                              <a:path w="5873751" h="6350">
                                <a:moveTo>
                                  <a:pt x="0" y="0"/>
                                </a:moveTo>
                                <a:lnTo>
                                  <a:pt x="5873751" y="0"/>
                                </a:lnTo>
                                <a:lnTo>
                                  <a:pt x="5869940" y="2540"/>
                                </a:lnTo>
                                <a:lnTo>
                                  <a:pt x="5867401" y="6350"/>
                                </a:lnTo>
                                <a:lnTo>
                                  <a:pt x="6350" y="6350"/>
                                </a:lnTo>
                                <a:lnTo>
                                  <a:pt x="2540" y="254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5" name="Shape 15"/>
                        <wps:cNvSpPr/>
                        <wps:spPr>
                          <a:xfrm>
                            <a:off x="0" y="839470"/>
                            <a:ext cx="5873751" cy="6350"/>
                          </a:xfrm>
                          <a:custGeom>
                            <a:avLst/>
                            <a:gdLst/>
                            <a:ahLst/>
                            <a:cxnLst/>
                            <a:rect l="0" t="0" r="0" b="0"/>
                            <a:pathLst>
                              <a:path w="5873751" h="6350">
                                <a:moveTo>
                                  <a:pt x="6350" y="0"/>
                                </a:moveTo>
                                <a:lnTo>
                                  <a:pt x="5867401" y="0"/>
                                </a:lnTo>
                                <a:lnTo>
                                  <a:pt x="5869940" y="2540"/>
                                </a:lnTo>
                                <a:lnTo>
                                  <a:pt x="5873751" y="6350"/>
                                </a:lnTo>
                                <a:lnTo>
                                  <a:pt x="0" y="6350"/>
                                </a:lnTo>
                                <a:lnTo>
                                  <a:pt x="2540" y="2540"/>
                                </a:lnTo>
                                <a:lnTo>
                                  <a:pt x="635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Group 1169" o:spid="_x0000_s1026" style="width:462.5pt;height:66.6pt;mso-position-horizontal-relative:char;mso-position-vertical-relative:line" coordsize="58737,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">
                <v:rect id="Rectangle 6" o:spid="_x0000_s1027" style="position:absolute;left:14573;top:1871;width:31029;height:3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E952B9" w:rsidRPr="00251DA9" w:rsidRDefault="00251DA9" w:rsidP="00251DA9">
                        <w:pPr>
                          <w:spacing w:line="276" w:lineRule="auto"/>
                          <w:ind w:left="0" w:right="0" w:firstLine="0"/>
                          <w:jc w:val="center"/>
                          <w:rPr>
                            <w:sz w:val="56"/>
                            <w:szCs w:val="56"/>
                          </w:rPr>
                        </w:pPr>
                        <w:r w:rsidRPr="00251DA9">
                          <w:rPr>
                            <w:b/>
                            <w:sz w:val="56"/>
                            <w:szCs w:val="56"/>
                          </w:rPr>
                          <w:t>NERYOU SARL</w:t>
                        </w:r>
                      </w:p>
                    </w:txbxContent>
                  </v:textbox>
                </v:rect>
                <v:shape id="Shape 12" o:spid="_x0000_s1028" style="position:absolute;width:63;height:8458;visibility:visible;mso-wrap-style:square;v-text-anchor:top" coordsize="6350,84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y88EA&#10;AADbAAAADwAAAGRycy9kb3ducmV2LnhtbERPzWqDQBC+B/oOyxR6S9YKLcFmlRKQBOolaR5gcCeu&#10;xJ017latT98tFHqbj+93dsVsOzHS4FvHCp43CQji2umWGwWXz3K9BeEDssbOMSn4Jg9F/rDaYabd&#10;xCcaz6ERMYR9hgpMCH0mpa8NWfQb1xNH7uoGiyHCoZF6wCmG206mSfIqLbYcGwz2tDdU385fVsFU&#10;VttbaCt7+Hih6zIt891UJ6WeHuf3NxCB5vAv/nMfdZyfwu8v8QC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cvPBAAAA2wAAAA8AAAAAAAAAAAAAAAAAmAIAAGRycy9kb3du&#10;cmV2LnhtbFBLBQYAAAAABAAEAPUAAACGAwAAAAA=&#10;" path="m,l2540,2540,6350,6350r,833120l2540,842011,,845820,,xe" fillcolor="black" stroked="f" strokeweight="0">
                  <v:stroke miterlimit="83231f" joinstyle="miter"/>
                  <v:path arrowok="t" textboxrect="0,0,6350,845820"/>
                </v:shape>
                <v:shape id="Shape 13" o:spid="_x0000_s1029" style="position:absolute;left:58674;width:63;height:8458;visibility:visible;mso-wrap-style:square;v-text-anchor:top" coordsize="6350,84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XaL8A&#10;AADbAAAADwAAAGRycy9kb3ducmV2LnhtbERP24rCMBB9X/Afwgi+ranKLlKNIoIo2BcvHzA0Y1Ns&#10;JrWJtvr1G0HYtzmc68yXna3EgxpfOlYwGiYgiHOnSy4UnE+b7ykIH5A1Vo5JwZM8LBe9rzmm2rV8&#10;oMcxFCKGsE9RgQmhTqX0uSGLfuhq4shdXGMxRNgUUjfYxnBbyXGS/EqLJccGgzWtDeXX490qaDfZ&#10;9BrKzG73P3R5ta/uZrKDUoN+t5qBCNSFf/HHvdNx/gTev8Q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Y9dovwAAANsAAAAPAAAAAAAAAAAAAAAAAJgCAABkcnMvZG93bnJl&#10;di54bWxQSwUGAAAAAAQABAD1AAAAhAMAAAAA&#10;" path="m6350,r,845820l2539,842011,,839470,,6350,2539,2540,6350,xe" fillcolor="black" stroked="f" strokeweight="0">
                  <v:stroke miterlimit="83231f" joinstyle="miter"/>
                  <v:path arrowok="t" textboxrect="0,0,6350,845820"/>
                </v:shape>
                <v:shape id="Shape 14" o:spid="_x0000_s1030" style="position:absolute;width:58737;height:63;visibility:visible;mso-wrap-style:square;v-text-anchor:top" coordsize="5873751,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SIboA&#10;AADbAAAADwAAAGRycy9kb3ducmV2LnhtbERPSwrCMBDdC94hjOBOUz+IVKMUQXBr1f3QjG2xmdQm&#10;tvX2RhDczeN9Z7vvTSVaalxpWcFsGoEgzqwuOVdwvRwnaxDOI2usLJOCNznY74aDLcbadnymNvW5&#10;CCHsYlRQeF/HUrqsIINuamviwN1tY9AH2ORSN9iFcFPJeRStpMGSQ0OBNR0Kyh7pyyjQSVR2zrWn&#10;/HZe2Kt8dmzSRKnxqE82IDz1/i/+uU86zF/C95dwgNx9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mtsSIboAAADbAAAADwAAAAAAAAAAAAAAAACYAgAAZHJzL2Rvd25yZXYueG1s&#10;UEsFBgAAAAAEAAQA9QAAAH8DAAAAAA==&#10;" path="m,l5873751,r-3811,2540l5867401,6350,6350,6350,2540,2540,,xe" fillcolor="black" stroked="f" strokeweight="0">
                  <v:stroke miterlimit="83231f" joinstyle="miter"/>
                  <v:path arrowok="t" textboxrect="0,0,5873751,6350"/>
                </v:shape>
                <v:shape id="Shape 15" o:spid="_x0000_s1031" style="position:absolute;top:8394;width:58737;height:64;visibility:visible;mso-wrap-style:square;v-text-anchor:top" coordsize="5873751,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e3uroA&#10;AADbAAAADwAAAGRycy9kb3ducmV2LnhtbERPzQrCMAy+C75DieBNOxVFplWGIHh16j2scRuu6Vzr&#10;Nt/eCoK3fHy/2e57U4mWGldaVjCbRiCIM6tLzhVcL8fJGoTzyBory6TgTQ72u+Fgi7G2HZ+pTX0u&#10;Qgi7GBUU3texlC4ryKCb2po4cHfbGPQBNrnUDXYh3FRyHkUrabDk0FBgTYeCskf6Mgp0EpWdc+0p&#10;v50X9iqfHZs0UWo86pMNCE+9/4t/7pMO85fw/SUcIH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9Ze3uroAAADbAAAADwAAAAAAAAAAAAAAAACYAgAAZHJzL2Rvd25yZXYueG1s&#10;UEsFBgAAAAAEAAQA9QAAAH8DAAAAAA==&#10;" path="m6350,l5867401,r2539,2540l5873751,6350,,6350,2540,2540,6350,xe" fillcolor="black" stroked="f" strokeweight="0">
                  <v:stroke miterlimit="83231f" joinstyle="miter"/>
                  <v:path arrowok="t" textboxrect="0,0,5873751,6350"/>
                </v:shape>
                <w10:anchorlock/>
              </v:group>
            </w:pict>
          </mc:Fallback>
        </mc:AlternateContent>
      </w:r>
    </w:p>
    <w:p w:rsidR="00E952B9" w:rsidRPr="00251DA9" w:rsidRDefault="00897B2A" w:rsidP="00251DA9">
      <w:pPr>
        <w:spacing w:line="240" w:lineRule="auto"/>
        <w:ind w:left="282" w:right="0" w:firstLine="0"/>
        <w:jc w:val="center"/>
        <w:rPr>
          <w:sz w:val="72"/>
          <w:szCs w:val="72"/>
        </w:rPr>
      </w:pPr>
      <w:r w:rsidRPr="00251DA9">
        <w:rPr>
          <w:b/>
          <w:sz w:val="72"/>
          <w:szCs w:val="72"/>
        </w:rPr>
        <w:t>ACTE DE CESSION DE</w:t>
      </w:r>
    </w:p>
    <w:p w:rsidR="00E952B9" w:rsidRPr="00251DA9" w:rsidRDefault="00897B2A" w:rsidP="00251DA9">
      <w:pPr>
        <w:spacing w:after="5211" w:line="240" w:lineRule="auto"/>
        <w:ind w:left="0" w:right="0" w:firstLine="0"/>
        <w:jc w:val="center"/>
        <w:rPr>
          <w:sz w:val="72"/>
          <w:szCs w:val="72"/>
        </w:rPr>
      </w:pPr>
      <w:r w:rsidRPr="00251DA9">
        <w:rPr>
          <w:b/>
          <w:sz w:val="72"/>
          <w:szCs w:val="72"/>
        </w:rPr>
        <w:t>PARTS SOCIALES</w:t>
      </w:r>
    </w:p>
    <w:p w:rsidR="00E952B9" w:rsidRDefault="00897B2A">
      <w:pPr>
        <w:spacing w:line="240" w:lineRule="auto"/>
        <w:ind w:left="0" w:right="0" w:firstLine="0"/>
        <w:jc w:val="center"/>
      </w:pPr>
      <w:r>
        <w:rPr>
          <w:b/>
          <w:sz w:val="32"/>
          <w:u w:val="single" w:color="000000"/>
        </w:rPr>
        <w:t>CESSION DE PARTS SOCIALES</w:t>
      </w:r>
    </w:p>
    <w:p w:rsidR="00E952B9" w:rsidRDefault="00897B2A">
      <w:pPr>
        <w:spacing w:after="322" w:line="246" w:lineRule="auto"/>
        <w:ind w:right="-15"/>
        <w:jc w:val="left"/>
      </w:pPr>
      <w:r>
        <w:rPr>
          <w:b/>
          <w:u w:val="single" w:color="000000"/>
        </w:rPr>
        <w:lastRenderedPageBreak/>
        <w:t xml:space="preserve"> ENTE LES SOUSSIGNES :</w:t>
      </w:r>
    </w:p>
    <w:p w:rsidR="00E952B9" w:rsidRDefault="00897B2A" w:rsidP="00251DA9">
      <w:pPr>
        <w:numPr>
          <w:ilvl w:val="0"/>
          <w:numId w:val="1"/>
        </w:numPr>
        <w:spacing w:after="184"/>
      </w:pPr>
      <w:r>
        <w:rPr>
          <w:b/>
        </w:rPr>
        <w:t>Mr</w:t>
      </w:r>
      <w:r w:rsidR="00251DA9">
        <w:rPr>
          <w:b/>
        </w:rPr>
        <w:t xml:space="preserve"> ADIL MIFTAH</w:t>
      </w:r>
      <w:r>
        <w:rPr>
          <w:b/>
        </w:rPr>
        <w:t>,</w:t>
      </w:r>
      <w:r>
        <w:t xml:space="preserve"> de nationalité marocaine, né le</w:t>
      </w:r>
      <w:r w:rsidR="00251DA9">
        <w:t xml:space="preserve"> 10/09/</w:t>
      </w:r>
      <w:r w:rsidR="008F4882">
        <w:t>1992 à</w:t>
      </w:r>
      <w:r w:rsidR="00251DA9">
        <w:t xml:space="preserve"> OULAD TEIMA</w:t>
      </w:r>
      <w:r>
        <w:t xml:space="preserve">, titulaire de la </w:t>
      </w:r>
      <w:r w:rsidRPr="00251DA9">
        <w:rPr>
          <w:b/>
          <w:bCs/>
        </w:rPr>
        <w:t xml:space="preserve">CIN N° </w:t>
      </w:r>
      <w:r w:rsidR="00251DA9" w:rsidRPr="00251DA9">
        <w:rPr>
          <w:b/>
          <w:bCs/>
        </w:rPr>
        <w:t>JT48542</w:t>
      </w:r>
      <w:r w:rsidR="00251DA9">
        <w:t xml:space="preserve"> </w:t>
      </w:r>
      <w:r>
        <w:t xml:space="preserve">et demeurant à </w:t>
      </w:r>
      <w:r w:rsidR="00251DA9" w:rsidRPr="00251DA9">
        <w:t>HAY EL MOUISSAT RUE HALAB NR 44 OULED TEIMA</w:t>
      </w:r>
      <w:r>
        <w:t xml:space="preserve">, </w:t>
      </w:r>
    </w:p>
    <w:p w:rsidR="00E952B9" w:rsidRDefault="00897B2A">
      <w:pPr>
        <w:spacing w:line="246" w:lineRule="auto"/>
        <w:ind w:left="10" w:right="-15"/>
        <w:jc w:val="right"/>
      </w:pPr>
      <w:r>
        <w:rPr>
          <w:b/>
        </w:rPr>
        <w:t>D’UNE PART</w:t>
      </w:r>
    </w:p>
    <w:p w:rsidR="00E952B9" w:rsidRDefault="00897B2A">
      <w:r>
        <w:t xml:space="preserve">Et </w:t>
      </w:r>
    </w:p>
    <w:p w:rsidR="00E952B9" w:rsidRDefault="00897B2A" w:rsidP="008F4882">
      <w:pPr>
        <w:numPr>
          <w:ilvl w:val="0"/>
          <w:numId w:val="1"/>
        </w:numPr>
      </w:pPr>
      <w:r>
        <w:rPr>
          <w:b/>
        </w:rPr>
        <w:t>Mr</w:t>
      </w:r>
      <w:r w:rsidR="00251DA9">
        <w:rPr>
          <w:b/>
        </w:rPr>
        <w:t xml:space="preserve"> SAAD RIFAI</w:t>
      </w:r>
      <w:r>
        <w:rPr>
          <w:b/>
        </w:rPr>
        <w:t>,</w:t>
      </w:r>
      <w:r>
        <w:t xml:space="preserve"> de nationalité marocaine, né le</w:t>
      </w:r>
      <w:r w:rsidR="00251DA9">
        <w:t xml:space="preserve"> 26/03/</w:t>
      </w:r>
      <w:r w:rsidR="008F4882">
        <w:t>2004 à</w:t>
      </w:r>
      <w:r>
        <w:t xml:space="preserve"> </w:t>
      </w:r>
      <w:r w:rsidR="00251DA9">
        <w:t>Tanger</w:t>
      </w:r>
      <w:r>
        <w:t xml:space="preserve">, titulaire de la </w:t>
      </w:r>
      <w:r w:rsidRPr="008F4882">
        <w:rPr>
          <w:b/>
          <w:bCs/>
        </w:rPr>
        <w:t xml:space="preserve">CIN N° </w:t>
      </w:r>
      <w:r w:rsidR="00251DA9" w:rsidRPr="008F4882">
        <w:rPr>
          <w:b/>
          <w:bCs/>
        </w:rPr>
        <w:t>KB235819</w:t>
      </w:r>
      <w:r w:rsidR="00251DA9">
        <w:t xml:space="preserve"> </w:t>
      </w:r>
      <w:r>
        <w:t xml:space="preserve">et demeurant à </w:t>
      </w:r>
      <w:r w:rsidR="008F4882">
        <w:t>12 RUE 87 AOUAMA 2 LT, 26 RDC</w:t>
      </w:r>
      <w:r>
        <w:t xml:space="preserve">, </w:t>
      </w:r>
    </w:p>
    <w:p w:rsidR="00E952B9" w:rsidRDefault="00897B2A">
      <w:pPr>
        <w:spacing w:after="322" w:line="246" w:lineRule="auto"/>
        <w:ind w:left="10" w:right="-15"/>
        <w:jc w:val="right"/>
      </w:pPr>
      <w:r>
        <w:rPr>
          <w:b/>
        </w:rPr>
        <w:t>D’AUTRE PART</w:t>
      </w:r>
    </w:p>
    <w:p w:rsidR="00E952B9" w:rsidRDefault="00897B2A">
      <w:pPr>
        <w:pStyle w:val="Titre1"/>
        <w:spacing w:after="0"/>
      </w:pPr>
      <w:r>
        <w:t>IL A ETE CONVENU ET ARRETE CE QUI SUIT</w:t>
      </w:r>
    </w:p>
    <w:p w:rsidR="00E952B9" w:rsidRDefault="00897B2A">
      <w:r>
        <w:t xml:space="preserve">Par les présentes, les soussignés d’une </w:t>
      </w:r>
      <w:r w:rsidR="008F4882">
        <w:t>part :</w:t>
      </w:r>
      <w:r>
        <w:t xml:space="preserve"> </w:t>
      </w:r>
    </w:p>
    <w:p w:rsidR="00E952B9" w:rsidRDefault="008F4882" w:rsidP="008F4882">
      <w:pPr>
        <w:pStyle w:val="Paragraphedeliste"/>
        <w:numPr>
          <w:ilvl w:val="0"/>
          <w:numId w:val="1"/>
        </w:numPr>
      </w:pPr>
      <w:r w:rsidRPr="008F4882">
        <w:rPr>
          <w:b/>
          <w:bCs/>
        </w:rPr>
        <w:t>Mr ADIL MIFTAH</w:t>
      </w:r>
      <w:r>
        <w:t xml:space="preserve"> </w:t>
      </w:r>
      <w:r w:rsidR="00897B2A">
        <w:t xml:space="preserve">propriétaire de </w:t>
      </w:r>
      <w:r w:rsidR="00CF3DF9">
        <w:rPr>
          <w:b/>
          <w:bCs/>
        </w:rPr>
        <w:t>10</w:t>
      </w:r>
      <w:r w:rsidRPr="008F4882">
        <w:rPr>
          <w:b/>
          <w:bCs/>
        </w:rPr>
        <w:t xml:space="preserve">0 </w:t>
      </w:r>
      <w:r w:rsidR="00897B2A" w:rsidRPr="008F4882">
        <w:rPr>
          <w:b/>
          <w:bCs/>
        </w:rPr>
        <w:t>parts</w:t>
      </w:r>
      <w:r w:rsidR="00897B2A">
        <w:t xml:space="preserve"> sociales dans la société à </w:t>
      </w:r>
      <w:r>
        <w:t xml:space="preserve">     </w:t>
      </w:r>
      <w:r w:rsidR="00897B2A">
        <w:t>responsabilité limitée</w:t>
      </w:r>
      <w:r>
        <w:t xml:space="preserve"> associe unique dite </w:t>
      </w:r>
      <w:r w:rsidRPr="008F4882">
        <w:rPr>
          <w:b/>
          <w:bCs/>
        </w:rPr>
        <w:t>NERYOU</w:t>
      </w:r>
      <w:r w:rsidR="00897B2A">
        <w:t xml:space="preserve">, au capital de </w:t>
      </w:r>
      <w:r w:rsidRPr="008F4882">
        <w:rPr>
          <w:b/>
          <w:bCs/>
        </w:rPr>
        <w:t xml:space="preserve">100,000 </w:t>
      </w:r>
      <w:r>
        <w:rPr>
          <w:b/>
          <w:bCs/>
        </w:rPr>
        <w:t>DHS</w:t>
      </w:r>
      <w:r w:rsidR="00897B2A">
        <w:t xml:space="preserve">, dont le siège social est </w:t>
      </w:r>
      <w:r>
        <w:t xml:space="preserve">à </w:t>
      </w:r>
      <w:r w:rsidRPr="008F4882">
        <w:rPr>
          <w:b/>
          <w:bCs/>
        </w:rPr>
        <w:t xml:space="preserve">Rue </w:t>
      </w:r>
      <w:proofErr w:type="spellStart"/>
      <w:r w:rsidRPr="008F4882">
        <w:rPr>
          <w:b/>
          <w:bCs/>
        </w:rPr>
        <w:t>Yacoub</w:t>
      </w:r>
      <w:proofErr w:type="spellEnd"/>
      <w:r w:rsidRPr="008F4882">
        <w:rPr>
          <w:b/>
          <w:bCs/>
        </w:rPr>
        <w:t xml:space="preserve"> Mansour N°2, 2éme Etage N°4. - Tanger</w:t>
      </w:r>
      <w:r>
        <w:t>,</w:t>
      </w:r>
      <w:r w:rsidR="00897B2A">
        <w:t xml:space="preserve"> cède et transporte en s’obligeant à toutes les garanties ordinaires et de droit e</w:t>
      </w:r>
      <w:r w:rsidR="00897B2A">
        <w:t>n pareille matière à :</w:t>
      </w:r>
    </w:p>
    <w:p w:rsidR="00E952B9" w:rsidRDefault="00897B2A" w:rsidP="008F4882">
      <w:pPr>
        <w:pStyle w:val="Paragraphedeliste"/>
        <w:numPr>
          <w:ilvl w:val="0"/>
          <w:numId w:val="1"/>
        </w:numPr>
        <w:spacing w:after="322"/>
      </w:pPr>
      <w:r w:rsidRPr="008F4882">
        <w:rPr>
          <w:b/>
        </w:rPr>
        <w:t xml:space="preserve">Mr. </w:t>
      </w:r>
      <w:r w:rsidR="008F4882">
        <w:rPr>
          <w:b/>
        </w:rPr>
        <w:t>ADIL MIFTAH</w:t>
      </w:r>
      <w:r>
        <w:t xml:space="preserve">, qui accepte la cession de </w:t>
      </w:r>
      <w:r w:rsidRPr="008F4882">
        <w:rPr>
          <w:b/>
          <w:bCs/>
        </w:rPr>
        <w:t>Mr</w:t>
      </w:r>
      <w:r w:rsidR="008F4882" w:rsidRPr="008F4882">
        <w:rPr>
          <w:b/>
          <w:bCs/>
        </w:rPr>
        <w:t xml:space="preserve"> SAAD RIFAI</w:t>
      </w:r>
      <w:r w:rsidR="008F4882">
        <w:t xml:space="preserve"> de</w:t>
      </w:r>
      <w:r>
        <w:t xml:space="preserve"> </w:t>
      </w:r>
      <w:r w:rsidR="008B4601">
        <w:rPr>
          <w:b/>
          <w:bCs/>
        </w:rPr>
        <w:t>4</w:t>
      </w:r>
      <w:r w:rsidR="008F4882" w:rsidRPr="008F4882">
        <w:rPr>
          <w:b/>
          <w:bCs/>
        </w:rPr>
        <w:t xml:space="preserve">0 </w:t>
      </w:r>
      <w:r w:rsidRPr="008F4882">
        <w:rPr>
          <w:b/>
          <w:bCs/>
        </w:rPr>
        <w:t>parts</w:t>
      </w:r>
      <w:r>
        <w:t xml:space="preserve"> sociales,</w:t>
      </w:r>
    </w:p>
    <w:p w:rsidR="00E952B9" w:rsidRDefault="00897B2A" w:rsidP="00DC2B73">
      <w:pPr>
        <w:spacing w:after="322"/>
      </w:pPr>
      <w:r>
        <w:t>S</w:t>
      </w:r>
      <w:r>
        <w:t xml:space="preserve">oussigné d’autre part qui </w:t>
      </w:r>
      <w:r w:rsidR="008F4882">
        <w:t>acceptent,</w:t>
      </w:r>
      <w:r>
        <w:t xml:space="preserve"> en total, </w:t>
      </w:r>
      <w:r w:rsidR="008B4601">
        <w:rPr>
          <w:b/>
          <w:bCs/>
        </w:rPr>
        <w:t>4</w:t>
      </w:r>
      <w:r w:rsidR="008F4882" w:rsidRPr="008F4882">
        <w:rPr>
          <w:b/>
          <w:bCs/>
        </w:rPr>
        <w:t>0 PARTS</w:t>
      </w:r>
      <w:r w:rsidRPr="008F4882">
        <w:rPr>
          <w:b/>
          <w:bCs/>
        </w:rPr>
        <w:t xml:space="preserve"> sociales</w:t>
      </w:r>
      <w:r w:rsidR="008F4882">
        <w:t xml:space="preserve"> de </w:t>
      </w:r>
      <w:r w:rsidR="00DC2B73">
        <w:t>MILLE</w:t>
      </w:r>
      <w:r w:rsidR="008F4882">
        <w:t xml:space="preserve"> DIRHAMS </w:t>
      </w:r>
      <w:r w:rsidR="00DC2B73">
        <w:t>(</w:t>
      </w:r>
      <w:r w:rsidR="008F4882" w:rsidRPr="008F4882">
        <w:rPr>
          <w:b/>
          <w:bCs/>
        </w:rPr>
        <w:t>100</w:t>
      </w:r>
      <w:r w:rsidR="008B4601">
        <w:rPr>
          <w:b/>
          <w:bCs/>
        </w:rPr>
        <w:t>0</w:t>
      </w:r>
      <w:r w:rsidR="008F4882" w:rsidRPr="008F4882">
        <w:rPr>
          <w:b/>
          <w:bCs/>
        </w:rPr>
        <w:t xml:space="preserve"> DHS</w:t>
      </w:r>
      <w:r w:rsidR="00DC2B73">
        <w:rPr>
          <w:b/>
          <w:bCs/>
        </w:rPr>
        <w:t>)</w:t>
      </w:r>
      <w:r>
        <w:t xml:space="preserve"> chacune entièrement libérées appartenant a</w:t>
      </w:r>
      <w:r>
        <w:t xml:space="preserve">ux cédants.     </w:t>
      </w:r>
    </w:p>
    <w:p w:rsidR="00E952B9" w:rsidRDefault="00897B2A">
      <w:pPr>
        <w:pStyle w:val="Titre1"/>
      </w:pPr>
      <w:r>
        <w:t>ORIGINE DE PROPRIETE</w:t>
      </w:r>
    </w:p>
    <w:p w:rsidR="00E952B9" w:rsidRDefault="00897B2A">
      <w:r>
        <w:t xml:space="preserve">Le cédant est propriétaire des parts sociales présentement cédées pour les avoir reçues en rémunération d’apports originels en numéraires et en nature lors de la constitution de </w:t>
      </w:r>
      <w:proofErr w:type="spellStart"/>
      <w:r>
        <w:t>la dite</w:t>
      </w:r>
      <w:proofErr w:type="spellEnd"/>
      <w:r>
        <w:t xml:space="preserve"> société, constatée suivant acte </w:t>
      </w:r>
      <w:r>
        <w:t>sous-seing privé en date du</w:t>
      </w:r>
    </w:p>
    <w:p w:rsidR="00E952B9" w:rsidRDefault="008F4882">
      <w:pPr>
        <w:spacing w:after="322"/>
      </w:pPr>
      <w:r>
        <w:t>09/02/2021</w:t>
      </w:r>
    </w:p>
    <w:p w:rsidR="00E952B9" w:rsidRDefault="00897B2A">
      <w:pPr>
        <w:pStyle w:val="Titre1"/>
      </w:pPr>
      <w:r>
        <w:t>PROPRIETE - JOUISSANCE</w:t>
      </w:r>
    </w:p>
    <w:p w:rsidR="00E952B9" w:rsidRDefault="00897B2A">
      <w:r>
        <w:t>Le cessionnaire sera propriétaire des parts présentement cédées comme de choses leur appartenant en pleine propriété et aura droit aux bénéfices y afférents à partir de ce jour.</w:t>
      </w:r>
    </w:p>
    <w:p w:rsidR="00E952B9" w:rsidRDefault="00897B2A">
      <w:pPr>
        <w:spacing w:after="322"/>
      </w:pPr>
      <w:r>
        <w:lastRenderedPageBreak/>
        <w:t>En conséquenc</w:t>
      </w:r>
      <w:r>
        <w:t>e, le cédant met et subroge le cessionnaire dans tous ses droits et obligations attachés aux droits sociaux présentement cédées et notamment dans tous comptes courants.</w:t>
      </w:r>
    </w:p>
    <w:p w:rsidR="00E952B9" w:rsidRDefault="00897B2A">
      <w:pPr>
        <w:pStyle w:val="Titre1"/>
      </w:pPr>
      <w:r>
        <w:t>CONDITIONS</w:t>
      </w:r>
    </w:p>
    <w:p w:rsidR="00E952B9" w:rsidRDefault="00897B2A">
      <w:pPr>
        <w:spacing w:after="322"/>
      </w:pPr>
      <w:r>
        <w:t>Il est expressément convenu entre les parties qu’à l’égard des tiers en ce q</w:t>
      </w:r>
      <w:r>
        <w:t>ui concerne le passif social, le cessionnaire ne sera tenu que de celui qui prendra naissance postérieurement aux présentes, le cédant restant par ailleurs tenu du passif pouvant se révéler relativement aux droits qu’il détient dans la société.</w:t>
      </w:r>
    </w:p>
    <w:p w:rsidR="00E952B9" w:rsidRDefault="00897B2A">
      <w:pPr>
        <w:spacing w:after="184"/>
      </w:pPr>
      <w:r>
        <w:t>En outre, l</w:t>
      </w:r>
      <w:r>
        <w:t xml:space="preserve">a présente </w:t>
      </w:r>
      <w:proofErr w:type="spellStart"/>
      <w:r>
        <w:t>cession</w:t>
      </w:r>
      <w:proofErr w:type="spellEnd"/>
      <w:r>
        <w:t xml:space="preserve"> a lieu sous les charges et les conditions ordinaires et de droit et notamment sous celles suivantes, que le cessionnaire s’oblige à exécuter et accomplir, à savoir :</w:t>
      </w:r>
    </w:p>
    <w:p w:rsidR="00E952B9" w:rsidRDefault="00897B2A">
      <w:pPr>
        <w:numPr>
          <w:ilvl w:val="0"/>
          <w:numId w:val="3"/>
        </w:numPr>
        <w:spacing w:line="234" w:lineRule="auto"/>
        <w:ind w:hanging="360"/>
        <w:jc w:val="left"/>
      </w:pPr>
      <w:r>
        <w:t>Il s’oblige à toutes les charges et conditions stipulées aux statuts qu</w:t>
      </w:r>
      <w:r>
        <w:t>’il déclare parfaitement connaître ainsi qu’à celles résultant de toutes modifications apportées aux dits statuts</w:t>
      </w:r>
    </w:p>
    <w:p w:rsidR="00E952B9" w:rsidRDefault="00897B2A">
      <w:pPr>
        <w:numPr>
          <w:ilvl w:val="0"/>
          <w:numId w:val="3"/>
        </w:numPr>
        <w:ind w:hanging="360"/>
        <w:jc w:val="left"/>
      </w:pPr>
      <w:r>
        <w:t xml:space="preserve">Et il paiera tous les frais et droits des présentes et ceux qui en seront la suite et la conséquence. </w:t>
      </w:r>
    </w:p>
    <w:p w:rsidR="00E952B9" w:rsidRDefault="00897B2A">
      <w:pPr>
        <w:spacing w:line="240" w:lineRule="auto"/>
        <w:ind w:left="0" w:right="0" w:firstLine="0"/>
        <w:jc w:val="left"/>
      </w:pPr>
      <w:r>
        <w:t xml:space="preserve"> </w:t>
      </w:r>
    </w:p>
    <w:p w:rsidR="00E952B9" w:rsidRDefault="00897B2A">
      <w:pPr>
        <w:pStyle w:val="Titre1"/>
      </w:pPr>
      <w:r>
        <w:t>PRIX</w:t>
      </w:r>
    </w:p>
    <w:p w:rsidR="00E952B9" w:rsidRDefault="00897B2A" w:rsidP="00CF3DF9">
      <w:pPr>
        <w:spacing w:after="322"/>
      </w:pPr>
      <w:r>
        <w:t xml:space="preserve">En outre la présente </w:t>
      </w:r>
      <w:proofErr w:type="spellStart"/>
      <w:r w:rsidR="00CF3DF9">
        <w:t>cession</w:t>
      </w:r>
      <w:proofErr w:type="spellEnd"/>
      <w:r w:rsidR="00CF3DF9">
        <w:t xml:space="preserve"> est</w:t>
      </w:r>
      <w:r>
        <w:t xml:space="preserve"> consentie et acceptée moyennement le prix de </w:t>
      </w:r>
      <w:r w:rsidR="00CF3DF9">
        <w:t>40,000</w:t>
      </w:r>
      <w:r>
        <w:t xml:space="preserve"> DHS.</w:t>
      </w:r>
    </w:p>
    <w:p w:rsidR="00E952B9" w:rsidRDefault="00897B2A">
      <w:r>
        <w:t>Lequel prix, le cessionnaire a payé comptant aux cédants qui les reconnaît expressément et lui en consent bonne et valable quittance définitive et sans réserve.</w:t>
      </w:r>
    </w:p>
    <w:p w:rsidR="00E952B9" w:rsidRDefault="00897B2A">
      <w:pPr>
        <w:pStyle w:val="Titre1"/>
      </w:pPr>
      <w:r>
        <w:t>MODIFICATION DES STATUTS</w:t>
      </w:r>
    </w:p>
    <w:p w:rsidR="00E952B9" w:rsidRDefault="00897B2A" w:rsidP="00CF3DF9">
      <w:pPr>
        <w:spacing w:after="322"/>
      </w:pPr>
      <w:r>
        <w:t xml:space="preserve">En conséquence de ce qui précède, les associés décident d’un commun accord d’apporter les modifications nécessaires à l’article </w:t>
      </w:r>
      <w:r w:rsidR="00CF3DF9">
        <w:t xml:space="preserve">7 </w:t>
      </w:r>
      <w:r>
        <w:t>des statuts concernant le capital social de la société dont la rédaction sera désormais la suivante :</w:t>
      </w:r>
    </w:p>
    <w:p w:rsidR="00E952B9" w:rsidRDefault="00897B2A">
      <w:pPr>
        <w:spacing w:after="322" w:line="240" w:lineRule="auto"/>
        <w:ind w:left="0" w:right="0" w:firstLine="0"/>
        <w:jc w:val="left"/>
      </w:pPr>
      <w:r>
        <w:rPr>
          <w:b/>
        </w:rPr>
        <w:t xml:space="preserve">ARTICLE 7 : CAPITAL SOCIAL  </w:t>
      </w:r>
    </w:p>
    <w:p w:rsidR="00E952B9" w:rsidRDefault="00897B2A" w:rsidP="008B4601">
      <w:pPr>
        <w:spacing w:after="322"/>
      </w:pPr>
      <w:r>
        <w:t xml:space="preserve">Le capital social est fixé à la somme de </w:t>
      </w:r>
      <w:r w:rsidR="008B4601">
        <w:t xml:space="preserve">100,000 </w:t>
      </w:r>
      <w:r>
        <w:t xml:space="preserve">DHS divisé en parts sociales de </w:t>
      </w:r>
      <w:r w:rsidR="008B4601">
        <w:t>MILLE (1000 DHS)</w:t>
      </w:r>
      <w:r>
        <w:t xml:space="preserve"> DIRHAMS chacune entièrement sousc</w:t>
      </w:r>
      <w:r w:rsidR="00DC2B73">
        <w:t>rites et libérées, attribuées</w:t>
      </w:r>
      <w:bookmarkStart w:id="0" w:name="_GoBack"/>
      <w:bookmarkEnd w:id="0"/>
      <w:r w:rsidR="008B4601">
        <w:br/>
      </w:r>
      <w:r>
        <w:t>à savoir :</w:t>
      </w:r>
    </w:p>
    <w:p w:rsidR="00E952B9" w:rsidRDefault="008B4601" w:rsidP="008B4601">
      <w:pPr>
        <w:numPr>
          <w:ilvl w:val="0"/>
          <w:numId w:val="4"/>
        </w:numPr>
        <w:ind w:hanging="148"/>
      </w:pPr>
      <w:r>
        <w:lastRenderedPageBreak/>
        <w:t xml:space="preserve">A </w:t>
      </w:r>
      <w:r w:rsidRPr="008B4601">
        <w:rPr>
          <w:b/>
          <w:bCs/>
        </w:rPr>
        <w:t>Mr ADIL MIFTAH</w:t>
      </w:r>
      <w:r w:rsidR="00897B2A">
        <w:t>, à concurrence de</w:t>
      </w:r>
      <w:r>
        <w:t xml:space="preserve"> </w:t>
      </w:r>
      <w:r w:rsidRPr="008B4601">
        <w:t xml:space="preserve">Soixante </w:t>
      </w:r>
      <w:r>
        <w:t>(60) parts</w:t>
      </w:r>
      <w:r w:rsidR="00897B2A">
        <w:t xml:space="preserve"> sociales</w:t>
      </w:r>
    </w:p>
    <w:p w:rsidR="00E952B9" w:rsidRDefault="00897B2A" w:rsidP="008B4601">
      <w:pPr>
        <w:numPr>
          <w:ilvl w:val="0"/>
          <w:numId w:val="4"/>
        </w:numPr>
        <w:ind w:hanging="148"/>
      </w:pPr>
      <w:r>
        <w:t xml:space="preserve">A </w:t>
      </w:r>
      <w:r w:rsidRPr="008B4601">
        <w:rPr>
          <w:b/>
          <w:bCs/>
        </w:rPr>
        <w:t xml:space="preserve">Mr </w:t>
      </w:r>
      <w:r w:rsidR="008B4601" w:rsidRPr="008B4601">
        <w:rPr>
          <w:b/>
          <w:bCs/>
          <w:rtl/>
        </w:rPr>
        <w:pgNum/>
      </w:r>
      <w:r w:rsidR="008B4601" w:rsidRPr="008B4601">
        <w:rPr>
          <w:b/>
          <w:bCs/>
          <w:rtl/>
        </w:rPr>
        <w:pgNum/>
      </w:r>
      <w:r w:rsidR="008B4601" w:rsidRPr="008B4601">
        <w:rPr>
          <w:b/>
          <w:bCs/>
        </w:rPr>
        <w:t>SAAD RIFAI</w:t>
      </w:r>
      <w:r w:rsidR="008B4601">
        <w:t xml:space="preserve"> </w:t>
      </w:r>
      <w:r>
        <w:t>à concurrence de</w:t>
      </w:r>
      <w:r w:rsidR="008B4601">
        <w:t xml:space="preserve"> </w:t>
      </w:r>
      <w:r w:rsidR="008B4601" w:rsidRPr="008B4601">
        <w:t>Quarante</w:t>
      </w:r>
      <w:r>
        <w:t xml:space="preserve"> (</w:t>
      </w:r>
      <w:r w:rsidR="008B4601">
        <w:t xml:space="preserve">40) </w:t>
      </w:r>
      <w:r>
        <w:t>parts sociales</w:t>
      </w:r>
    </w:p>
    <w:p w:rsidR="008B4601" w:rsidRDefault="008B4601" w:rsidP="008B4601">
      <w:pPr>
        <w:ind w:left="148" w:firstLine="0"/>
      </w:pPr>
    </w:p>
    <w:p w:rsidR="00E952B9" w:rsidRDefault="008B4601" w:rsidP="008B4601">
      <w:pPr>
        <w:ind w:left="148" w:firstLine="0"/>
      </w:pPr>
      <w:r>
        <w:t>Soit 100</w:t>
      </w:r>
      <w:r w:rsidR="00897B2A">
        <w:t xml:space="preserve"> parts sociales   </w:t>
      </w:r>
    </w:p>
    <w:p w:rsidR="008B4601" w:rsidRDefault="008B4601" w:rsidP="008B4601">
      <w:pPr>
        <w:ind w:left="148" w:firstLine="0"/>
      </w:pPr>
    </w:p>
    <w:p w:rsidR="00E952B9" w:rsidRDefault="00897B2A">
      <w:pPr>
        <w:spacing w:after="322"/>
      </w:pPr>
      <w:r>
        <w:t>Le reste de l’article est inchangé.</w:t>
      </w:r>
    </w:p>
    <w:p w:rsidR="00E952B9" w:rsidRDefault="00897B2A">
      <w:pPr>
        <w:pStyle w:val="Titre1"/>
      </w:pPr>
      <w:r>
        <w:t>FORMALITES</w:t>
      </w:r>
    </w:p>
    <w:p w:rsidR="00E952B9" w:rsidRDefault="00897B2A">
      <w:pPr>
        <w:spacing w:after="322"/>
      </w:pPr>
      <w:r>
        <w:t xml:space="preserve">Le cessionnaire remplira </w:t>
      </w:r>
      <w:r>
        <w:t>dans les délais voulus les formalités de publicité prescrites par la loi.</w:t>
      </w:r>
    </w:p>
    <w:p w:rsidR="00E952B9" w:rsidRDefault="00897B2A">
      <w:pPr>
        <w:pStyle w:val="Titre1"/>
      </w:pPr>
      <w:r>
        <w:t>ELECTION DE DOMOCILE</w:t>
      </w:r>
    </w:p>
    <w:p w:rsidR="00E952B9" w:rsidRDefault="00897B2A">
      <w:pPr>
        <w:spacing w:after="644"/>
      </w:pPr>
      <w:r>
        <w:t>Pour l’exécution des présentes et de leur suite, les parties font élection de domicile en leurs demeures respectives sus - indiquées.</w:t>
      </w:r>
    </w:p>
    <w:p w:rsidR="00E952B9" w:rsidRDefault="00897B2A">
      <w:pPr>
        <w:pStyle w:val="Titre1"/>
        <w:spacing w:after="0"/>
      </w:pPr>
      <w:r>
        <w:t>MENTION - POUVOIRS</w:t>
      </w:r>
    </w:p>
    <w:p w:rsidR="00E952B9" w:rsidRDefault="00897B2A">
      <w:pPr>
        <w:spacing w:line="240" w:lineRule="auto"/>
        <w:ind w:left="0" w:right="0" w:firstLine="0"/>
        <w:jc w:val="left"/>
      </w:pPr>
      <w:r>
        <w:t xml:space="preserve"> </w:t>
      </w:r>
    </w:p>
    <w:p w:rsidR="00E952B9" w:rsidRDefault="00897B2A">
      <w:pPr>
        <w:spacing w:after="644"/>
      </w:pPr>
      <w:r>
        <w:t>Mention des présentes est consentie pour avoir lieu partout où besoin sera. A cet effet, tous pouvoirs sont donnés au porteur d’un original des présentes pour les formalités requises en pareille matière.</w:t>
      </w:r>
    </w:p>
    <w:tbl>
      <w:tblPr>
        <w:tblStyle w:val="Grilledutableau"/>
        <w:tblpPr w:leftFromText="141" w:rightFromText="141" w:vertAnchor="text" w:horzAnchor="margin" w:tblpXSpec="center" w:tblpY="1084"/>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6"/>
        <w:gridCol w:w="3686"/>
      </w:tblGrid>
      <w:tr w:rsidR="001436F4" w:rsidTr="001436F4">
        <w:tc>
          <w:tcPr>
            <w:tcW w:w="6526" w:type="dxa"/>
          </w:tcPr>
          <w:p w:rsidR="001436F4" w:rsidRDefault="001436F4" w:rsidP="001436F4">
            <w:pPr>
              <w:spacing w:line="246" w:lineRule="auto"/>
              <w:ind w:left="0" w:right="-15" w:firstLine="0"/>
              <w:jc w:val="left"/>
            </w:pPr>
            <w:r>
              <w:rPr>
                <w:b/>
                <w:u w:val="single" w:color="000000"/>
              </w:rPr>
              <w:t>LE CEDANT</w:t>
            </w:r>
          </w:p>
        </w:tc>
        <w:tc>
          <w:tcPr>
            <w:tcW w:w="3686" w:type="dxa"/>
          </w:tcPr>
          <w:p w:rsidR="001436F4" w:rsidRDefault="001436F4" w:rsidP="001436F4">
            <w:pPr>
              <w:spacing w:line="246" w:lineRule="auto"/>
              <w:ind w:left="0" w:right="-15" w:firstLine="0"/>
              <w:jc w:val="center"/>
              <w:rPr>
                <w:b/>
                <w:u w:val="single" w:color="000000"/>
              </w:rPr>
            </w:pPr>
            <w:r>
              <w:rPr>
                <w:b/>
                <w:u w:val="single" w:color="000000"/>
              </w:rPr>
              <w:t>LE CESSIONNAIRE</w:t>
            </w:r>
          </w:p>
          <w:p w:rsidR="001436F4" w:rsidRPr="001436F4" w:rsidRDefault="001436F4" w:rsidP="001436F4">
            <w:pPr>
              <w:spacing w:line="246" w:lineRule="auto"/>
              <w:ind w:left="0" w:right="-15" w:firstLine="0"/>
              <w:jc w:val="center"/>
              <w:rPr>
                <w:rFonts w:hint="cs"/>
                <w:b/>
                <w:u w:val="single" w:color="000000"/>
                <w:rtl/>
              </w:rPr>
            </w:pPr>
            <w:r w:rsidRPr="001436F4">
              <w:rPr>
                <w:b/>
                <w:u w:val="single" w:color="000000"/>
              </w:rPr>
              <w:t>En son nom, son tuteur.</w:t>
            </w:r>
          </w:p>
        </w:tc>
      </w:tr>
    </w:tbl>
    <w:p w:rsidR="00E952B9" w:rsidRDefault="001436F4">
      <w:pPr>
        <w:spacing w:after="966" w:line="240" w:lineRule="auto"/>
        <w:ind w:left="0" w:right="0" w:firstLine="0"/>
        <w:jc w:val="center"/>
      </w:pPr>
      <w:r>
        <w:t xml:space="preserve"> Fait à Tanger</w:t>
      </w:r>
      <w:r w:rsidR="00897B2A">
        <w:t xml:space="preserve">, le   </w:t>
      </w:r>
      <w:r w:rsidR="00897B2A">
        <w:t xml:space="preserve">   </w:t>
      </w:r>
    </w:p>
    <w:p w:rsidR="001436F4" w:rsidRDefault="00897B2A" w:rsidP="001436F4">
      <w:pPr>
        <w:spacing w:line="246" w:lineRule="auto"/>
        <w:ind w:right="-15"/>
        <w:jc w:val="left"/>
      </w:pPr>
      <w:r>
        <w:rPr>
          <w:b/>
        </w:rPr>
        <w:tab/>
      </w:r>
      <w:r w:rsidR="001436F4">
        <w:rPr>
          <w:b/>
        </w:rPr>
        <w:t xml:space="preserve">                                                                                        </w:t>
      </w:r>
      <w:r w:rsidR="001436F4">
        <w:rPr>
          <w:b/>
          <w:u w:val="single" w:color="000000"/>
        </w:rPr>
        <w:br/>
      </w:r>
    </w:p>
    <w:p w:rsidR="00E952B9" w:rsidRDefault="00E952B9">
      <w:pPr>
        <w:spacing w:line="246" w:lineRule="auto"/>
        <w:ind w:right="-15"/>
        <w:jc w:val="left"/>
      </w:pPr>
    </w:p>
    <w:sectPr w:rsidR="00E952B9">
      <w:footerReference w:type="even" r:id="rId7"/>
      <w:footerReference w:type="default" r:id="rId8"/>
      <w:footerReference w:type="first" r:id="rId9"/>
      <w:pgSz w:w="11900" w:h="16840"/>
      <w:pgMar w:top="1430" w:right="1410" w:bottom="1515" w:left="1420" w:header="720"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B2A" w:rsidRDefault="00897B2A">
      <w:pPr>
        <w:spacing w:line="240" w:lineRule="auto"/>
      </w:pPr>
      <w:r>
        <w:separator/>
      </w:r>
    </w:p>
  </w:endnote>
  <w:endnote w:type="continuationSeparator" w:id="0">
    <w:p w:rsidR="00897B2A" w:rsidRDefault="00897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2B9" w:rsidRDefault="00897B2A">
    <w:pPr>
      <w:spacing w:line="240" w:lineRule="auto"/>
      <w:ind w:left="0" w:right="0" w:firstLine="0"/>
      <w:jc w:val="center"/>
    </w:pPr>
    <w:r>
      <w:rPr>
        <w:sz w:val="24"/>
      </w:rPr>
      <w:t xml:space="preserve"> 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2B9" w:rsidRDefault="00897B2A">
    <w:pPr>
      <w:spacing w:line="240" w:lineRule="auto"/>
      <w:ind w:left="0" w:right="0" w:firstLine="0"/>
      <w:jc w:val="center"/>
    </w:pPr>
    <w:r>
      <w:rPr>
        <w:sz w:val="24"/>
      </w:rPr>
      <w:t xml:space="preserve"> 4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2B9" w:rsidRDefault="00897B2A">
    <w:pPr>
      <w:spacing w:line="240" w:lineRule="auto"/>
      <w:ind w:left="0" w:right="0" w:firstLine="0"/>
      <w:jc w:val="center"/>
    </w:pPr>
    <w:r>
      <w:rPr>
        <w:sz w:val="24"/>
      </w:rPr>
      <w:t xml:space="preserve"> 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B2A" w:rsidRDefault="00897B2A">
      <w:pPr>
        <w:spacing w:line="240" w:lineRule="auto"/>
      </w:pPr>
      <w:r>
        <w:separator/>
      </w:r>
    </w:p>
  </w:footnote>
  <w:footnote w:type="continuationSeparator" w:id="0">
    <w:p w:rsidR="00897B2A" w:rsidRDefault="00897B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9A0"/>
    <w:multiLevelType w:val="hybridMultilevel"/>
    <w:tmpl w:val="72DA90D8"/>
    <w:lvl w:ilvl="0" w:tplc="0A4EB5E8">
      <w:start w:val="1"/>
      <w:numFmt w:val="bullet"/>
      <w:lvlText w:val="-"/>
      <w:lvlJc w:val="left"/>
      <w:pPr>
        <w:ind w:left="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1EB8E572">
      <w:start w:val="1"/>
      <w:numFmt w:val="bullet"/>
      <w:lvlText w:val="o"/>
      <w:lvlJc w:val="left"/>
      <w:pPr>
        <w:ind w:left="10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162487C">
      <w:start w:val="1"/>
      <w:numFmt w:val="bullet"/>
      <w:lvlText w:val="▪"/>
      <w:lvlJc w:val="left"/>
      <w:pPr>
        <w:ind w:left="18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3E0E1446">
      <w:start w:val="1"/>
      <w:numFmt w:val="bullet"/>
      <w:lvlText w:val="•"/>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60A774">
      <w:start w:val="1"/>
      <w:numFmt w:val="bullet"/>
      <w:lvlText w:val="o"/>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5B22684">
      <w:start w:val="1"/>
      <w:numFmt w:val="bullet"/>
      <w:lvlText w:val="▪"/>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161814E8">
      <w:start w:val="1"/>
      <w:numFmt w:val="bullet"/>
      <w:lvlText w:val="•"/>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6D12BF4C">
      <w:start w:val="1"/>
      <w:numFmt w:val="bullet"/>
      <w:lvlText w:val="o"/>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0A86E0C">
      <w:start w:val="1"/>
      <w:numFmt w:val="bullet"/>
      <w:lvlText w:val="▪"/>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nsid w:val="30904095"/>
    <w:multiLevelType w:val="hybridMultilevel"/>
    <w:tmpl w:val="B184A196"/>
    <w:lvl w:ilvl="0" w:tplc="7DEC3122">
      <w:start w:val="1"/>
      <w:numFmt w:val="bullet"/>
      <w:lvlText w:val="-"/>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86AB58C">
      <w:start w:val="1"/>
      <w:numFmt w:val="bullet"/>
      <w:lvlText w:val="o"/>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4BE6323C">
      <w:start w:val="1"/>
      <w:numFmt w:val="bullet"/>
      <w:lvlText w:val="▪"/>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855EFDF4">
      <w:start w:val="1"/>
      <w:numFmt w:val="bullet"/>
      <w:lvlText w:val="•"/>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294472DC">
      <w:start w:val="1"/>
      <w:numFmt w:val="bullet"/>
      <w:lvlText w:val="o"/>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E9602E8">
      <w:start w:val="1"/>
      <w:numFmt w:val="bullet"/>
      <w:lvlText w:val="▪"/>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DB5E4B86">
      <w:start w:val="1"/>
      <w:numFmt w:val="bullet"/>
      <w:lvlText w:val="•"/>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E954CFFC">
      <w:start w:val="1"/>
      <w:numFmt w:val="bullet"/>
      <w:lvlText w:val="o"/>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B5880E8">
      <w:start w:val="1"/>
      <w:numFmt w:val="bullet"/>
      <w:lvlText w:val="▪"/>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nsid w:val="474979B8"/>
    <w:multiLevelType w:val="hybridMultilevel"/>
    <w:tmpl w:val="9E469588"/>
    <w:lvl w:ilvl="0" w:tplc="1E3C32F8">
      <w:start w:val="1"/>
      <w:numFmt w:val="bullet"/>
      <w:lvlText w:val="-"/>
      <w:lvlJc w:val="left"/>
      <w:pPr>
        <w:ind w:left="14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AFB2B328">
      <w:start w:val="1"/>
      <w:numFmt w:val="bullet"/>
      <w:lvlText w:val="o"/>
      <w:lvlJc w:val="left"/>
      <w:pPr>
        <w:ind w:left="10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7B40BA86">
      <w:start w:val="1"/>
      <w:numFmt w:val="bullet"/>
      <w:lvlText w:val="▪"/>
      <w:lvlJc w:val="left"/>
      <w:pPr>
        <w:ind w:left="18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546885AA">
      <w:start w:val="1"/>
      <w:numFmt w:val="bullet"/>
      <w:lvlText w:val="•"/>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120BE96">
      <w:start w:val="1"/>
      <w:numFmt w:val="bullet"/>
      <w:lvlText w:val="o"/>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286AAF72">
      <w:start w:val="1"/>
      <w:numFmt w:val="bullet"/>
      <w:lvlText w:val="▪"/>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5B6EF1FA">
      <w:start w:val="1"/>
      <w:numFmt w:val="bullet"/>
      <w:lvlText w:val="•"/>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BC34BE2C">
      <w:start w:val="1"/>
      <w:numFmt w:val="bullet"/>
      <w:lvlText w:val="o"/>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338282E6">
      <w:start w:val="1"/>
      <w:numFmt w:val="bullet"/>
      <w:lvlText w:val="▪"/>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3">
    <w:nsid w:val="69785C28"/>
    <w:multiLevelType w:val="hybridMultilevel"/>
    <w:tmpl w:val="442CE1B2"/>
    <w:lvl w:ilvl="0" w:tplc="0930DD4C">
      <w:start w:val="1"/>
      <w:numFmt w:val="bullet"/>
      <w:lvlText w:val="-"/>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DA8A94C">
      <w:start w:val="1"/>
      <w:numFmt w:val="bullet"/>
      <w:lvlText w:val="o"/>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4CFAA5DE">
      <w:start w:val="1"/>
      <w:numFmt w:val="bullet"/>
      <w:lvlText w:val="▪"/>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E8780AC2">
      <w:start w:val="1"/>
      <w:numFmt w:val="bullet"/>
      <w:lvlText w:val="•"/>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0BFAD878">
      <w:start w:val="1"/>
      <w:numFmt w:val="bullet"/>
      <w:lvlText w:val="o"/>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1B4A46BA">
      <w:start w:val="1"/>
      <w:numFmt w:val="bullet"/>
      <w:lvlText w:val="▪"/>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CAFEE8AA">
      <w:start w:val="1"/>
      <w:numFmt w:val="bullet"/>
      <w:lvlText w:val="•"/>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3F3C2D48">
      <w:start w:val="1"/>
      <w:numFmt w:val="bullet"/>
      <w:lvlText w:val="o"/>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82D0D178">
      <w:start w:val="1"/>
      <w:numFmt w:val="bullet"/>
      <w:lvlText w:val="▪"/>
      <w:lvlJc w:val="left"/>
      <w:pPr>
        <w:ind w:left="72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B9"/>
    <w:rsid w:val="001436F4"/>
    <w:rsid w:val="00251DA9"/>
    <w:rsid w:val="00897B2A"/>
    <w:rsid w:val="008B4601"/>
    <w:rsid w:val="008F4882"/>
    <w:rsid w:val="00CF3DF9"/>
    <w:rsid w:val="00DC2B73"/>
    <w:rsid w:val="00E952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7FE64-9B14-4C53-BF76-29217755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3" w:lineRule="auto"/>
      <w:ind w:left="-5" w:right="1" w:hanging="10"/>
      <w:jc w:val="both"/>
    </w:pPr>
    <w:rPr>
      <w:rFonts w:ascii="Calibri" w:eastAsia="Calibri" w:hAnsi="Calibri" w:cs="Calibri"/>
      <w:color w:val="000000"/>
      <w:sz w:val="28"/>
    </w:rPr>
  </w:style>
  <w:style w:type="paragraph" w:styleId="Titre1">
    <w:name w:val="heading 1"/>
    <w:next w:val="Normal"/>
    <w:link w:val="Titre1Car"/>
    <w:uiPriority w:val="9"/>
    <w:unhideWhenUsed/>
    <w:qFormat/>
    <w:pPr>
      <w:keepNext/>
      <w:keepLines/>
      <w:spacing w:after="322" w:line="246" w:lineRule="auto"/>
      <w:ind w:left="10" w:right="-15" w:hanging="10"/>
      <w:jc w:val="center"/>
      <w:outlineLvl w:val="0"/>
    </w:pPr>
    <w:rPr>
      <w:rFonts w:ascii="Calibri" w:eastAsia="Calibri" w:hAnsi="Calibri" w:cs="Calibri"/>
      <w:b/>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u w:val="single" w:color="000000"/>
    </w:rPr>
  </w:style>
  <w:style w:type="paragraph" w:styleId="Paragraphedeliste">
    <w:name w:val="List Paragraph"/>
    <w:basedOn w:val="Normal"/>
    <w:uiPriority w:val="34"/>
    <w:qFormat/>
    <w:rsid w:val="008F4882"/>
    <w:pPr>
      <w:ind w:left="720"/>
      <w:contextualSpacing/>
    </w:pPr>
  </w:style>
  <w:style w:type="table" w:styleId="Grilledutableau">
    <w:name w:val="Table Grid"/>
    <w:basedOn w:val="TableauNormal"/>
    <w:uiPriority w:val="39"/>
    <w:rsid w:val="00143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dc:creator>
  <cp:keywords/>
  <cp:lastModifiedBy>hp</cp:lastModifiedBy>
  <cp:revision>3</cp:revision>
  <cp:lastPrinted>2021-12-05T09:41:00Z</cp:lastPrinted>
  <dcterms:created xsi:type="dcterms:W3CDTF">2021-12-05T09:40:00Z</dcterms:created>
  <dcterms:modified xsi:type="dcterms:W3CDTF">2021-12-05T09:44:00Z</dcterms:modified>
</cp:coreProperties>
</file>