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Marcus Johnson</w:t>
      </w:r>
    </w:p>
    <w:p>
      <w:pPr>
        <w:spacing w:before="0" w:after="160"/>
        <w:jc w:val="center"/>
      </w:pPr>
      <w:r>
        <w:t xml:space="preserve">Atlanta, GA  |  404.555.0123  |  marcus.johnson@example.com  |  linkedin.com/in/marcusjohnson</w:t>
      </w:r>
    </w:p>
    <w:p>
      <w:pPr>
        <w:pStyle w:val="Heading1"/>
      </w:pPr>
      <w:r>
        <w:t xml:space="preserve">Summary</w:t>
      </w:r>
    </w:p>
    <w:p>
      <w:r>
        <w:t xml:space="preserve">Account executive with 7 years in SaaS sales; President's Club 2021 and 2023.</w:t>
      </w:r>
    </w:p>
    <w:p>
      <w:pPr>
        <w:pStyle w:val="Heading1"/>
      </w:pPr>
      <w:r>
        <w:t xml:space="preserve">Experience</w:t>
      </w:r>
    </w:p>
    <w:p>
      <w:pPr>
        <w:spacing w:before="120" w:after="40"/>
      </w:pPr>
      <w:r>
        <w:rPr>
          <w:b/>
        </w:rPr>
        <w:t xml:space="preserve">Account Executive | Peachtree Cloud | January 2021 – Present</w:t>
      </w:r>
    </w:p>
    <w:p>
      <w:pPr>
        <w:numPr>
          <w:ilvl w:val="0"/>
          <w:numId w:val="1"/>
        </w:numPr>
      </w:pPr>
      <w:r>
        <w:t xml:space="preserve">Closed $2.3m ARR in 2023, 131% of quota.</w:t>
      </w:r>
    </w:p>
    <w:p>
      <w:pPr>
        <w:numPr>
          <w:ilvl w:val="0"/>
          <w:numId w:val="1"/>
        </w:numPr>
      </w:pPr>
      <w:r>
        <w:t xml:space="preserve">Shortened average sales cycle from 74 to 51 days.</w:t>
      </w:r>
    </w:p>
    <w:p>
      <w:pPr>
        <w:spacing w:before="120" w:after="40"/>
      </w:pPr>
      <w:r>
        <w:rPr>
          <w:b/>
        </w:rPr>
        <w:t xml:space="preserve">Sales Development Representative | Magnolia Software | 03/2018 - 12/2020</w:t>
      </w:r>
    </w:p>
    <w:p>
      <w:pPr>
        <w:numPr>
          <w:ilvl w:val="0"/>
          <w:numId w:val="1"/>
        </w:numPr>
      </w:pPr>
      <w:r>
        <w:t xml:space="preserve">Booked 310 qualified meetings in 2019, top of a team of 15.</w:t>
      </w:r>
    </w:p>
    <w:p>
      <w:pPr>
        <w:numPr>
          <w:ilvl w:val="0"/>
          <w:numId w:val="1"/>
        </w:numPr>
      </w:pPr>
      <w:r>
        <w:t xml:space="preserve">Built outbound sequences in Outreach with a 14% reply rate.</w:t>
      </w:r>
    </w:p>
    <w:p>
      <w:pPr>
        <w:spacing w:before="120" w:after="40"/>
      </w:pPr>
      <w:r>
        <w:rPr>
          <w:b/>
        </w:rPr>
        <w:t xml:space="preserve">Retail Sales Associate | Southern Outfitters | 2016 – 2018</w:t>
      </w:r>
    </w:p>
    <w:p>
      <w:pPr>
        <w:numPr>
          <w:ilvl w:val="0"/>
          <w:numId w:val="1"/>
        </w:numPr>
      </w:pPr>
      <w:r>
        <w:t xml:space="preserve">Exceeded monthly sales targets in 20 of 24 months.</w:t>
      </w:r>
    </w:p>
    <w:p>
      <w:pPr>
        <w:pStyle w:val="Heading1"/>
      </w:pPr>
      <w:r>
        <w:t xml:space="preserve">Education</w:t>
      </w:r>
    </w:p>
    <w:p>
      <w:r>
        <w:t xml:space="preserve">B.B.A. Marketing, Georgia State University, 2016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Salesforce, Outreach, Gong, MEDDIC, Negotiation, Prospecting, Forecasting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8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