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tblGridChange w:id="0">
          <w:tblGrid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username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first_name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last_name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user_role_id (FK)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following_list_id (FK)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3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tblGridChange w:id="0">
          <w:tblGrid>
            <w:gridCol w:w="3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user_role_id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role_name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5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tblGridChange w:id="0">
          <w:tblGrid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Recipe_Category_List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recipe_category_list_id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category_id (FK)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69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tblGridChange w:id="0">
          <w:tblGrid>
            <w:gridCol w:w="469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recipe_Id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recipe_name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ingredient_list_id (FK)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cooking_time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date_created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directions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upvotes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flag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difficulty_id (FK)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review_list_id (FK)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category_list_id (FK)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creator_id(FK)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ingredient_Id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ingredient_name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9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User_Following_List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following_list_id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 (FK)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03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difficulty_id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difficulty_level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5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tblGridChange w:id="0">
          <w:tblGrid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body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stars </w:t>
              <w:tab/>
              <w:tab/>
              <w:t xml:space="preserve">//1 thru 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21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tblGridChange w:id="0">
          <w:tblGrid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Review_List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review_list_id (PK)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review_id (FK)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