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hc323xv5c5t2" w:id="0"/>
      <w:bookmarkEnd w:id="0"/>
      <w:r w:rsidDel="00000000" w:rsidR="00000000" w:rsidRPr="00000000">
        <w:rPr>
          <w:rtl w:val="1"/>
        </w:rPr>
        <w:t xml:space="preserve">لیکن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بندہ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لفظوں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d966"/>
          <w:sz w:val="40"/>
          <w:szCs w:val="40"/>
          <w:rtl w:val="1"/>
        </w:rPr>
        <w:t xml:space="preserve">کنسٹرکشن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d966"/>
          <w:sz w:val="40"/>
          <w:szCs w:val="40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60"/>
          <w:szCs w:val="60"/>
          <w:rtl w:val="0"/>
        </w:rPr>
        <w:t xml:space="preserve">construction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اہتمام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رہے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ہیلو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Sometimes pronunciation matches like </w:t>
      </w:r>
      <w:r w:rsidDel="00000000" w:rsidR="00000000" w:rsidRPr="00000000">
        <w:rPr>
          <w:sz w:val="30"/>
          <w:szCs w:val="30"/>
          <w:rtl w:val="1"/>
        </w:rPr>
        <w:t xml:space="preserve">سکول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sometimes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