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shd w:fill="1E3A5F" w:color="auto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9FE3EA"/>
                <w:sz w:val="18"/>
                <w:szCs w:val="18"/>
              </w:rPr>
              <w:t xml:space="preserve">PROJECT 20 OF 21   •   11.A — GROUP 5   •   AI PROJECT (ARDUINO) – 20 MARKS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40"/>
                <w:szCs w:val="40"/>
              </w:rPr>
              <w:t xml:space="preserve">Hearing Range Tester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DCEAF0"/>
                <w:sz w:val="22"/>
                <w:szCs w:val="22"/>
              </w:rPr>
              <w:t xml:space="preserve">Sweeps from a low hum to a high whine and finds where your hearing stops</w:t>
            </w:r>
          </w:p>
        </w:tc>
      </w:tr>
    </w:tbl>
    <w:p>
      <w:pPr>
        <w:spacing w:after="40" w:before="4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rPr>
          <w:cantSplit w:val="false"/>
        </w:trPr>
        <w:tc>
          <w:tcPr>
            <w:tcW w:type="dxa" w:w="10466"/>
            <w:tcBorders>
              <w:top w:val="single" w:color="D97706" w:sz="6"/>
              <w:left w:val="single" w:color="D97706" w:sz="24"/>
              <w:bottom w:val="single" w:color="D97706" w:sz="6"/>
              <w:right w:val="single" w:color="D97706" w:sz="6"/>
            </w:tcBorders>
            <w:shd w:fill="FFF4D6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B42318"/>
                <w:sz w:val="21"/>
                <w:szCs w:val="21"/>
              </w:rPr>
              <w:t xml:space="preserve">BUILT IN CLASS, WITH REAL PARTS. 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First build and test it in Tinkercad (checkpoint marks), then assemble the real Arduino, components and wiring in the ICT lesson.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Bring this sheet to every lesson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– printed, or saved as pictures/PDF on your iPad.</w:t>
            </w:r>
          </w:p>
        </w:tc>
      </w:tr>
    </w:tbl>
    <w:p>
      <w:pPr>
        <w:keepNext/>
        <w:pBdr>
          <w:bottom w:val="single" w:color="0E7C86" w:sz="8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E3A5F"/>
          <w:sz w:val="24"/>
          <w:szCs w:val="24"/>
        </w:rPr>
        <w:t xml:space="preserve">PURPOSE – WHY THIS PROJECT EXISTS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8166"/>
      </w:tblGrid>
      <w:tr>
        <w:trPr>
          <w:cantSplit/>
        </w:trPr>
        <w:tc>
          <w:tcPr>
            <w:tcW w:type="dxa" w:w="23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What it does</w:t>
            </w:r>
          </w:p>
        </w:tc>
        <w:tc>
          <w:tcPr>
            <w:tcW w:type="dxa" w:w="816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Turning the knob sweeps the buzzer from a low hum up towards a high whine. The 7-segment shows which frequency band you are on, from 0 to 9. When the listener can no longer hear the tone, they press the button and the display holds their band. The green LED marks the best band reached so far.</w:t>
            </w:r>
          </w:p>
        </w:tc>
      </w:tr>
      <w:tr>
        <w:trPr>
          <w:cantSplit/>
        </w:trPr>
        <w:tc>
          <w:tcPr>
            <w:tcW w:type="dxa" w:w="23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UAE link</w:t>
            </w:r>
          </w:p>
        </w:tc>
        <w:tc>
          <w:tcPr>
            <w:tcW w:type="dxa" w:w="816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Noise-induced hearing loss on worksites, and headphone habits in teenagers</w:t>
            </w:r>
          </w:p>
        </w:tc>
      </w:tr>
      <w:tr>
        <w:trPr>
          <w:cantSplit/>
        </w:trPr>
        <w:tc>
          <w:tcPr>
            <w:tcW w:type="dxa" w:w="23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Why it matters</w:t>
            </w:r>
          </w:p>
        </w:tc>
        <w:tc>
          <w:tcPr>
            <w:tcW w:type="dxa" w:w="816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Hearing loss is the most common permanent injury on construction and industrial sites, and it is completely invisible until it is permanent. It also runs the other way: young people lose the top of their range early from loud headphones, and they never notice, because you cannot miss a sound you have stopped hearing. This tester makes an invisible loss audible in one minute. Be honest at the booth about what it is not: a small piezo buzzer is weak at high frequencies and a classroom is not a sound booth, so this demonstrates the principle and screens for a difference — it does not diagnose anybody.</w:t>
            </w:r>
          </w:p>
        </w:tc>
      </w:tr>
      <w:tr>
        <w:trPr>
          <w:cantSplit/>
        </w:trPr>
        <w:tc>
          <w:tcPr>
            <w:tcW w:type="dxa" w:w="23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Who it helps</w:t>
            </w:r>
          </w:p>
        </w:tc>
        <w:tc>
          <w:tcPr>
            <w:tcW w:type="dxa" w:w="816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Students and parents — early awareness of hearing damage from loud headphones.</w:t>
            </w:r>
          </w:p>
        </w:tc>
      </w:tr>
      <w:tr>
        <w:trPr>
          <w:cantSplit/>
        </w:trPr>
        <w:tc>
          <w:tcPr>
            <w:tcW w:type="dxa" w:w="23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The science</w:t>
            </w:r>
          </w:p>
        </w:tc>
        <w:tc>
          <w:tcPr>
            <w:tcW w:type="dxa" w:w="816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tone(pin, frequency) generates a square wave. Human hearing runs roughly 20 Hz to 20 kHz when young, and the top end falls with age and exposure.</w:t>
            </w:r>
          </w:p>
        </w:tc>
      </w:tr>
    </w:tbl>
    <w:p>
      <w:pPr>
        <w:keepNext/>
        <w:pBdr>
          <w:bottom w:val="single" w:color="0E7C86" w:sz="8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E3A5F"/>
          <w:sz w:val="24"/>
          <w:szCs w:val="24"/>
        </w:rPr>
        <w:t xml:space="preserve">COMPONENTS YOU NEED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00"/>
        <w:gridCol w:w="2866"/>
      </w:tblGrid>
      <w:tr>
        <w:trPr>
          <w:cantSplit/>
          <w:tblHeader/>
        </w:trPr>
        <w:tc>
          <w:tcPr>
            <w:tcW w:type="dxa" w:w="7600"/>
            <w:shd w:fill="1E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2866"/>
            <w:shd w:fill="1E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Qty</w:t>
            </w:r>
          </w:p>
        </w:tc>
      </w:tr>
      <w:tr>
        <w:trPr>
          <w:cantSplit/>
          <w:tblHeader w:val="false"/>
        </w:trPr>
        <w:tc>
          <w:tcPr>
            <w:tcW w:type="dxa" w:w="7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Arduino UNO R3 + USB cable</w:t>
            </w:r>
          </w:p>
        </w:tc>
        <w:tc>
          <w:tcPr>
            <w:tcW w:type="dxa" w:w="286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</w:t>
            </w:r>
          </w:p>
        </w:tc>
      </w:tr>
      <w:tr>
        <w:trPr>
          <w:cantSplit/>
          <w:tblHeader w:val="false"/>
        </w:trPr>
        <w:tc>
          <w:tcPr>
            <w:tcW w:type="dxa" w:w="76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400-point breadboard</w:t>
            </w:r>
          </w:p>
        </w:tc>
        <w:tc>
          <w:tcPr>
            <w:tcW w:type="dxa" w:w="2866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</w:t>
            </w:r>
          </w:p>
        </w:tc>
      </w:tr>
      <w:tr>
        <w:trPr>
          <w:cantSplit/>
          <w:tblHeader w:val="false"/>
        </w:trPr>
        <w:tc>
          <w:tcPr>
            <w:tcW w:type="dxa" w:w="7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Potentiometer 10k</w:t>
            </w:r>
          </w:p>
        </w:tc>
        <w:tc>
          <w:tcPr>
            <w:tcW w:type="dxa" w:w="286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</w:t>
            </w:r>
          </w:p>
        </w:tc>
      </w:tr>
      <w:tr>
        <w:trPr>
          <w:cantSplit/>
          <w:tblHeader w:val="false"/>
        </w:trPr>
        <w:tc>
          <w:tcPr>
            <w:tcW w:type="dxa" w:w="76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1-digit 7-segment (common cathode)</w:t>
            </w:r>
          </w:p>
        </w:tc>
        <w:tc>
          <w:tcPr>
            <w:tcW w:type="dxa" w:w="2866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</w:t>
            </w:r>
          </w:p>
        </w:tc>
      </w:tr>
      <w:tr>
        <w:trPr>
          <w:cantSplit/>
          <w:tblHeader w:val="false"/>
        </w:trPr>
        <w:tc>
          <w:tcPr>
            <w:tcW w:type="dxa" w:w="7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Push button</w:t>
            </w:r>
          </w:p>
        </w:tc>
        <w:tc>
          <w:tcPr>
            <w:tcW w:type="dxa" w:w="286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</w:t>
            </w:r>
          </w:p>
        </w:tc>
      </w:tr>
      <w:tr>
        <w:trPr>
          <w:cantSplit/>
          <w:tblHeader w:val="false"/>
        </w:trPr>
        <w:tc>
          <w:tcPr>
            <w:tcW w:type="dxa" w:w="76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LED</w:t>
            </w:r>
          </w:p>
        </w:tc>
        <w:tc>
          <w:tcPr>
            <w:tcW w:type="dxa" w:w="2866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</w:t>
            </w:r>
          </w:p>
        </w:tc>
      </w:tr>
      <w:tr>
        <w:trPr>
          <w:cantSplit/>
          <w:tblHeader w:val="false"/>
        </w:trPr>
        <w:tc>
          <w:tcPr>
            <w:tcW w:type="dxa" w:w="7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Passive buzzer</w:t>
            </w:r>
          </w:p>
        </w:tc>
        <w:tc>
          <w:tcPr>
            <w:tcW w:type="dxa" w:w="286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</w:t>
            </w:r>
          </w:p>
        </w:tc>
      </w:tr>
      <w:tr>
        <w:trPr>
          <w:cantSplit/>
          <w:tblHeader w:val="false"/>
        </w:trPr>
        <w:tc>
          <w:tcPr>
            <w:tcW w:type="dxa" w:w="76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220Ω resistors (red-red-brown)</w:t>
            </w:r>
          </w:p>
        </w:tc>
        <w:tc>
          <w:tcPr>
            <w:tcW w:type="dxa" w:w="2866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9</w:t>
            </w:r>
          </w:p>
        </w:tc>
      </w:tr>
      <w:tr>
        <w:trPr>
          <w:cantSplit/>
          <w:tblHeader w:val="false"/>
        </w:trPr>
        <w:tc>
          <w:tcPr>
            <w:tcW w:type="dxa" w:w="7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Jumper wires (male-male)</w:t>
            </w:r>
          </w:p>
        </w:tc>
        <w:tc>
          <w:tcPr>
            <w:tcW w:type="dxa" w:w="286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about 20</w:t>
            </w:r>
          </w:p>
        </w:tc>
      </w:tr>
    </w:tbl>
    <w:p>
      <w:pPr>
        <w:keepNext/>
        <w:pageBreakBefore/>
        <w:pBdr>
          <w:bottom w:val="single" w:color="0E7C86" w:sz="8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E3A5F"/>
          <w:sz w:val="24"/>
          <w:szCs w:val="24"/>
        </w:rPr>
        <w:t xml:space="preserve">WIRING DIAGRAM – EVERY PIN, EVERY WIRE</w:t>
      </w:r>
    </w:p>
    <w:p>
      <w:pPr>
        <w:spacing w:after="60" w:before="60"/>
        <w:jc w:val="center"/>
      </w:pPr>
      <w:r>
        <w:drawing>
          <wp:inline distT="0" distB="0" distL="0" distR="0">
            <wp:extent cx="6648450" cy="2971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845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60"/>
        <w:jc w:val="center"/>
      </w:pPr>
      <w:r>
        <w:drawing>
          <wp:inline distT="0" distB="0" distL="0" distR="0">
            <wp:extent cx="5762625" cy="2305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pBdr>
          <w:bottom w:val="single" w:color="0E7C86" w:sz="8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E3A5F"/>
          <w:sz w:val="24"/>
          <w:szCs w:val="24"/>
        </w:rPr>
        <w:t xml:space="preserve">WIRING TABLE – TICK EACH WIRE AS YOU PLACE IT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900"/>
        <w:gridCol w:w="2300"/>
        <w:gridCol w:w="1000"/>
        <w:gridCol w:w="2166"/>
        <w:gridCol w:w="600"/>
      </w:tblGrid>
      <w:tr>
        <w:trPr>
          <w:cantSplit/>
          <w:tblHeader/>
        </w:trPr>
        <w:tc>
          <w:tcPr>
            <w:tcW w:type="dxa" w:w="2500"/>
            <w:shd w:fill="1E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Component</w:t>
            </w:r>
          </w:p>
        </w:tc>
        <w:tc>
          <w:tcPr>
            <w:tcW w:type="dxa" w:w="1900"/>
            <w:shd w:fill="1E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Component pin</w:t>
            </w:r>
          </w:p>
        </w:tc>
        <w:tc>
          <w:tcPr>
            <w:tcW w:type="dxa" w:w="2300"/>
            <w:shd w:fill="1E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Goes to</w:t>
            </w:r>
          </w:p>
        </w:tc>
        <w:tc>
          <w:tcPr>
            <w:tcW w:type="dxa" w:w="1000"/>
            <w:shd w:fill="1E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Resistor</w:t>
            </w:r>
          </w:p>
        </w:tc>
        <w:tc>
          <w:tcPr>
            <w:tcW w:type="dxa" w:w="2166"/>
            <w:shd w:fill="1E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Note</w:t>
            </w:r>
          </w:p>
        </w:tc>
        <w:tc>
          <w:tcPr>
            <w:tcW w:type="dxa" w:w="600"/>
            <w:shd w:fill="1E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✓</w:t>
            </w:r>
          </w:p>
        </w:tc>
      </w:tr>
      <w:tr>
        <w:trPr>
          <w:cantSplit/>
          <w:tblHeader w:val="false"/>
        </w:trPr>
        <w:tc>
          <w:tcPr>
            <w:tcW w:type="dxa" w:w="25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Potentiometer 10k</w:t>
            </w:r>
          </w:p>
        </w:tc>
        <w:tc>
          <w:tcPr>
            <w:tcW w:type="dxa" w:w="19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left leg</w:t>
            </w:r>
          </w:p>
        </w:tc>
        <w:tc>
          <w:tcPr>
            <w:tcW w:type="dxa" w:w="23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GND rail</w:t>
            </w:r>
          </w:p>
        </w:tc>
        <w:tc>
          <w:tcPr>
            <w:tcW w:type="dxa" w:w="1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—</w:t>
            </w:r>
          </w:p>
        </w:tc>
        <w:tc>
          <w:tcPr>
            <w:tcW w:type="dxa" w:w="216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25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Potentiometer 10k</w:t>
            </w:r>
          </w:p>
        </w:tc>
        <w:tc>
          <w:tcPr>
            <w:tcW w:type="dxa" w:w="19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middle leg</w:t>
            </w:r>
          </w:p>
        </w:tc>
        <w:tc>
          <w:tcPr>
            <w:tcW w:type="dxa" w:w="23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A0</w:t>
            </w:r>
          </w:p>
        </w:tc>
        <w:tc>
          <w:tcPr>
            <w:tcW w:type="dxa" w:w="10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—</w:t>
            </w:r>
          </w:p>
        </w:tc>
        <w:tc>
          <w:tcPr>
            <w:tcW w:type="dxa" w:w="2166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frequency knob</w:t>
            </w:r>
          </w:p>
        </w:tc>
        <w:tc>
          <w:tcPr>
            <w:tcW w:type="dxa" w:w="6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25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Potentiometer 10k</w:t>
            </w:r>
          </w:p>
        </w:tc>
        <w:tc>
          <w:tcPr>
            <w:tcW w:type="dxa" w:w="19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right leg</w:t>
            </w:r>
          </w:p>
        </w:tc>
        <w:tc>
          <w:tcPr>
            <w:tcW w:type="dxa" w:w="23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5V rail</w:t>
            </w:r>
          </w:p>
        </w:tc>
        <w:tc>
          <w:tcPr>
            <w:tcW w:type="dxa" w:w="1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—</w:t>
            </w:r>
          </w:p>
        </w:tc>
        <w:tc>
          <w:tcPr>
            <w:tcW w:type="dxa" w:w="216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25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7-segment display</w:t>
            </w:r>
          </w:p>
        </w:tc>
        <w:tc>
          <w:tcPr>
            <w:tcW w:type="dxa" w:w="19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segment a</w:t>
            </w:r>
          </w:p>
        </w:tc>
        <w:tc>
          <w:tcPr>
            <w:tcW w:type="dxa" w:w="23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D2</w:t>
            </w:r>
          </w:p>
        </w:tc>
        <w:tc>
          <w:tcPr>
            <w:tcW w:type="dxa" w:w="10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220Ω</w:t>
            </w:r>
          </w:p>
        </w:tc>
        <w:tc>
          <w:tcPr>
            <w:tcW w:type="dxa" w:w="2166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6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25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7-segment display</w:t>
            </w:r>
          </w:p>
        </w:tc>
        <w:tc>
          <w:tcPr>
            <w:tcW w:type="dxa" w:w="19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segment b</w:t>
            </w:r>
          </w:p>
        </w:tc>
        <w:tc>
          <w:tcPr>
            <w:tcW w:type="dxa" w:w="23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D3</w:t>
            </w:r>
          </w:p>
        </w:tc>
        <w:tc>
          <w:tcPr>
            <w:tcW w:type="dxa" w:w="1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220Ω</w:t>
            </w:r>
          </w:p>
        </w:tc>
        <w:tc>
          <w:tcPr>
            <w:tcW w:type="dxa" w:w="216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25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7-segment display</w:t>
            </w:r>
          </w:p>
        </w:tc>
        <w:tc>
          <w:tcPr>
            <w:tcW w:type="dxa" w:w="19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segment c</w:t>
            </w:r>
          </w:p>
        </w:tc>
        <w:tc>
          <w:tcPr>
            <w:tcW w:type="dxa" w:w="23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D4</w:t>
            </w:r>
          </w:p>
        </w:tc>
        <w:tc>
          <w:tcPr>
            <w:tcW w:type="dxa" w:w="10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220Ω</w:t>
            </w:r>
          </w:p>
        </w:tc>
        <w:tc>
          <w:tcPr>
            <w:tcW w:type="dxa" w:w="2166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6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25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7-segment display</w:t>
            </w:r>
          </w:p>
        </w:tc>
        <w:tc>
          <w:tcPr>
            <w:tcW w:type="dxa" w:w="19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segment d</w:t>
            </w:r>
          </w:p>
        </w:tc>
        <w:tc>
          <w:tcPr>
            <w:tcW w:type="dxa" w:w="23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D5</w:t>
            </w:r>
          </w:p>
        </w:tc>
        <w:tc>
          <w:tcPr>
            <w:tcW w:type="dxa" w:w="1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220Ω</w:t>
            </w:r>
          </w:p>
        </w:tc>
        <w:tc>
          <w:tcPr>
            <w:tcW w:type="dxa" w:w="216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25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7-segment display</w:t>
            </w:r>
          </w:p>
        </w:tc>
        <w:tc>
          <w:tcPr>
            <w:tcW w:type="dxa" w:w="19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segment e</w:t>
            </w:r>
          </w:p>
        </w:tc>
        <w:tc>
          <w:tcPr>
            <w:tcW w:type="dxa" w:w="23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D6</w:t>
            </w:r>
          </w:p>
        </w:tc>
        <w:tc>
          <w:tcPr>
            <w:tcW w:type="dxa" w:w="10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220Ω</w:t>
            </w:r>
          </w:p>
        </w:tc>
        <w:tc>
          <w:tcPr>
            <w:tcW w:type="dxa" w:w="2166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6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25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7-segment display</w:t>
            </w:r>
          </w:p>
        </w:tc>
        <w:tc>
          <w:tcPr>
            <w:tcW w:type="dxa" w:w="19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segment f</w:t>
            </w:r>
          </w:p>
        </w:tc>
        <w:tc>
          <w:tcPr>
            <w:tcW w:type="dxa" w:w="23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D7</w:t>
            </w:r>
          </w:p>
        </w:tc>
        <w:tc>
          <w:tcPr>
            <w:tcW w:type="dxa" w:w="1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220Ω</w:t>
            </w:r>
          </w:p>
        </w:tc>
        <w:tc>
          <w:tcPr>
            <w:tcW w:type="dxa" w:w="216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25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7-segment display</w:t>
            </w:r>
          </w:p>
        </w:tc>
        <w:tc>
          <w:tcPr>
            <w:tcW w:type="dxa" w:w="19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segment g</w:t>
            </w:r>
          </w:p>
        </w:tc>
        <w:tc>
          <w:tcPr>
            <w:tcW w:type="dxa" w:w="23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D8</w:t>
            </w:r>
          </w:p>
        </w:tc>
        <w:tc>
          <w:tcPr>
            <w:tcW w:type="dxa" w:w="10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220Ω</w:t>
            </w:r>
          </w:p>
        </w:tc>
        <w:tc>
          <w:tcPr>
            <w:tcW w:type="dxa" w:w="2166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6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25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7-segment display</w:t>
            </w:r>
          </w:p>
        </w:tc>
        <w:tc>
          <w:tcPr>
            <w:tcW w:type="dxa" w:w="19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COM (either common pin)</w:t>
            </w:r>
          </w:p>
        </w:tc>
        <w:tc>
          <w:tcPr>
            <w:tcW w:type="dxa" w:w="23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GND rail</w:t>
            </w:r>
          </w:p>
        </w:tc>
        <w:tc>
          <w:tcPr>
            <w:tcW w:type="dxa" w:w="1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—</w:t>
            </w:r>
          </w:p>
        </w:tc>
        <w:tc>
          <w:tcPr>
            <w:tcW w:type="dxa" w:w="216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common cathode</w:t>
            </w:r>
          </w:p>
        </w:tc>
        <w:tc>
          <w:tcPr>
            <w:tcW w:type="dxa" w:w="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25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Heard button</w:t>
            </w:r>
          </w:p>
        </w:tc>
        <w:tc>
          <w:tcPr>
            <w:tcW w:type="dxa" w:w="19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leg 1</w:t>
            </w:r>
          </w:p>
        </w:tc>
        <w:tc>
          <w:tcPr>
            <w:tcW w:type="dxa" w:w="23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D9</w:t>
            </w:r>
          </w:p>
        </w:tc>
        <w:tc>
          <w:tcPr>
            <w:tcW w:type="dxa" w:w="10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—</w:t>
            </w:r>
          </w:p>
        </w:tc>
        <w:tc>
          <w:tcPr>
            <w:tcW w:type="dxa" w:w="2166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INPUT_PULLUP</w:t>
            </w:r>
          </w:p>
        </w:tc>
        <w:tc>
          <w:tcPr>
            <w:tcW w:type="dxa" w:w="6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25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Heard button</w:t>
            </w:r>
          </w:p>
        </w:tc>
        <w:tc>
          <w:tcPr>
            <w:tcW w:type="dxa" w:w="19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leg 2 (across the gap)</w:t>
            </w:r>
          </w:p>
        </w:tc>
        <w:tc>
          <w:tcPr>
            <w:tcW w:type="dxa" w:w="23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GND rail</w:t>
            </w:r>
          </w:p>
        </w:tc>
        <w:tc>
          <w:tcPr>
            <w:tcW w:type="dxa" w:w="1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—</w:t>
            </w:r>
          </w:p>
        </w:tc>
        <w:tc>
          <w:tcPr>
            <w:tcW w:type="dxa" w:w="216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25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Green LED (best band)</w:t>
            </w:r>
          </w:p>
        </w:tc>
        <w:tc>
          <w:tcPr>
            <w:tcW w:type="dxa" w:w="19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+ long leg</w:t>
            </w:r>
          </w:p>
        </w:tc>
        <w:tc>
          <w:tcPr>
            <w:tcW w:type="dxa" w:w="23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D10</w:t>
            </w:r>
          </w:p>
        </w:tc>
        <w:tc>
          <w:tcPr>
            <w:tcW w:type="dxa" w:w="10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220Ω</w:t>
            </w:r>
          </w:p>
        </w:tc>
        <w:tc>
          <w:tcPr>
            <w:tcW w:type="dxa" w:w="2166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6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25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Green LED (best band)</w:t>
            </w:r>
          </w:p>
        </w:tc>
        <w:tc>
          <w:tcPr>
            <w:tcW w:type="dxa" w:w="19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− short leg</w:t>
            </w:r>
          </w:p>
        </w:tc>
        <w:tc>
          <w:tcPr>
            <w:tcW w:type="dxa" w:w="23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GND rail</w:t>
            </w:r>
          </w:p>
        </w:tc>
        <w:tc>
          <w:tcPr>
            <w:tcW w:type="dxa" w:w="1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—</w:t>
            </w:r>
          </w:p>
        </w:tc>
        <w:tc>
          <w:tcPr>
            <w:tcW w:type="dxa" w:w="216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25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Red LED (above best)</w:t>
            </w:r>
          </w:p>
        </w:tc>
        <w:tc>
          <w:tcPr>
            <w:tcW w:type="dxa" w:w="19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+ long leg</w:t>
            </w:r>
          </w:p>
        </w:tc>
        <w:tc>
          <w:tcPr>
            <w:tcW w:type="dxa" w:w="23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D11</w:t>
            </w:r>
          </w:p>
        </w:tc>
        <w:tc>
          <w:tcPr>
            <w:tcW w:type="dxa" w:w="10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220Ω</w:t>
            </w:r>
          </w:p>
        </w:tc>
        <w:tc>
          <w:tcPr>
            <w:tcW w:type="dxa" w:w="2166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6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25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Red LED (above best)</w:t>
            </w:r>
          </w:p>
        </w:tc>
        <w:tc>
          <w:tcPr>
            <w:tcW w:type="dxa" w:w="19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− short leg</w:t>
            </w:r>
          </w:p>
        </w:tc>
        <w:tc>
          <w:tcPr>
            <w:tcW w:type="dxa" w:w="23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GND rail</w:t>
            </w:r>
          </w:p>
        </w:tc>
        <w:tc>
          <w:tcPr>
            <w:tcW w:type="dxa" w:w="1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—</w:t>
            </w:r>
          </w:p>
        </w:tc>
        <w:tc>
          <w:tcPr>
            <w:tcW w:type="dxa" w:w="216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25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Passive buzzer</w:t>
            </w:r>
          </w:p>
        </w:tc>
        <w:tc>
          <w:tcPr>
            <w:tcW w:type="dxa" w:w="19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+</w:t>
            </w:r>
          </w:p>
        </w:tc>
        <w:tc>
          <w:tcPr>
            <w:tcW w:type="dxa" w:w="23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D13</w:t>
            </w:r>
          </w:p>
        </w:tc>
        <w:tc>
          <w:tcPr>
            <w:tcW w:type="dxa" w:w="10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—</w:t>
            </w:r>
          </w:p>
        </w:tc>
        <w:tc>
          <w:tcPr>
            <w:tcW w:type="dxa" w:w="2166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tone()</w:t>
            </w:r>
          </w:p>
        </w:tc>
        <w:tc>
          <w:tcPr>
            <w:tcW w:type="dxa" w:w="6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25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Passive buzzer</w:t>
            </w:r>
          </w:p>
        </w:tc>
        <w:tc>
          <w:tcPr>
            <w:tcW w:type="dxa" w:w="19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−</w:t>
            </w:r>
          </w:p>
        </w:tc>
        <w:tc>
          <w:tcPr>
            <w:tcW w:type="dxa" w:w="23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GND rail</w:t>
            </w:r>
          </w:p>
        </w:tc>
        <w:tc>
          <w:tcPr>
            <w:tcW w:type="dxa" w:w="1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—</w:t>
            </w:r>
          </w:p>
        </w:tc>
        <w:tc>
          <w:tcPr>
            <w:tcW w:type="dxa" w:w="216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☐</w:t>
            </w:r>
          </w:p>
        </w:tc>
      </w:tr>
    </w:tbl>
    <w:p>
      <w:pPr>
        <w:keepNext/>
        <w:pBdr>
          <w:bottom w:val="single" w:color="0E7C86" w:sz="8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E3A5F"/>
          <w:sz w:val="24"/>
          <w:szCs w:val="24"/>
        </w:rPr>
        <w:t xml:space="preserve">BUILD ORDER – USB UNPLUGGED UNTIL STEP 7</w:t>
      </w:r>
    </w:p>
    <w:p>
      <w:pPr>
        <w:pStyle w:val="ListParagraph"/>
        <w:numPr>
          <w:ilvl w:val="0"/>
          <w:numId w:val="2"/>
        </w:numPr>
        <w:spacing w:after="30" w:before="10"/>
      </w:pPr>
      <w:r>
        <w:rPr>
          <w:rFonts w:ascii="Calibri" w:cs="Calibri" w:eastAsia="Calibri" w:hAnsi="Calibri"/>
          <w:sz w:val="21"/>
          <w:szCs w:val="21"/>
        </w:rPr>
        <w:t xml:space="preserve">Connect Arduino 5V to the red (+) rail and GND to the blue (−) rail of the breadboard.</w:t>
      </w:r>
    </w:p>
    <w:p>
      <w:pPr>
        <w:pStyle w:val="ListParagraph"/>
        <w:numPr>
          <w:ilvl w:val="0"/>
          <w:numId w:val="2"/>
        </w:numPr>
        <w:spacing w:after="30" w:before="10"/>
      </w:pPr>
      <w:r>
        <w:rPr>
          <w:rFonts w:ascii="Calibri" w:cs="Calibri" w:eastAsia="Calibri" w:hAnsi="Calibri"/>
          <w:sz w:val="21"/>
          <w:szCs w:val="21"/>
        </w:rPr>
        <w:t xml:space="preserve">Wire the potentiometer and print analogRead(A0) — it must sweep 0 to 1023 smoothly.</w:t>
      </w:r>
    </w:p>
    <w:p>
      <w:pPr>
        <w:pStyle w:val="ListParagraph"/>
        <w:numPr>
          <w:ilvl w:val="0"/>
          <w:numId w:val="2"/>
        </w:numPr>
        <w:spacing w:after="30" w:before="10"/>
      </w:pPr>
      <w:r>
        <w:rPr>
          <w:rFonts w:ascii="Calibri" w:cs="Calibri" w:eastAsia="Calibri" w:hAnsi="Calibri"/>
          <w:sz w:val="21"/>
          <w:szCs w:val="21"/>
        </w:rPr>
        <w:t xml:space="preserve">Add the passive buzzer and test a fixed tone(BUZZ, 440) before mapping anything.</w:t>
      </w:r>
    </w:p>
    <w:p>
      <w:pPr>
        <w:pStyle w:val="ListParagraph"/>
        <w:numPr>
          <w:ilvl w:val="0"/>
          <w:numId w:val="2"/>
        </w:numPr>
        <w:spacing w:after="30" w:before="10"/>
      </w:pPr>
      <w:r>
        <w:rPr>
          <w:rFonts w:ascii="Calibri" w:cs="Calibri" w:eastAsia="Calibri" w:hAnsi="Calibri"/>
          <w:sz w:val="21"/>
          <w:szCs w:val="21"/>
        </w:rPr>
        <w:t xml:space="preserve">Wire and test the 7-segment, then map the knob to a frequency and to a band number.</w:t>
      </w:r>
    </w:p>
    <w:p>
      <w:pPr>
        <w:pStyle w:val="ListParagraph"/>
        <w:numPr>
          <w:ilvl w:val="0"/>
          <w:numId w:val="2"/>
        </w:numPr>
        <w:spacing w:after="30" w:before="10"/>
      </w:pPr>
      <w:r>
        <w:rPr>
          <w:rFonts w:ascii="Calibri" w:cs="Calibri" w:eastAsia="Calibri" w:hAnsi="Calibri"/>
          <w:sz w:val="21"/>
          <w:szCs w:val="21"/>
        </w:rPr>
        <w:t xml:space="preserve">Add the button and the two LEDs, then run the test on five people and record every result.</w:t>
      </w:r>
    </w:p>
    <w:p>
      <w:pPr>
        <w:pStyle w:val="ListParagraph"/>
        <w:numPr>
          <w:ilvl w:val="0"/>
          <w:numId w:val="2"/>
        </w:numPr>
        <w:spacing w:after="30" w:before="10"/>
      </w:pPr>
      <w:r>
        <w:rPr>
          <w:rFonts w:ascii="Calibri" w:cs="Calibri" w:eastAsia="Calibri" w:hAnsi="Calibri"/>
          <w:sz w:val="21"/>
          <w:szCs w:val="21"/>
        </w:rPr>
        <w:t xml:space="preserve">Check every wire against the table with a partner, THEN plug in the USB. The green ON light must come on – if not, unplug at once (short circuit).</w:t>
      </w:r>
    </w:p>
    <w:p>
      <w:pPr>
        <w:pStyle w:val="ListParagraph"/>
        <w:numPr>
          <w:ilvl w:val="0"/>
          <w:numId w:val="2"/>
        </w:numPr>
        <w:spacing w:after="30" w:before="10"/>
      </w:pPr>
      <w:r>
        <w:rPr>
          <w:rFonts w:ascii="Calibri" w:cs="Calibri" w:eastAsia="Calibri" w:hAnsi="Calibri"/>
          <w:sz w:val="21"/>
          <w:szCs w:val="21"/>
        </w:rPr>
        <w:t xml:space="preserve">Arduino IDE: Tools › Board › Arduino Uno, then Tools › Port.</w:t>
      </w:r>
    </w:p>
    <w:p>
      <w:pPr>
        <w:pStyle w:val="ListParagraph"/>
        <w:numPr>
          <w:ilvl w:val="0"/>
          <w:numId w:val="2"/>
        </w:numPr>
        <w:spacing w:after="30" w:before="10"/>
      </w:pPr>
      <w:r>
        <w:rPr>
          <w:rFonts w:ascii="Calibri" w:cs="Calibri" w:eastAsia="Calibri" w:hAnsi="Calibri"/>
          <w:sz w:val="21"/>
          <w:szCs w:val="21"/>
        </w:rPr>
        <w:t xml:space="preserve">Paste the code below, press Upload, open Tools › Serial Monitor at 9600 baud and watch your own readings.</w:t>
      </w:r>
    </w:p>
    <w:p>
      <w:pPr>
        <w:keepNext/>
        <w:pBdr>
          <w:bottom w:val="single" w:color="0E7C86" w:sz="8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E3A5F"/>
          <w:sz w:val="24"/>
          <w:szCs w:val="24"/>
        </w:rPr>
        <w:t xml:space="preserve">STEP 1 – TINKERCAD FIRST (CHECKPOINT MARKS)</w:t>
      </w:r>
    </w:p>
    <w:p>
      <w:pPr>
        <w:spacing w:after="60" w:before="40"/>
      </w:pPr>
      <w:r>
        <w:rPr>
          <w:rFonts w:ascii="Calibri" w:cs="Calibri" w:eastAsia="Calibri" w:hAnsi="Calibri"/>
          <w:sz w:val="21"/>
          <w:szCs w:val="21"/>
        </w:rPr>
        <w:t xml:space="preserve">Go to </w:t>
      </w:r>
      <w:hyperlink w:history="1" r:id="rIdmy1mvsbijuchzvtjjvlta">
        <w:r>
          <w:rPr>
            <w:rStyle w:val="Hyperlink"/>
            <w:rFonts w:ascii="Calibri" w:cs="Calibri" w:eastAsia="Calibri" w:hAnsi="Calibri"/>
            <w:sz w:val="21"/>
            <w:szCs w:val="21"/>
          </w:rPr>
          <w:t xml:space="preserve">www.tinkercad.com</w:t>
        </w:r>
      </w:hyperlink>
      <w:r>
        <w:rPr>
          <w:rFonts w:ascii="Calibri" w:cs="Calibri" w:eastAsia="Calibri" w:hAnsi="Calibri"/>
          <w:sz w:val="21"/>
          <w:szCs w:val="21"/>
        </w:rPr>
        <w:t xml:space="preserve"> › Circuits › Create new Circuit. Build the same wiring, paste the same code, press Start Simulation. Parts that Tinkercad does not have:</w:t>
      </w:r>
    </w:p>
    <w:p>
      <w:pPr>
        <w:pStyle w:val="ListParagraph"/>
        <w:numPr>
          <w:ilvl w:val="0"/>
          <w:numId w:val="3"/>
        </w:numPr>
        <w:spacing w:after="30" w:before="10"/>
      </w:pPr>
      <w:r>
        <w:rPr>
          <w:rFonts w:ascii="Calibri" w:cs="Calibri" w:eastAsia="Calibri" w:hAnsi="Calibri"/>
          <w:sz w:val="21"/>
          <w:szCs w:val="21"/>
        </w:rPr>
        <w:t xml:space="preserve">Passive buzzer → use a Piezo (same code, tone() works).</w:t>
      </w:r>
    </w:p>
    <w:p>
      <w:pPr>
        <w:pStyle w:val="ListParagraph"/>
        <w:numPr>
          <w:ilvl w:val="0"/>
          <w:numId w:val="3"/>
        </w:numPr>
        <w:spacing w:after="30" w:before="10"/>
      </w:pPr>
      <w:r>
        <w:rPr>
          <w:rFonts w:ascii="Calibri" w:cs="Calibri" w:eastAsia="Calibri" w:hAnsi="Calibri"/>
          <w:sz w:val="21"/>
          <w:szCs w:val="21"/>
        </w:rPr>
        <w:t xml:space="preserve">7-segment → '7 Segment Display', set it to Cathode in the inspector.</w:t>
      </w:r>
    </w:p>
    <w:p>
      <w:pPr>
        <w:spacing w:after="60" w:before="40"/>
      </w:pPr>
      <w:r>
        <w:rPr>
          <w:rFonts w:ascii="Calibri" w:cs="Calibri" w:eastAsia="Calibri" w:hAnsi="Calibri"/>
          <w:sz w:val="21"/>
          <w:szCs w:val="21"/>
        </w:rPr>
        <w:t xml:space="preserve">Save it with the name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11.A G5 – Hearing Range Tester</w:t>
      </w:r>
      <w:r>
        <w:rPr>
          <w:rFonts w:ascii="Calibri" w:cs="Calibri" w:eastAsia="Calibri" w:hAnsi="Calibri"/>
          <w:sz w:val="21"/>
          <w:szCs w:val="21"/>
        </w:rPr>
        <w:t xml:space="preserve"> and share the link with your teacher. The REAL build in class is your AI Project.</w:t>
      </w:r>
    </w:p>
    <w:p>
      <w:pPr>
        <w:keepNext/>
        <w:pBdr>
          <w:bottom w:val="single" w:color="0E7C86" w:sz="8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E3A5F"/>
          <w:sz w:val="24"/>
          <w:szCs w:val="24"/>
        </w:rPr>
        <w:t xml:space="preserve">HOW THE CODE THINKS</w:t>
      </w:r>
    </w:p>
    <w:p>
      <w:pPr>
        <w:pStyle w:val="ListParagraph"/>
        <w:numPr>
          <w:ilvl w:val="0"/>
          <w:numId w:val="3"/>
        </w:numPr>
        <w:spacing w:after="30" w:before="10"/>
      </w:pPr>
      <w:r>
        <w:rPr>
          <w:rFonts w:ascii="Calibri" w:cs="Calibri" w:eastAsia="Calibri" w:hAnsi="Calibri"/>
          <w:sz w:val="21"/>
          <w:szCs w:val="21"/>
        </w:rPr>
        <w:t xml:space="preserve">read the knob and map it to a frequency between 200 Hz and 12000 Hz</w:t>
      </w:r>
    </w:p>
    <w:p>
      <w:pPr>
        <w:pStyle w:val="ListParagraph"/>
        <w:numPr>
          <w:ilvl w:val="0"/>
          <w:numId w:val="3"/>
        </w:numPr>
        <w:spacing w:after="30" w:before="10"/>
      </w:pPr>
      <w:r>
        <w:rPr>
          <w:rFonts w:ascii="Calibri" w:cs="Calibri" w:eastAsia="Calibri" w:hAnsi="Calibri"/>
          <w:sz w:val="21"/>
          <w:szCs w:val="21"/>
        </w:rPr>
        <w:t xml:space="preserve">map the same reading to a band number 0 to 9 and show it</w:t>
      </w:r>
    </w:p>
    <w:p>
      <w:pPr>
        <w:pStyle w:val="ListParagraph"/>
        <w:numPr>
          <w:ilvl w:val="0"/>
          <w:numId w:val="3"/>
        </w:numPr>
        <w:spacing w:after="30" w:before="10"/>
      </w:pPr>
      <w:r>
        <w:rPr>
          <w:rFonts w:ascii="Calibri" w:cs="Calibri" w:eastAsia="Calibri" w:hAnsi="Calibri"/>
          <w:sz w:val="21"/>
          <w:szCs w:val="21"/>
        </w:rPr>
        <w:t xml:space="preserve">play that frequency continuously on the passive buzzer</w:t>
      </w:r>
    </w:p>
    <w:p>
      <w:pPr>
        <w:pStyle w:val="ListParagraph"/>
        <w:numPr>
          <w:ilvl w:val="0"/>
          <w:numId w:val="3"/>
        </w:numPr>
        <w:spacing w:after="30" w:before="10"/>
      </w:pPr>
      <w:r>
        <w:rPr>
          <w:rFonts w:ascii="Calibri" w:cs="Calibri" w:eastAsia="Calibri" w:hAnsi="Calibri"/>
          <w:sz w:val="21"/>
          <w:szCs w:val="21"/>
        </w:rPr>
        <w:t xml:space="preserve">if the listener presses the button, record this band as the best heard so far</w:t>
      </w:r>
    </w:p>
    <w:p>
      <w:pPr>
        <w:pStyle w:val="ListParagraph"/>
        <w:numPr>
          <w:ilvl w:val="0"/>
          <w:numId w:val="3"/>
        </w:numPr>
        <w:spacing w:after="30" w:before="10"/>
      </w:pPr>
      <w:r>
        <w:rPr>
          <w:rFonts w:ascii="Calibri" w:cs="Calibri" w:eastAsia="Calibri" w:hAnsi="Calibri"/>
          <w:sz w:val="21"/>
          <w:szCs w:val="21"/>
        </w:rPr>
        <w:t xml:space="preserve">green LED while the current band is at or below the best heard, red LED above it</w:t>
      </w:r>
    </w:p>
    <w:p>
      <w:pPr>
        <w:keepNext/>
        <w:pBdr>
          <w:bottom w:val="single" w:color="0E7C86" w:sz="8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E3A5F"/>
          <w:sz w:val="24"/>
          <w:szCs w:val="24"/>
        </w:rPr>
        <w:t xml:space="preserve">THE COMPLETE CODE (TESTED)</w:t>
      </w:r>
    </w:p>
    <w:p>
      <w:pPr>
        <w:spacing w:after="60" w:before="40"/>
      </w:pPr>
      <w:r>
        <w:rPr>
          <w:rFonts w:ascii="Calibri" w:cs="Calibri" w:eastAsia="Calibri" w:hAnsi="Calibri"/>
          <w:b/>
          <w:bCs/>
          <w:color w:val="9A3412"/>
          <w:sz w:val="21"/>
          <w:szCs w:val="21"/>
        </w:rPr>
        <w:t xml:space="preserve">Yellow lines = numbers YOU must change after measuring with your own sensor. </w:t>
      </w:r>
      <w:r>
        <w:rPr>
          <w:rFonts w:ascii="Calibri" w:cs="Calibri" w:eastAsia="Calibri" w:hAnsi="Calibri"/>
          <w:sz w:val="21"/>
          <w:szCs w:val="21"/>
        </w:rPr>
        <w:t xml:space="preserve">Every member must be able to explain at least one line.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rPr>
          <w:cantSplit w:val="false"/>
        </w:trPr>
        <w:tc>
          <w:tcPr>
            <w:tcW w:type="dxa" w:w="10466"/>
            <w:tcBorders>
              <w:top w:val="single" w:color="C8D0D8" w:sz="4"/>
              <w:left w:val="single" w:color="0E7C86" w:sz="18"/>
              <w:bottom w:val="single" w:color="C8D0D8" w:sz="4"/>
              <w:right w:val="single" w:color="C8D0D8" w:sz="4"/>
            </w:tcBorders>
            <w:shd w:fill="F4F6F8" w:color="auto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5B7083"/>
                <w:sz w:val="15"/>
                <w:szCs w:val="15"/>
              </w:rPr>
              <w:t xml:space="preserve">/* PROJECT 20 - HEARING RANGE TESTER  (11.A Group 5)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5B7083"/>
                <w:sz w:val="15"/>
                <w:szCs w:val="15"/>
              </w:rPr>
              <w:t xml:space="preserve">   Turn the knob slowly upward: the tone rises from 200 Hz to 12 000 Hz.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5B7083"/>
                <w:sz w:val="15"/>
                <w:szCs w:val="15"/>
              </w:rPr>
              <w:t xml:space="preserve">   Press HEARD while you can still hear it. Display = band 0-9.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5B7083"/>
                <w:sz w:val="15"/>
                <w:szCs w:val="15"/>
              </w:rPr>
              <w:t xml:space="preserve">   GREEN = inside your best heard band, RED = above it.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5B7083"/>
                <w:sz w:val="15"/>
                <w:szCs w:val="15"/>
              </w:rPr>
              <w:t xml:space="preserve">   SAFETY: keep the buzzer at arm's length - never against the ear.     */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const int POT = A0;                     // frequency knob (middle leg)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const int HEARD = 9;                    // button (other leg to GND)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const int GRN = 10, REDL = 11;          // LEDs (each through 220 ohm)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const int BUZZ = 13;                    // PASSIVE buzzer (tone)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const long F_LOW  = 200;                // Hz at the bottom of the knob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const long F_HIGH = 12000;              // Hz at the top of the knob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int bestBand = -1, lastBtn = HIGH;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long lastFreq = 0;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unsigned long lastPrint = 0;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5B7083"/>
                <w:sz w:val="15"/>
                <w:szCs w:val="15"/>
              </w:rPr>
              <w:t xml:space="preserve">// ---------- 7-SEGMENT DISPLAY (pins a,b,c,d,e,f,g) ----------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const int SEG[7] = {2, 3, 4, 5, 6, 7, 8};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/>
                <w:bCs/>
                <w:color w:val="9A3412"/>
                <w:sz w:val="15"/>
                <w:szCs w:val="15"/>
                <w:highlight w:val="yellow"/>
                <w:highlightCs w:val="yellow"/>
              </w:rPr>
              <w:t xml:space="preserve">const bool SEG_COMMON_ANODE = false;   // true = common pin goes to 5V instead of GND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const byte DIGIT[10][7] =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  {1,1,1,1,1,1,0}, {0,1,1,0,0,0,0}, {1,1,0,1,1,0,1}, {1,1,1,1,0,0,1},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  {0,1,1,0,0,1,1}, {1,0,1,1,0,1,1}, {1,0,1,1,1,1,1}, {1,1,1,0,0,0,0},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  {1,1,1,1,1,1,1}, {1,1,1,1,0,1,1} };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void show(int n) {                      // show one number 0-9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  n = constrain(n, 0, 9);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  for (int i = 0; i &lt; 7; i++)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    bool on = DIGIT[n][i];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    digitalWrite(SEG[i], SEG_COMMON_ANODE ? !on : on);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  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5B7083"/>
                <w:sz w:val="15"/>
                <w:szCs w:val="15"/>
              </w:rPr>
              <w:t xml:space="preserve">// True ONCE at the moment a button goes from up (HIGH) to pressed (LOW).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5B7083"/>
                <w:sz w:val="15"/>
                <w:szCs w:val="15"/>
              </w:rPr>
              <w:t xml:space="preserve">// Holding the button down does NOT repeat it.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bool justPressed(int pin, int &amp;lastState)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  int now = digitalRead(pin);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  bool pressed = (lastState == HIGH &amp;&amp; now == LOW);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  lastState = now;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  if (pressed) delay(25);               // ignore contact bounce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  return pressed;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void setup()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  Serial.begin(9600);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  for (int i = 0; i &lt; 7; i++) pinMode(SEG[i], OUTPUT);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  pinMode(HEARD, INPUT_PULLUP);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  pinMode(GRN, OUTPUT); pinMode(REDL, OUTPUT);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  pinMode(BUZZ, OUTPUT);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void loop()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  long sum = 0;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  for (int i = 0; i &lt; 8; i++) sum += analogRead(POT);   // smooth the knob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  int knob = sum / 8;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  long freq = map(knob, 0, 1023, F_LOW, F_HIGH);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  int  band = map(knob, 0, 1023, 0, 9);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  if (abs(freq - lastFreq) &gt; 20) { tone(BUZZ, freq); lastFreq = freq; }   // only retune on change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  show(band);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  if (justPressed(HEARD, lastBtn))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    if (band &gt; bestBand) bestBand = band;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5B7083"/>
                <w:sz w:val="15"/>
                <w:szCs w:val="15"/>
              </w:rPr>
              <w:t xml:space="preserve">    Serial.print("HEARD at band "); Serial.print(band);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5B7083"/>
                <w:sz w:val="15"/>
                <w:szCs w:val="15"/>
              </w:rPr>
              <w:t xml:space="preserve">    Serial.print("  ("); Serial.print(freq); Serial.println(" Hz)");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  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  digitalWrite(GRN,  bestBand &gt;= 0 &amp;&amp; band &lt;= bestBand);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  digitalWrite(REDL, bestBand &gt;= 0 &amp;&amp; band &gt;  bestBand);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  if (millis() - lastPrint &gt;= 300)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    lastPrint = millis();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5B7083"/>
                <w:sz w:val="15"/>
                <w:szCs w:val="15"/>
              </w:rPr>
              <w:t xml:space="preserve">    Serial.print("freq="); Serial.print(freq);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5B7083"/>
                <w:sz w:val="15"/>
                <w:szCs w:val="15"/>
              </w:rPr>
              <w:t xml:space="preserve">    Serial.print("  band="); Serial.print(band);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5B7083"/>
                <w:sz w:val="15"/>
                <w:szCs w:val="15"/>
              </w:rPr>
              <w:t xml:space="preserve">    Serial.print("  best="); Serial.println(bestBand);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  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}</w:t>
            </w:r>
          </w:p>
        </w:tc>
      </w:tr>
    </w:tbl>
    <w:p>
      <w:pPr>
        <w:keepNext/>
        <w:pBdr>
          <w:bottom w:val="single" w:color="0E7C86" w:sz="8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E3A5F"/>
          <w:sz w:val="24"/>
          <w:szCs w:val="24"/>
        </w:rPr>
        <w:t xml:space="preserve">TEST IT AND RECORD YOUR READINGS</w:t>
      </w:r>
    </w:p>
    <w:p>
      <w:pPr>
        <w:pStyle w:val="ListParagraph"/>
        <w:numPr>
          <w:ilvl w:val="0"/>
          <w:numId w:val="3"/>
        </w:numPr>
        <w:spacing w:after="30" w:before="10"/>
      </w:pPr>
      <w:r>
        <w:rPr>
          <w:rFonts w:ascii="Calibri" w:cs="Calibri" w:eastAsia="Calibri" w:hAnsi="Calibri"/>
          <w:sz w:val="21"/>
          <w:szCs w:val="21"/>
        </w:rPr>
        <w:t xml:space="preserve">Test five people of different ages, recording the highest band each one confirms. Plot band against age.</w:t>
      </w:r>
    </w:p>
    <w:p>
      <w:pPr>
        <w:pStyle w:val="ListParagraph"/>
        <w:numPr>
          <w:ilvl w:val="0"/>
          <w:numId w:val="3"/>
        </w:numPr>
        <w:spacing w:after="30" w:before="10"/>
      </w:pPr>
      <w:r>
        <w:rPr>
          <w:rFonts w:ascii="Calibri" w:cs="Calibri" w:eastAsia="Calibri" w:hAnsi="Calibri"/>
          <w:sz w:val="21"/>
          <w:szCs w:val="21"/>
        </w:rPr>
        <w:t xml:space="preserve">Test the same person twice, five minutes apart, and report how much the result moved — that is your repeatability.</w:t>
      </w:r>
    </w:p>
    <w:p>
      <w:pPr>
        <w:pStyle w:val="ListParagraph"/>
        <w:numPr>
          <w:ilvl w:val="0"/>
          <w:numId w:val="3"/>
        </w:numPr>
        <w:spacing w:after="30" w:before="10"/>
      </w:pPr>
      <w:r>
        <w:rPr>
          <w:rFonts w:ascii="Calibri" w:cs="Calibri" w:eastAsia="Calibri" w:hAnsi="Calibri"/>
          <w:sz w:val="21"/>
          <w:szCs w:val="21"/>
        </w:rPr>
        <w:t xml:space="preserve">Test once in a quiet room and once with the class talking, and report the difference.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600"/>
        <w:gridCol w:w="2600"/>
        <w:gridCol w:w="3866"/>
      </w:tblGrid>
      <w:tr>
        <w:trPr>
          <w:cantSplit/>
          <w:tblHeader/>
        </w:trPr>
        <w:tc>
          <w:tcPr>
            <w:tcW w:type="dxa" w:w="1400"/>
            <w:shd w:fill="1E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Test #</w:t>
            </w:r>
          </w:p>
        </w:tc>
        <w:tc>
          <w:tcPr>
            <w:tcW w:type="dxa" w:w="2600"/>
            <w:shd w:fill="1E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What we did</w:t>
            </w:r>
          </w:p>
        </w:tc>
        <w:tc>
          <w:tcPr>
            <w:tcW w:type="dxa" w:w="2600"/>
            <w:shd w:fill="1E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Reading / value</w:t>
            </w:r>
          </w:p>
        </w:tc>
        <w:tc>
          <w:tcPr>
            <w:tcW w:type="dxa" w:w="3866"/>
            <w:shd w:fill="1E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What happened</w:t>
            </w:r>
          </w:p>
        </w:tc>
      </w:tr>
      <w:tr>
        <w:trPr>
          <w:cantSplit/>
          <w:tblHeader w:val="false"/>
        </w:trPr>
        <w:tc>
          <w:tcPr>
            <w:tcW w:type="dxa" w:w="14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</w:t>
            </w:r>
          </w:p>
        </w:tc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386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14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</w:t>
            </w:r>
          </w:p>
        </w:tc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386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14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</w:t>
            </w:r>
          </w:p>
        </w:tc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386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14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4</w:t>
            </w:r>
          </w:p>
        </w:tc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386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14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5</w:t>
            </w:r>
          </w:p>
        </w:tc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386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</w:tr>
    </w:tbl>
    <w:p>
      <w:pPr>
        <w:keepNext/>
        <w:pBdr>
          <w:bottom w:val="single" w:color="0E7C86" w:sz="8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E3A5F"/>
          <w:sz w:val="24"/>
          <w:szCs w:val="24"/>
        </w:rPr>
        <w:t xml:space="preserve">IF IT DOES NOT WORK</w:t>
      </w:r>
    </w:p>
    <w:p>
      <w:pPr>
        <w:pStyle w:val="ListParagraph"/>
        <w:numPr>
          <w:ilvl w:val="0"/>
          <w:numId w:val="3"/>
        </w:numPr>
        <w:spacing w:after="30" w:before="10"/>
      </w:pPr>
      <w:r>
        <w:rPr>
          <w:rFonts w:ascii="Calibri" w:cs="Calibri" w:eastAsia="Calibri" w:hAnsi="Calibri"/>
          <w:sz w:val="21"/>
          <w:szCs w:val="21"/>
        </w:rPr>
        <w:t xml:space="preserve">No sound at all: that is the ACTIVE buzzer. tone() needs the PASSIVE one.</w:t>
      </w:r>
    </w:p>
    <w:p>
      <w:pPr>
        <w:pStyle w:val="ListParagraph"/>
        <w:numPr>
          <w:ilvl w:val="0"/>
          <w:numId w:val="3"/>
        </w:numPr>
        <w:spacing w:after="30" w:before="10"/>
      </w:pPr>
      <w:r>
        <w:rPr>
          <w:rFonts w:ascii="Calibri" w:cs="Calibri" w:eastAsia="Calibri" w:hAnsi="Calibri"/>
          <w:sz w:val="21"/>
          <w:szCs w:val="21"/>
        </w:rPr>
        <w:t xml:space="preserve">The tone goes quiet near the top of the knob even for young ears — a small piezo is genuinely weak above about 8 kHz. Report this as a limitation of your instrument, not of the listener.</w:t>
      </w:r>
    </w:p>
    <w:p>
      <w:pPr>
        <w:pStyle w:val="ListParagraph"/>
        <w:numPr>
          <w:ilvl w:val="0"/>
          <w:numId w:val="3"/>
        </w:numPr>
        <w:spacing w:after="30" w:before="10"/>
      </w:pPr>
      <w:r>
        <w:rPr>
          <w:rFonts w:ascii="Calibri" w:cs="Calibri" w:eastAsia="Calibri" w:hAnsi="Calibri"/>
          <w:sz w:val="21"/>
          <w:szCs w:val="21"/>
        </w:rPr>
        <w:t xml:space="preserve">The display flickers between two bands: the knob sits exactly on a boundary. Average several readings before mapping.</w:t>
      </w:r>
    </w:p>
    <w:p>
      <w:pPr>
        <w:pStyle w:val="ListParagraph"/>
        <w:numPr>
          <w:ilvl w:val="0"/>
          <w:numId w:val="3"/>
        </w:numPr>
        <w:spacing w:after="30" w:before="10"/>
      </w:pPr>
      <w:r>
        <w:rPr>
          <w:rFonts w:ascii="Calibri" w:cs="Calibri" w:eastAsia="Calibri" w:hAnsi="Calibri"/>
          <w:sz w:val="21"/>
          <w:szCs w:val="21"/>
        </w:rPr>
        <w:t xml:space="preserve">7-segment shows the wrong shapes: one segment wire is in the wrong pin — check a→D2 … g→D8 against the pinout picture.</w:t>
      </w:r>
    </w:p>
    <w:p>
      <w:pPr>
        <w:pStyle w:val="ListParagraph"/>
        <w:numPr>
          <w:ilvl w:val="0"/>
          <w:numId w:val="3"/>
        </w:numPr>
        <w:spacing w:after="30" w:before="10"/>
      </w:pPr>
      <w:r>
        <w:rPr>
          <w:rFonts w:ascii="Calibri" w:cs="Calibri" w:eastAsia="Calibri" w:hAnsi="Calibri"/>
          <w:sz w:val="21"/>
          <w:szCs w:val="21"/>
        </w:rPr>
        <w:t xml:space="preserve">Button does nothing: it is not straddling the centre gap, or both wires are on legs that are already joined. Use legs on OPPOSITE sides of the gap.</w:t>
      </w:r>
    </w:p>
    <w:p>
      <w:pPr>
        <w:keepNext/>
        <w:pBdr>
          <w:bottom w:val="single" w:color="0E7C86" w:sz="8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E3A5F"/>
          <w:sz w:val="24"/>
          <w:szCs w:val="24"/>
        </w:rPr>
        <w:t xml:space="preserve">AT THE STEM WEEK TABLE</w:t>
      </w:r>
    </w:p>
    <w:p>
      <w:pPr>
        <w:spacing w:after="60" w:before="40"/>
      </w:pPr>
      <w:r>
        <w:rPr>
          <w:rFonts w:ascii="Calibri" w:cs="Calibri" w:eastAsia="Calibri" w:hAnsi="Calibri"/>
          <w:sz w:val="21"/>
          <w:szCs w:val="21"/>
        </w:rPr>
        <w:t xml:space="preserve">Use headphones so the booth stays usable. Keep a chart of band number against frequency on the table so visitors can see the actual hertz value they stopped at.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rPr>
          <w:cantSplit w:val="false"/>
        </w:trPr>
        <w:tc>
          <w:tcPr>
            <w:tcW w:type="dxa" w:w="10466"/>
            <w:tcBorders>
              <w:top w:val="single" w:color="0E7C86" w:sz="6"/>
              <w:left w:val="single" w:color="0E7C86" w:sz="24"/>
              <w:bottom w:val="single" w:color="0E7C86" w:sz="6"/>
              <w:right w:val="single" w:color="0E7C86" w:sz="6"/>
            </w:tcBorders>
            <w:shd w:fill="EEF6F8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E7C86"/>
                <w:sz w:val="21"/>
                <w:szCs w:val="21"/>
              </w:rPr>
              <w:t xml:space="preserve">CHALLENGE: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Sweep automatically from band 0 upward on a timer and record the band at the moment the button is pressed, so the listener never sees the number in advance and cannot guess.</w:t>
            </w:r>
          </w:p>
        </w:tc>
      </w:tr>
    </w:tbl>
    <w:p>
      <w:pPr>
        <w:keepNext/>
        <w:pBdr>
          <w:bottom w:val="single" w:color="0E7C86" w:sz="8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E3A5F"/>
          <w:sz w:val="24"/>
          <w:szCs w:val="24"/>
        </w:rPr>
        <w:t xml:space="preserve">BUILD A COVER FOR YOUR PROJECT (NOTE)</w:t>
      </w:r>
    </w:p>
    <w:p>
      <w:pPr>
        <w:spacing w:after="60" w:before="40"/>
      </w:pPr>
      <w:r>
        <w:rPr>
          <w:rFonts w:ascii="Calibri" w:cs="Calibri" w:eastAsia="Calibri" w:hAnsi="Calibri"/>
          <w:sz w:val="21"/>
          <w:szCs w:val="21"/>
        </w:rPr>
        <w:t xml:space="preserve">Make a cover or case that suits your project design, using cardboard or materials from stationery (card, coloured paper, tape, glue, markers).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Idea: </w:t>
      </w:r>
      <w:r>
        <w:rPr>
          <w:rFonts w:ascii="Calibri" w:cs="Calibri" w:eastAsia="Calibri" w:hAnsi="Calibri"/>
          <w:sz w:val="21"/>
          <w:szCs w:val="21"/>
        </w:rPr>
        <w:t xml:space="preserve">a headphone- or ear-shaped cardboard panel with the knob and button on the side.</w:t>
      </w:r>
    </w:p>
    <w:p>
      <w:pPr>
        <w:spacing w:after="60" w:before="40"/>
      </w:pPr>
      <w:r>
        <w:rPr>
          <w:rFonts w:ascii="Calibri" w:cs="Calibri" w:eastAsia="Calibri" w:hAnsi="Calibri"/>
          <w:i/>
          <w:iCs/>
          <w:sz w:val="21"/>
          <w:szCs w:val="21"/>
        </w:rPr>
        <w:t xml:space="preserve">Keep the USB port, the sensor and any buttons or knobs easy to reach. Never cover the Arduino so tightly that wires are pulled.</w:t>
      </w:r>
    </w:p>
    <w:p>
      <w:pPr>
        <w:keepNext/>
        <w:pBdr>
          <w:bottom w:val="single" w:color="0E7C86" w:sz="8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E3A5F"/>
          <w:sz w:val="24"/>
          <w:szCs w:val="24"/>
        </w:rPr>
        <w:t xml:space="preserve">PROJECT POSTER (SUPPORT – 4 MARKS)</w:t>
      </w:r>
    </w:p>
    <w:p>
      <w:pPr>
        <w:spacing w:after="60" w:before="40"/>
      </w:pPr>
      <w:r>
        <w:rPr>
          <w:rFonts w:ascii="Calibri" w:cs="Calibri" w:eastAsia="Calibri" w:hAnsi="Calibri"/>
          <w:sz w:val="21"/>
          <w:szCs w:val="21"/>
        </w:rPr>
        <w:t xml:space="preserve">Make one clear poster (A3 paper or Canva) for the STEM Week table. It must show:</w:t>
      </w:r>
    </w:p>
    <w:p>
      <w:pPr>
        <w:pStyle w:val="ListParagraph"/>
        <w:numPr>
          <w:ilvl w:val="0"/>
          <w:numId w:val="3"/>
        </w:numPr>
        <w:spacing w:after="30" w:before="10"/>
      </w:pPr>
      <w:r>
        <w:rPr>
          <w:rFonts w:ascii="Calibri" w:cs="Calibri" w:eastAsia="Calibri" w:hAnsi="Calibri"/>
          <w:sz w:val="21"/>
          <w:szCs w:val="21"/>
        </w:rPr>
        <w:t xml:space="preserve">Project name and the school, your names, class and group.</w:t>
      </w:r>
    </w:p>
    <w:p>
      <w:pPr>
        <w:pStyle w:val="ListParagraph"/>
        <w:numPr>
          <w:ilvl w:val="0"/>
          <w:numId w:val="3"/>
        </w:numPr>
        <w:spacing w:after="30" w:before="10"/>
      </w:pPr>
      <w:r>
        <w:rPr>
          <w:rFonts w:ascii="Calibri" w:cs="Calibri" w:eastAsia="Calibri" w:hAnsi="Calibri"/>
          <w:sz w:val="21"/>
          <w:szCs w:val="21"/>
        </w:rPr>
        <w:t xml:space="preserve">The problem in the UAE and who it helps.</w:t>
      </w:r>
    </w:p>
    <w:p>
      <w:pPr>
        <w:pStyle w:val="ListParagraph"/>
        <w:numPr>
          <w:ilvl w:val="0"/>
          <w:numId w:val="3"/>
        </w:numPr>
        <w:spacing w:after="30" w:before="10"/>
      </w:pPr>
      <w:r>
        <w:rPr>
          <w:rFonts w:ascii="Calibri" w:cs="Calibri" w:eastAsia="Calibri" w:hAnsi="Calibri"/>
          <w:sz w:val="21"/>
          <w:szCs w:val="21"/>
        </w:rPr>
        <w:t xml:space="preserve">How it works in 3 steps: sensor → Arduino decides → output.</w:t>
      </w:r>
    </w:p>
    <w:p>
      <w:pPr>
        <w:pStyle w:val="ListParagraph"/>
        <w:numPr>
          <w:ilvl w:val="0"/>
          <w:numId w:val="3"/>
        </w:numPr>
        <w:spacing w:after="30" w:before="10"/>
      </w:pPr>
      <w:r>
        <w:rPr>
          <w:rFonts w:ascii="Calibri" w:cs="Calibri" w:eastAsia="Calibri" w:hAnsi="Calibri"/>
          <w:sz w:val="21"/>
          <w:szCs w:val="21"/>
        </w:rPr>
        <w:t xml:space="preserve">A photo of your real wiring and of the finished project with its cover.</w:t>
      </w:r>
    </w:p>
    <w:p>
      <w:pPr>
        <w:pStyle w:val="ListParagraph"/>
        <w:numPr>
          <w:ilvl w:val="0"/>
          <w:numId w:val="3"/>
        </w:numPr>
        <w:spacing w:after="30" w:before="10"/>
      </w:pPr>
      <w:r>
        <w:rPr>
          <w:rFonts w:ascii="Calibri" w:cs="Calibri" w:eastAsia="Calibri" w:hAnsi="Calibri"/>
          <w:sz w:val="21"/>
          <w:szCs w:val="21"/>
        </w:rPr>
        <w:t xml:space="preserve">Your test results (a small table or chart) and one improvement you made.</w:t>
      </w:r>
    </w:p>
    <w:p>
      <w:pPr>
        <w:keepNext/>
        <w:pBdr>
          <w:bottom w:val="single" w:color="0E7C86" w:sz="8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E3A5F"/>
          <w:sz w:val="24"/>
          <w:szCs w:val="24"/>
        </w:rPr>
        <w:t xml:space="preserve">AI LOG – PROMPTS, EXAMPLES AND DATA (CORE – 4 MARKS)</w:t>
      </w:r>
    </w:p>
    <w:p>
      <w:pPr>
        <w:spacing w:after="60" w:before="40"/>
      </w:pPr>
      <w:r>
        <w:rPr>
          <w:rFonts w:ascii="Calibri" w:cs="Calibri" w:eastAsia="Calibri" w:hAnsi="Calibri"/>
          <w:sz w:val="21"/>
          <w:szCs w:val="21"/>
        </w:rPr>
        <w:t xml:space="preserve">Use an AI tool (ChatGPT, Claude, Gemini or Z.ai) to help you understand and improve your project, and record EVERY prompt you use. Example prompts:</w:t>
      </w:r>
    </w:p>
    <w:p>
      <w:pPr>
        <w:pStyle w:val="ListParagraph"/>
        <w:numPr>
          <w:ilvl w:val="0"/>
          <w:numId w:val="3"/>
        </w:numPr>
        <w:spacing w:after="30" w:before="10"/>
      </w:pPr>
      <w:r>
        <w:rPr>
          <w:rFonts w:ascii="Calibri" w:cs="Calibri" w:eastAsia="Calibri" w:hAnsi="Calibri"/>
          <w:sz w:val="21"/>
          <w:szCs w:val="21"/>
        </w:rPr>
        <w:t xml:space="preserve">Explain line by line what the loop() does in this Arduino sketch for a "Hearing Range Tester": [paste the code]</w:t>
      </w:r>
    </w:p>
    <w:p>
      <w:pPr>
        <w:pStyle w:val="ListParagraph"/>
        <w:numPr>
          <w:ilvl w:val="0"/>
          <w:numId w:val="3"/>
        </w:numPr>
        <w:spacing w:after="30" w:before="10"/>
      </w:pPr>
      <w:r>
        <w:rPr>
          <w:rFonts w:ascii="Calibri" w:cs="Calibri" w:eastAsia="Calibri" w:hAnsi="Calibri"/>
          <w:sz w:val="21"/>
          <w:szCs w:val="21"/>
        </w:rPr>
        <w:t xml:space="preserve">My sensor gives ___ in one condition and ___ in the other. Which numbers should I put in the CALIBRATE lines and why?</w:t>
      </w:r>
    </w:p>
    <w:p>
      <w:pPr>
        <w:pStyle w:val="ListParagraph"/>
        <w:numPr>
          <w:ilvl w:val="0"/>
          <w:numId w:val="3"/>
        </w:numPr>
        <w:spacing w:after="30" w:before="10"/>
      </w:pPr>
      <w:r>
        <w:rPr>
          <w:rFonts w:ascii="Calibri" w:cs="Calibri" w:eastAsia="Calibri" w:hAnsi="Calibri"/>
          <w:sz w:val="21"/>
          <w:szCs w:val="21"/>
        </w:rPr>
        <w:t xml:space="preserve">Suggest one improvement for our "Hearing Range Tester" that we can test in one lesson.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400"/>
        <w:gridCol w:w="2800"/>
        <w:gridCol w:w="2766"/>
      </w:tblGrid>
      <w:tr>
        <w:trPr>
          <w:cantSplit/>
          <w:tblHeader/>
        </w:trPr>
        <w:tc>
          <w:tcPr>
            <w:tcW w:type="dxa" w:w="1500"/>
            <w:shd w:fill="1E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AI tool</w:t>
            </w:r>
          </w:p>
        </w:tc>
        <w:tc>
          <w:tcPr>
            <w:tcW w:type="dxa" w:w="3400"/>
            <w:shd w:fill="1E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Prompt we typed</w:t>
            </w:r>
          </w:p>
        </w:tc>
        <w:tc>
          <w:tcPr>
            <w:tcW w:type="dxa" w:w="2800"/>
            <w:shd w:fill="1E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What the AI answered (short)</w:t>
            </w:r>
          </w:p>
        </w:tc>
        <w:tc>
          <w:tcPr>
            <w:tcW w:type="dxa" w:w="2766"/>
            <w:shd w:fill="1E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What we used / changed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34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28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276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15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34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28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276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15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34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28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276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15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34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28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276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</w:tr>
    </w:tbl>
    <w:p>
      <w:pPr>
        <w:keepNext/>
        <w:pBdr>
          <w:bottom w:val="single" w:color="0E7C86" w:sz="8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E3A5F"/>
          <w:sz w:val="24"/>
          <w:szCs w:val="24"/>
        </w:rPr>
        <w:t xml:space="preserve">PROJECT VIDEO – EXPLAIN THE AI PROCESS AND RESULTS (4 MARKS)</w:t>
      </w:r>
    </w:p>
    <w:p>
      <w:pPr>
        <w:spacing w:after="60" w:before="40"/>
      </w:pPr>
      <w:r>
        <w:rPr>
          <w:rFonts w:ascii="Calibri" w:cs="Calibri" w:eastAsia="Calibri" w:hAnsi="Calibri"/>
          <w:sz w:val="21"/>
          <w:szCs w:val="21"/>
        </w:rPr>
        <w:t xml:space="preserve">Every group – or each student – records a 1–2 minute video in class. Include:</w:t>
      </w:r>
    </w:p>
    <w:p>
      <w:pPr>
        <w:pStyle w:val="ListParagraph"/>
        <w:numPr>
          <w:ilvl w:val="0"/>
          <w:numId w:val="3"/>
        </w:numPr>
        <w:spacing w:after="30" w:before="10"/>
      </w:pPr>
      <w:r>
        <w:rPr>
          <w:rFonts w:ascii="Calibri" w:cs="Calibri" w:eastAsia="Calibri" w:hAnsi="Calibri"/>
          <w:sz w:val="21"/>
          <w:szCs w:val="21"/>
        </w:rPr>
        <w:t xml:space="preserve">Who you are (names, class, group) and the problem your project solves in the UAE.</w:t>
      </w:r>
    </w:p>
    <w:p>
      <w:pPr>
        <w:pStyle w:val="ListParagraph"/>
        <w:numPr>
          <w:ilvl w:val="0"/>
          <w:numId w:val="3"/>
        </w:numPr>
        <w:spacing w:after="30" w:before="10"/>
      </w:pPr>
      <w:r>
        <w:rPr>
          <w:rFonts w:ascii="Calibri" w:cs="Calibri" w:eastAsia="Calibri" w:hAnsi="Calibri"/>
          <w:sz w:val="21"/>
          <w:szCs w:val="21"/>
        </w:rPr>
        <w:t xml:space="preserve">How it works: show the real wiring and explain one sensor and one part of the code.</w:t>
      </w:r>
    </w:p>
    <w:p>
      <w:pPr>
        <w:pStyle w:val="ListParagraph"/>
        <w:numPr>
          <w:ilvl w:val="0"/>
          <w:numId w:val="3"/>
        </w:numPr>
        <w:spacing w:after="30" w:before="10"/>
      </w:pPr>
      <w:r>
        <w:rPr>
          <w:rFonts w:ascii="Calibri" w:cs="Calibri" w:eastAsia="Calibri" w:hAnsi="Calibri"/>
          <w:sz w:val="21"/>
          <w:szCs w:val="21"/>
        </w:rPr>
        <w:t xml:space="preserve">The AI process: which AI tool you used, one prompt you typed and what you changed because of it.</w:t>
      </w:r>
    </w:p>
    <w:p>
      <w:pPr>
        <w:pStyle w:val="ListParagraph"/>
        <w:numPr>
          <w:ilvl w:val="0"/>
          <w:numId w:val="3"/>
        </w:numPr>
        <w:spacing w:after="30" w:before="10"/>
      </w:pPr>
      <w:r>
        <w:rPr>
          <w:rFonts w:ascii="Calibri" w:cs="Calibri" w:eastAsia="Calibri" w:hAnsi="Calibri"/>
          <w:sz w:val="21"/>
          <w:szCs w:val="21"/>
        </w:rPr>
        <w:t xml:space="preserve">Your results: a live demo and your test readings – before and after your improvement.</w:t>
      </w:r>
    </w:p>
    <w:p>
      <w:pPr>
        <w:pStyle w:val="ListParagraph"/>
        <w:numPr>
          <w:ilvl w:val="0"/>
          <w:numId w:val="3"/>
        </w:numPr>
        <w:spacing w:after="30" w:before="10"/>
      </w:pPr>
      <w:r>
        <w:rPr>
          <w:rFonts w:ascii="Calibri" w:cs="Calibri" w:eastAsia="Calibri" w:hAnsi="Calibri"/>
          <w:sz w:val="21"/>
          <w:szCs w:val="21"/>
        </w:rPr>
        <w:t xml:space="preserve">One thing you learned.</w:t>
      </w:r>
    </w:p>
    <w:p>
      <w:pPr>
        <w:keepNext/>
        <w:pBdr>
          <w:bottom w:val="single" w:color="0E7C86" w:sz="8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E3A5F"/>
          <w:sz w:val="24"/>
          <w:szCs w:val="24"/>
        </w:rPr>
        <w:t xml:space="preserve">HOW YOUR PROJECT IS MARKED – 20 MARKS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300"/>
        <w:gridCol w:w="4966"/>
        <w:gridCol w:w="900"/>
      </w:tblGrid>
      <w:tr>
        <w:trPr>
          <w:cantSplit/>
          <w:tblHeader/>
        </w:trPr>
        <w:tc>
          <w:tcPr>
            <w:tcW w:type="dxa" w:w="1300"/>
            <w:shd w:fill="1E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Criterion</w:t>
            </w:r>
          </w:p>
        </w:tc>
        <w:tc>
          <w:tcPr>
            <w:tcW w:type="dxa" w:w="3300"/>
            <w:shd w:fill="1E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What you must do</w:t>
            </w:r>
          </w:p>
        </w:tc>
        <w:tc>
          <w:tcPr>
            <w:tcW w:type="dxa" w:w="4966"/>
            <w:shd w:fill="1E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For your Arduino project</w:t>
            </w:r>
          </w:p>
        </w:tc>
        <w:tc>
          <w:tcPr>
            <w:tcW w:type="dxa" w:w="900"/>
            <w:shd w:fill="1E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Marks</w:t>
            </w:r>
          </w:p>
        </w:tc>
      </w:tr>
      <w:tr>
        <w:trPr>
          <w:cantSplit/>
          <w:tblHeader w:val="false"/>
        </w:trPr>
        <w:tc>
          <w:tcPr>
            <w:tcW w:type="dxa" w:w="13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Support</w:t>
            </w:r>
          </w:p>
        </w:tc>
        <w:tc>
          <w:tcPr>
            <w:tcW w:type="dxa" w:w="33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Choose an idea and create a clear project poster.</w:t>
            </w:r>
          </w:p>
        </w:tc>
        <w:tc>
          <w:tcPr>
            <w:tcW w:type="dxa" w:w="496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Your project is chosen for you – make a clear A3 / Canva poster: name, problem, how it works, wiring photo, team names.</w:t>
            </w:r>
          </w:p>
        </w:tc>
        <w:tc>
          <w:tcPr>
            <w:tcW w:type="dxa" w:w="9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4</w:t>
            </w:r>
          </w:p>
        </w:tc>
      </w:tr>
      <w:tr>
        <w:trPr>
          <w:cantSplit/>
          <w:tblHeader w:val="false"/>
        </w:trPr>
        <w:tc>
          <w:tcPr>
            <w:tcW w:type="dxa" w:w="13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Core</w:t>
            </w:r>
          </w:p>
        </w:tc>
        <w:tc>
          <w:tcPr>
            <w:tcW w:type="dxa" w:w="33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Use an AI tool and document the required prompts, examples, or data.</w:t>
            </w:r>
          </w:p>
        </w:tc>
        <w:tc>
          <w:tcPr>
            <w:tcW w:type="dxa" w:w="4966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Use an AI tool (ChatGPT, Claude, Gemini, Z.ai) to understand, test or improve your code and plan your calibration. Copy your prompts and your sensor data into the AI LOG.</w:t>
            </w:r>
          </w:p>
        </w:tc>
        <w:tc>
          <w:tcPr>
            <w:tcW w:type="dxa" w:w="9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4</w:t>
            </w:r>
          </w:p>
        </w:tc>
      </w:tr>
      <w:tr>
        <w:trPr>
          <w:cantSplit/>
          <w:tblHeader w:val="false"/>
        </w:trPr>
        <w:tc>
          <w:tcPr>
            <w:tcW w:type="dxa" w:w="13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Advanced</w:t>
            </w:r>
          </w:p>
        </w:tc>
        <w:tc>
          <w:tcPr>
            <w:tcW w:type="dxa" w:w="33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Build, test, and improve the project using evidence.</w:t>
            </w:r>
          </w:p>
        </w:tc>
        <w:tc>
          <w:tcPr>
            <w:tcW w:type="dxa" w:w="496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Build the real circuit, test it, record readings, improve it – and show before / after evidence.</w:t>
            </w:r>
          </w:p>
        </w:tc>
        <w:tc>
          <w:tcPr>
            <w:tcW w:type="dxa" w:w="9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4</w:t>
            </w:r>
          </w:p>
        </w:tc>
      </w:tr>
      <w:tr>
        <w:trPr>
          <w:cantSplit/>
          <w:tblHeader w:val="false"/>
        </w:trPr>
        <w:tc>
          <w:tcPr>
            <w:tcW w:type="dxa" w:w="13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Video</w:t>
            </w:r>
          </w:p>
        </w:tc>
        <w:tc>
          <w:tcPr>
            <w:tcW w:type="dxa" w:w="33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Explain the AI process and results in a short video.</w:t>
            </w:r>
          </w:p>
        </w:tc>
        <w:tc>
          <w:tcPr>
            <w:tcW w:type="dxa" w:w="4966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1–2 minute video: how it works, how AI helped you (your prompts) and what your test results show.</w:t>
            </w:r>
          </w:p>
        </w:tc>
        <w:tc>
          <w:tcPr>
            <w:tcW w:type="dxa" w:w="9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4</w:t>
            </w:r>
          </w:p>
        </w:tc>
      </w:tr>
      <w:tr>
        <w:trPr>
          <w:cantSplit/>
          <w:tblHeader w:val="false"/>
        </w:trPr>
        <w:tc>
          <w:tcPr>
            <w:tcW w:type="dxa" w:w="13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On time</w:t>
            </w:r>
          </w:p>
        </w:tc>
        <w:tc>
          <w:tcPr>
            <w:tcW w:type="dxa" w:w="33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Submit the complete project on time.</w:t>
            </w:r>
          </w:p>
        </w:tc>
        <w:tc>
          <w:tcPr>
            <w:tcW w:type="dxa" w:w="496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Poster, AI log, readings table, video and the working project – all ready by Friday 30 October.</w:t>
            </w:r>
          </w:p>
        </w:tc>
        <w:tc>
          <w:tcPr>
            <w:tcW w:type="dxa" w:w="9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4</w:t>
            </w:r>
          </w:p>
        </w:tc>
      </w:tr>
      <w:tr>
        <w:trPr>
          <w:cantSplit/>
          <w:tblHeader w:val="false"/>
        </w:trPr>
        <w:tc>
          <w:tcPr>
            <w:tcW w:type="dxa" w:w="13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TOTAL</w:t>
            </w:r>
          </w:p>
        </w:tc>
        <w:tc>
          <w:tcPr>
            <w:tcW w:type="dxa" w:w="33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966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20</w:t>
            </w:r>
          </w:p>
        </w:tc>
      </w:tr>
    </w:tbl>
    <w:p>
      <w:pPr>
        <w:spacing w:after="60" w:before="80"/>
      </w:pPr>
      <w:r>
        <w:rPr>
          <w:rFonts w:ascii="Calibri" w:cs="Calibri" w:eastAsia="Calibri" w:hAnsi="Calibri"/>
          <w:b/>
          <w:bCs/>
          <w:color w:val="B42318"/>
          <w:sz w:val="21"/>
          <w:szCs w:val="21"/>
        </w:rPr>
        <w:t xml:space="preserve">Deadline: </w:t>
      </w:r>
      <w:r>
        <w:rPr>
          <w:rFonts w:ascii="Calibri" w:cs="Calibri" w:eastAsia="Calibri" w:hAnsi="Calibri"/>
          <w:sz w:val="21"/>
          <w:szCs w:val="21"/>
        </w:rPr>
        <w:t xml:space="preserve">submit the complete project – poster, AI log, readings, video and working build – by Friday 30 October (end of Week 9).</w:t>
      </w:r>
    </w:p>
    <w:sectPr>
      <w:footerReference w:type="default" r:id="rId7"/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77777"/>
        <w:sz w:val="16"/>
        <w:szCs w:val="16"/>
      </w:rPr>
      <w:t xml:space="preserve">11.A — Group 5 – Hearing Range Tester – ICT: Mr Saad Abu Saif   •   page </w:t>
    </w:r>
    <w:r>
      <w:rPr>
        <w:color w:val="77777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</w:abstractNum>
  <w:abstractNum w:abstractNumId="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</w:abstractNum>
  <w:abstractNum w:abstractNumId="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</w:abstractNum>
  <w:num w:numId="1">
    <w:abstractNumId w:val="1"/>
    <w:lvlOverride w:ilvl="0">
      <w:startOverride w:val="1"/>
    </w:lvlOverride>
  </w:num>
  <w:num w:numId="2">
    <w:abstractNumId w:val="2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my1mvsbijuchzvtjjvlta" Type="http://schemas.openxmlformats.org/officeDocument/2006/relationships/hyperlink" Target="https://www.tinkercad.com" TargetMode="External"/><Relationship Id="rId8" Type="http://schemas.openxmlformats.org/officeDocument/2006/relationships/image" Target="media/bfc18968d0afc6232b2941a1c1d779dbccd42bc1.png"/><Relationship Id="rId9" Type="http://schemas.openxmlformats.org/officeDocument/2006/relationships/image" Target="media/31d811fff46ab58831907ef4b91aa4c2933699ef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Grade 11 Arduino STEM Week Student Pack v2</dc:title>
  <dc:creator>Saad Abu Saif – ICT</dc:creator>
  <cp:lastModifiedBy>Un-named</cp:lastModifiedBy>
  <cp:revision>1</cp:revision>
  <dcterms:created xsi:type="dcterms:W3CDTF">2026-10-16T18:07:09.978Z</dcterms:created>
  <dcterms:modified xsi:type="dcterms:W3CDTF">2026-10-16T18:07:09.978Z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