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B2B" w:rsidRDefault="001D7B2B">
      <w:pPr>
        <w:spacing w:before="80" w:after="80"/>
      </w:pPr>
    </w:p>
    <w:p w:rsidR="001D7B2B" w:rsidRDefault="001D7B2B">
      <w:pPr>
        <w:spacing w:before="80" w:after="80"/>
      </w:pPr>
    </w:p>
    <w:p w:rsidR="001D7B2B" w:rsidRDefault="008C2B11">
      <w:pPr>
        <w:spacing w:before="200" w:after="80"/>
        <w:jc w:val="center"/>
      </w:pPr>
      <w:r>
        <w:rPr>
          <w:b/>
          <w:bCs/>
          <w:color w:val="1F3864"/>
          <w:sz w:val="52"/>
          <w:szCs w:val="52"/>
        </w:rPr>
        <w:t>FX NEXUS: FOREX DATA ENGINE</w:t>
      </w:r>
    </w:p>
    <w:p w:rsidR="001D7B2B" w:rsidRDefault="008C2B11">
      <w:pPr>
        <w:spacing w:before="80" w:after="80"/>
        <w:jc w:val="center"/>
      </w:pPr>
      <w:r>
        <w:rPr>
          <w:b/>
          <w:bCs/>
          <w:color w:val="2E5F8A"/>
          <w:sz w:val="36"/>
          <w:szCs w:val="36"/>
        </w:rPr>
        <w:t>Database Design Document</w:t>
      </w:r>
    </w:p>
    <w:p w:rsidR="001D7B2B" w:rsidRDefault="008C2B11">
      <w:pPr>
        <w:spacing w:before="40" w:after="200"/>
        <w:jc w:val="center"/>
      </w:pPr>
      <w:r>
        <w:rPr>
          <w:color w:val="555555"/>
          <w:sz w:val="28"/>
          <w:szCs w:val="28"/>
        </w:rPr>
        <w:t>V 1.0</w:t>
      </w:r>
    </w:p>
    <w:p w:rsidR="001D7B2B" w:rsidRDefault="008C2B11">
      <w:pPr>
        <w:spacing w:before="120" w:after="80"/>
        <w:jc w:val="center"/>
      </w:pPr>
      <w:r>
        <w:rPr>
          <w:i/>
          <w:iCs/>
          <w:sz w:val="28"/>
          <w:szCs w:val="28"/>
        </w:rPr>
        <w:t>By</w:t>
      </w:r>
    </w:p>
    <w:p w:rsidR="001D7B2B" w:rsidRDefault="001D7B2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000"/>
        <w:gridCol w:w="3760"/>
      </w:tblGrid>
      <w:tr w:rsidR="001D7B2B">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w:t>
            </w:r>
          </w:p>
        </w:tc>
        <w:tc>
          <w:tcPr>
            <w:tcW w:w="5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Member Name</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Roll Number</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1</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SAAD Nawaz</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BSCS-2024-67</w:t>
            </w:r>
          </w:p>
        </w:tc>
      </w:tr>
    </w:tbl>
    <w:p w:rsidR="001D7B2B" w:rsidRDefault="008C2B11" w:rsidP="008C2B11">
      <w:pPr>
        <w:spacing w:before="80" w:after="80"/>
        <w:jc w:val="center"/>
      </w:pPr>
      <w:r w:rsidRPr="00A958A2">
        <w:rPr>
          <w:rFonts w:asciiTheme="majorBidi" w:hAnsiTheme="majorBidi" w:cstheme="majorBidi"/>
          <w:noProof/>
        </w:rPr>
        <w:drawing>
          <wp:inline distT="0" distB="0" distL="0" distR="0" wp14:anchorId="79E65BCF" wp14:editId="155D1AC6">
            <wp:extent cx="2057400" cy="2057400"/>
            <wp:effectExtent l="0" t="0" r="0" b="0"/>
            <wp:docPr id="271578764"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mal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p w:rsidR="001D7B2B" w:rsidRDefault="008C2B11">
      <w:pPr>
        <w:spacing w:before="200" w:after="80"/>
        <w:jc w:val="center"/>
      </w:pPr>
      <w:r>
        <w:rPr>
          <w:b/>
          <w:bCs/>
          <w:sz w:val="26"/>
          <w:szCs w:val="26"/>
        </w:rPr>
        <w:t>Department of Computer Sciences</w:t>
      </w:r>
    </w:p>
    <w:p w:rsidR="001D7B2B" w:rsidRDefault="008C2B11">
      <w:pPr>
        <w:spacing w:before="40" w:after="40"/>
        <w:jc w:val="center"/>
      </w:pPr>
      <w:proofErr w:type="spellStart"/>
      <w:r>
        <w:rPr>
          <w:b/>
          <w:bCs/>
          <w:sz w:val="26"/>
          <w:szCs w:val="26"/>
        </w:rPr>
        <w:t>Namal</w:t>
      </w:r>
      <w:proofErr w:type="spellEnd"/>
      <w:r>
        <w:rPr>
          <w:b/>
          <w:bCs/>
          <w:sz w:val="26"/>
          <w:szCs w:val="26"/>
        </w:rPr>
        <w:t xml:space="preserve"> University</w:t>
      </w:r>
    </w:p>
    <w:p w:rsidR="001D7B2B" w:rsidRDefault="008C2B11">
      <w:pPr>
        <w:spacing w:before="40" w:after="40"/>
        <w:jc w:val="center"/>
      </w:pPr>
      <w:proofErr w:type="spellStart"/>
      <w:r>
        <w:rPr>
          <w:b/>
          <w:bCs/>
          <w:sz w:val="26"/>
          <w:szCs w:val="26"/>
        </w:rPr>
        <w:t>Mianwali</w:t>
      </w:r>
      <w:proofErr w:type="spellEnd"/>
      <w:r>
        <w:rPr>
          <w:b/>
          <w:bCs/>
          <w:sz w:val="26"/>
          <w:szCs w:val="26"/>
        </w:rPr>
        <w:t>, Pakistan</w:t>
      </w:r>
    </w:p>
    <w:p w:rsidR="001D7B2B" w:rsidRDefault="001D7B2B">
      <w:pPr>
        <w:spacing w:before="80" w:after="80"/>
      </w:pPr>
    </w:p>
    <w:p w:rsidR="001D7B2B" w:rsidRDefault="00544944">
      <w:pPr>
        <w:spacing w:before="120" w:after="80"/>
        <w:jc w:val="center"/>
      </w:pPr>
      <w:r>
        <w:rPr>
          <w:b/>
          <w:bCs/>
        </w:rPr>
        <w:t>Submission Date: 10</w:t>
      </w:r>
      <w:r w:rsidR="008C2B11">
        <w:rPr>
          <w:b/>
          <w:bCs/>
        </w:rPr>
        <w:t>th May, 2026</w:t>
      </w:r>
    </w:p>
    <w:p w:rsidR="001D7B2B" w:rsidRDefault="008C2B11">
      <w:pPr>
        <w:spacing w:before="40" w:after="40"/>
        <w:jc w:val="center"/>
      </w:pPr>
      <w:r>
        <w:rPr>
          <w:i/>
          <w:iCs/>
        </w:rPr>
        <w:t>Course: CSC-271 — Database Systems</w:t>
      </w:r>
    </w:p>
    <w:p w:rsidR="001D7B2B" w:rsidRDefault="008C2B11">
      <w:pPr>
        <w:jc w:val="center"/>
      </w:pPr>
      <w:r>
        <w:rPr>
          <w:i/>
          <w:iCs/>
        </w:rPr>
        <w:t xml:space="preserve">Submitted to: Ma'am </w:t>
      </w:r>
      <w:proofErr w:type="spellStart"/>
      <w:r>
        <w:rPr>
          <w:i/>
          <w:iCs/>
        </w:rPr>
        <w:t>Asiya</w:t>
      </w:r>
      <w:proofErr w:type="spellEnd"/>
      <w:r>
        <w:rPr>
          <w:i/>
          <w:iCs/>
        </w:rPr>
        <w:t xml:space="preserve"> </w:t>
      </w:r>
      <w:proofErr w:type="spellStart"/>
      <w:r>
        <w:rPr>
          <w:i/>
          <w:iCs/>
        </w:rPr>
        <w:t>Batool</w:t>
      </w:r>
      <w:proofErr w:type="spellEnd"/>
    </w:p>
    <w:p w:rsidR="001D7B2B" w:rsidRDefault="001D7B2B">
      <w:pPr>
        <w:spacing w:before="80" w:after="80"/>
      </w:pPr>
    </w:p>
    <w:p w:rsidR="001D7B2B" w:rsidRDefault="001D7B2B">
      <w:pPr>
        <w:spacing w:before="80" w:after="80"/>
      </w:pPr>
    </w:p>
    <w:p w:rsidR="001D7B2B" w:rsidRDefault="008C2B11">
      <w:pPr>
        <w:spacing w:before="200" w:after="80"/>
        <w:jc w:val="center"/>
      </w:pPr>
      <w:r>
        <w:rPr>
          <w:b/>
          <w:bCs/>
          <w:color w:val="1F3864"/>
          <w:sz w:val="28"/>
          <w:szCs w:val="28"/>
        </w:rP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3760"/>
        <w:gridCol w:w="2400"/>
      </w:tblGrid>
      <w:tr w:rsidR="001D7B2B">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Date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Version</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Approved By</w:t>
            </w:r>
          </w:p>
        </w:tc>
      </w:tr>
      <w:tr w:rsidR="001D7B2B">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15/05/2026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V 1.0</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 xml:space="preserve">Initial Database Design Document for Milestone 2 — entity identification, </w:t>
            </w:r>
            <w:r>
              <w:rPr>
                <w:sz w:val="22"/>
                <w:szCs w:val="22"/>
              </w:rPr>
              <w:lastRenderedPageBreak/>
              <w:t>data dictionary, business rules, and ERD 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lastRenderedPageBreak/>
              <w:t xml:space="preserve">Ma'am </w:t>
            </w:r>
            <w:proofErr w:type="spellStart"/>
            <w:r>
              <w:rPr>
                <w:sz w:val="22"/>
                <w:szCs w:val="22"/>
              </w:rPr>
              <w:t>Asiya</w:t>
            </w:r>
            <w:proofErr w:type="spellEnd"/>
            <w:r>
              <w:rPr>
                <w:sz w:val="22"/>
                <w:szCs w:val="22"/>
              </w:rPr>
              <w:t xml:space="preserve"> </w:t>
            </w:r>
            <w:proofErr w:type="spellStart"/>
            <w:r>
              <w:rPr>
                <w:sz w:val="22"/>
                <w:szCs w:val="22"/>
              </w:rPr>
              <w:t>Batool</w:t>
            </w:r>
            <w:proofErr w:type="spellEnd"/>
          </w:p>
        </w:tc>
      </w:tr>
      <w:tr w:rsidR="001D7B2B">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1D7B2B">
            <w:pPr>
              <w:jc w:val="center"/>
            </w:pP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1D7B2B"/>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1D7B2B"/>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1D7B2B"/>
        </w:tc>
      </w:tr>
    </w:tbl>
    <w:p w:rsidR="001D7B2B" w:rsidRDefault="008C2B11">
      <w:r>
        <w:br w:type="page"/>
      </w:r>
    </w:p>
    <w:p w:rsidR="001D7B2B" w:rsidRDefault="001D7B2B">
      <w:pPr>
        <w:sectPr w:rsidR="001D7B2B">
          <w:pgSz w:w="12240" w:h="15840"/>
          <w:pgMar w:top="1440" w:right="1440" w:bottom="1440" w:left="1440" w:header="708" w:footer="708" w:gutter="0"/>
          <w:cols w:space="720"/>
          <w:docGrid w:linePitch="360"/>
        </w:sectPr>
      </w:pPr>
    </w:p>
    <w:p w:rsidR="001D7B2B" w:rsidRDefault="008C2B11">
      <w:pPr>
        <w:spacing w:after="240"/>
        <w:jc w:val="center"/>
      </w:pPr>
      <w:r>
        <w:rPr>
          <w:b/>
          <w:bCs/>
          <w:color w:val="1F3864"/>
          <w:sz w:val="32"/>
          <w:szCs w:val="32"/>
        </w:rPr>
        <w:lastRenderedPageBreak/>
        <w:t>TABLE OF CONTENTS</w:t>
      </w:r>
    </w:p>
    <w:p w:rsidR="001D7B2B" w:rsidRDefault="008C2B11">
      <w:pPr>
        <w:tabs>
          <w:tab w:val="right" w:pos="9360"/>
        </w:tabs>
      </w:pPr>
      <w:r>
        <w:rPr>
          <w:b/>
          <w:bCs/>
        </w:rPr>
        <w:t>CHAPTER 1: PROJECT OVERVIEW</w:t>
      </w:r>
      <w:r>
        <w:rPr>
          <w:b/>
          <w:bCs/>
        </w:rPr>
        <w:tab/>
        <w:t>4</w:t>
      </w:r>
    </w:p>
    <w:p w:rsidR="001D7B2B" w:rsidRDefault="008C2B11">
      <w:pPr>
        <w:tabs>
          <w:tab w:val="right" w:pos="9360"/>
        </w:tabs>
        <w:ind w:left="480"/>
      </w:pPr>
      <w:r>
        <w:rPr>
          <w:sz w:val="22"/>
          <w:szCs w:val="22"/>
        </w:rPr>
        <w:t>1.1.  Introduction</w:t>
      </w:r>
      <w:r>
        <w:rPr>
          <w:sz w:val="22"/>
          <w:szCs w:val="22"/>
        </w:rPr>
        <w:tab/>
        <w:t>4</w:t>
      </w:r>
    </w:p>
    <w:p w:rsidR="001D7B2B" w:rsidRDefault="008C2B11">
      <w:pPr>
        <w:tabs>
          <w:tab w:val="right" w:pos="9360"/>
        </w:tabs>
        <w:ind w:left="480"/>
      </w:pPr>
      <w:r>
        <w:rPr>
          <w:sz w:val="22"/>
          <w:szCs w:val="22"/>
        </w:rPr>
        <w:t>1.2.  Problem Statement</w:t>
      </w:r>
      <w:r>
        <w:rPr>
          <w:sz w:val="22"/>
          <w:szCs w:val="22"/>
        </w:rPr>
        <w:tab/>
        <w:t>4</w:t>
      </w:r>
    </w:p>
    <w:p w:rsidR="001D7B2B" w:rsidRDefault="008C2B11">
      <w:pPr>
        <w:tabs>
          <w:tab w:val="right" w:pos="9360"/>
        </w:tabs>
        <w:ind w:left="480"/>
      </w:pPr>
      <w:r>
        <w:rPr>
          <w:sz w:val="22"/>
          <w:szCs w:val="22"/>
        </w:rPr>
        <w:t>1.3.  Project Objectives</w:t>
      </w:r>
      <w:r>
        <w:rPr>
          <w:sz w:val="22"/>
          <w:szCs w:val="22"/>
        </w:rPr>
        <w:tab/>
        <w:t>5</w:t>
      </w:r>
    </w:p>
    <w:p w:rsidR="001D7B2B" w:rsidRDefault="008C2B11">
      <w:pPr>
        <w:tabs>
          <w:tab w:val="right" w:pos="9360"/>
        </w:tabs>
        <w:ind w:left="480"/>
      </w:pPr>
      <w:r>
        <w:rPr>
          <w:sz w:val="22"/>
          <w:szCs w:val="22"/>
        </w:rPr>
        <w:t>1.4.  GitHub Repository Link</w:t>
      </w:r>
      <w:r>
        <w:rPr>
          <w:sz w:val="22"/>
          <w:szCs w:val="22"/>
        </w:rPr>
        <w:tab/>
        <w:t>5</w:t>
      </w:r>
    </w:p>
    <w:p w:rsidR="001D7B2B" w:rsidRDefault="008C2B11">
      <w:pPr>
        <w:tabs>
          <w:tab w:val="right" w:pos="9360"/>
        </w:tabs>
      </w:pPr>
      <w:r>
        <w:rPr>
          <w:b/>
          <w:bCs/>
        </w:rPr>
        <w:t>CHAPTER 2: DETAILED DATABASE DESIGN</w:t>
      </w:r>
      <w:r>
        <w:rPr>
          <w:b/>
          <w:bCs/>
        </w:rPr>
        <w:tab/>
        <w:t>6</w:t>
      </w:r>
    </w:p>
    <w:p w:rsidR="001D7B2B" w:rsidRDefault="008C2B11">
      <w:pPr>
        <w:tabs>
          <w:tab w:val="right" w:pos="9360"/>
        </w:tabs>
        <w:ind w:left="480"/>
      </w:pPr>
      <w:r>
        <w:rPr>
          <w:sz w:val="22"/>
          <w:szCs w:val="22"/>
        </w:rPr>
        <w:t>2.1.  Entity Identification</w:t>
      </w:r>
      <w:r>
        <w:rPr>
          <w:sz w:val="22"/>
          <w:szCs w:val="22"/>
        </w:rPr>
        <w:tab/>
        <w:t>6</w:t>
      </w:r>
    </w:p>
    <w:p w:rsidR="001D7B2B" w:rsidRDefault="008C2B11">
      <w:pPr>
        <w:tabs>
          <w:tab w:val="right" w:pos="9360"/>
        </w:tabs>
        <w:ind w:left="480"/>
      </w:pPr>
      <w:r>
        <w:rPr>
          <w:sz w:val="22"/>
          <w:szCs w:val="22"/>
        </w:rPr>
        <w:t>2.2.  Data Dictionary</w:t>
      </w:r>
      <w:r>
        <w:rPr>
          <w:sz w:val="22"/>
          <w:szCs w:val="22"/>
        </w:rPr>
        <w:tab/>
        <w:t>7</w:t>
      </w:r>
    </w:p>
    <w:p w:rsidR="001D7B2B" w:rsidRDefault="008C2B11">
      <w:pPr>
        <w:tabs>
          <w:tab w:val="right" w:pos="9360"/>
        </w:tabs>
        <w:ind w:left="480"/>
      </w:pPr>
      <w:r>
        <w:rPr>
          <w:sz w:val="22"/>
          <w:szCs w:val="22"/>
        </w:rPr>
        <w:t>2.3.  Business Rules</w:t>
      </w:r>
      <w:r>
        <w:rPr>
          <w:sz w:val="22"/>
          <w:szCs w:val="22"/>
        </w:rPr>
        <w:tab/>
        <w:t>12</w:t>
      </w:r>
    </w:p>
    <w:p w:rsidR="001D7B2B" w:rsidRDefault="008C2B11">
      <w:pPr>
        <w:tabs>
          <w:tab w:val="right" w:pos="9360"/>
        </w:tabs>
        <w:ind w:left="480"/>
      </w:pPr>
      <w:r>
        <w:rPr>
          <w:sz w:val="22"/>
          <w:szCs w:val="22"/>
        </w:rPr>
        <w:t>2.4.  Relationships and Cardinality</w:t>
      </w:r>
      <w:r>
        <w:rPr>
          <w:sz w:val="22"/>
          <w:szCs w:val="22"/>
        </w:rPr>
        <w:tab/>
        <w:t>13</w:t>
      </w:r>
    </w:p>
    <w:p w:rsidR="001D7B2B" w:rsidRDefault="008C2B11">
      <w:pPr>
        <w:tabs>
          <w:tab w:val="right" w:pos="9360"/>
        </w:tabs>
        <w:ind w:left="480"/>
      </w:pPr>
      <w:r>
        <w:rPr>
          <w:sz w:val="22"/>
          <w:szCs w:val="22"/>
        </w:rPr>
        <w:t>2.5.  Entity Relationship Diagram</w:t>
      </w:r>
      <w:r>
        <w:rPr>
          <w:sz w:val="22"/>
          <w:szCs w:val="22"/>
        </w:rPr>
        <w:tab/>
        <w:t>14</w:t>
      </w:r>
    </w:p>
    <w:p w:rsidR="001D7B2B" w:rsidRDefault="008C2B11">
      <w:pPr>
        <w:tabs>
          <w:tab w:val="right" w:pos="9360"/>
        </w:tabs>
      </w:pPr>
      <w:r>
        <w:rPr>
          <w:b/>
          <w:bCs/>
        </w:rPr>
        <w:t>References</w:t>
      </w:r>
      <w:r>
        <w:rPr>
          <w:b/>
          <w:bCs/>
        </w:rPr>
        <w:tab/>
        <w:t>15</w:t>
      </w:r>
    </w:p>
    <w:p w:rsidR="001D7B2B" w:rsidRDefault="008C2B11">
      <w:pPr>
        <w:tabs>
          <w:tab w:val="right" w:pos="9360"/>
        </w:tabs>
      </w:pPr>
      <w:r>
        <w:rPr>
          <w:b/>
          <w:bCs/>
        </w:rPr>
        <w:t>Appendix: AI Usage and Prompts</w:t>
      </w:r>
      <w:r>
        <w:rPr>
          <w:b/>
          <w:bCs/>
        </w:rPr>
        <w:tab/>
        <w:t>16</w:t>
      </w:r>
    </w:p>
    <w:p w:rsidR="001D7B2B" w:rsidRDefault="008C2B11">
      <w:r>
        <w:br w:type="page"/>
      </w:r>
    </w:p>
    <w:p w:rsidR="001D7B2B" w:rsidRDefault="008C2B11">
      <w:pPr>
        <w:pStyle w:val="Heading1"/>
      </w:pPr>
      <w:r>
        <w:lastRenderedPageBreak/>
        <w:t>CHAPTER 1: PROJECT OVERVIEW</w:t>
      </w:r>
    </w:p>
    <w:p w:rsidR="001D7B2B" w:rsidRDefault="001D7B2B">
      <w:pPr>
        <w:spacing w:before="80" w:after="80"/>
      </w:pPr>
    </w:p>
    <w:p w:rsidR="001D7B2B" w:rsidRDefault="008C2B11">
      <w:pPr>
        <w:pStyle w:val="Heading2"/>
        <w:pBdr>
          <w:bottom w:val="single" w:sz="4" w:space="4" w:color="2E75B6"/>
        </w:pBdr>
      </w:pPr>
      <w:r>
        <w:t>1.1. INTRODUCTION</w:t>
      </w:r>
    </w:p>
    <w:p w:rsidR="001D7B2B" w:rsidRDefault="008C2B11">
      <w:pPr>
        <w:spacing w:before="120" w:after="120"/>
        <w:jc w:val="both"/>
      </w:pPr>
      <w:r>
        <w:rPr>
          <w:color w:val="000000"/>
        </w:rPr>
        <w:t xml:space="preserve">FX Nexus is a centralized database system designed for the storage, management, analysis, and </w:t>
      </w:r>
      <w:proofErr w:type="spellStart"/>
      <w:r>
        <w:rPr>
          <w:color w:val="000000"/>
        </w:rPr>
        <w:t>backtesting</w:t>
      </w:r>
      <w:proofErr w:type="spellEnd"/>
      <w:r>
        <w:rPr>
          <w:color w:val="000000"/>
        </w:rPr>
        <w:t xml:space="preserve"> of Forex (foreign exchange) market data. The foreign exchange market is the world's largest and most liquid financial market, with average daily trading volumes approaching US$9.6 trillion as reported by the Bank for International Settlements (BIS) in April 2025. This market operates continuously for five days a week, generating enormous quantities of timestamped price data every second, across hundreds of currency pairs and multiple trading venues.</w:t>
      </w:r>
    </w:p>
    <w:p w:rsidR="001D7B2B" w:rsidRDefault="008C2B11">
      <w:pPr>
        <w:spacing w:before="120" w:after="120"/>
        <w:jc w:val="both"/>
      </w:pPr>
      <w:r>
        <w:rPr>
          <w:color w:val="000000"/>
        </w:rPr>
        <w:t xml:space="preserve">The FX Nexus system is developed in the context of </w:t>
      </w:r>
      <w:proofErr w:type="spellStart"/>
      <w:r>
        <w:rPr>
          <w:color w:val="000000"/>
        </w:rPr>
        <w:t>Namal</w:t>
      </w:r>
      <w:proofErr w:type="spellEnd"/>
      <w:r>
        <w:rPr>
          <w:color w:val="000000"/>
        </w:rPr>
        <w:t xml:space="preserve"> University's CSC-271 Database Systems course, serving both as a practical academic exercise and as a functional platform for Forex market data management. It is targeted at traders, analysts, and academic researchers who require efficient access to historical price data, embedded computation of technical indicators such as Moving Averages (MA), Relative Strength Index (RSI), and MACD, and the ability to simulate and evaluate trading strategies through </w:t>
      </w:r>
      <w:proofErr w:type="spellStart"/>
      <w:r>
        <w:rPr>
          <w:color w:val="000000"/>
        </w:rPr>
        <w:t>backtesting</w:t>
      </w:r>
      <w:proofErr w:type="spellEnd"/>
      <w:r>
        <w:rPr>
          <w:color w:val="000000"/>
        </w:rPr>
        <w:t>.</w:t>
      </w:r>
    </w:p>
    <w:p w:rsidR="001D7B2B" w:rsidRDefault="008C2B11">
      <w:pPr>
        <w:spacing w:before="120" w:after="120"/>
        <w:jc w:val="both"/>
      </w:pPr>
      <w:r>
        <w:rPr>
          <w:color w:val="000000"/>
        </w:rPr>
        <w:t xml:space="preserve">The system ingests data from multiple external sources including Yahoo Finance, OANDA, </w:t>
      </w:r>
      <w:proofErr w:type="spellStart"/>
      <w:r>
        <w:rPr>
          <w:color w:val="000000"/>
        </w:rPr>
        <w:t>MetaTrader</w:t>
      </w:r>
      <w:proofErr w:type="spellEnd"/>
      <w:r>
        <w:rPr>
          <w:color w:val="000000"/>
        </w:rPr>
        <w:t xml:space="preserve"> 4/5 exports, and publicly available datasets from platforms such as </w:t>
      </w:r>
      <w:proofErr w:type="spellStart"/>
      <w:r>
        <w:rPr>
          <w:color w:val="000000"/>
        </w:rPr>
        <w:t>Kaggle</w:t>
      </w:r>
      <w:proofErr w:type="spellEnd"/>
      <w:r>
        <w:rPr>
          <w:color w:val="000000"/>
        </w:rPr>
        <w:t xml:space="preserve">. All ingested data is normalized and stored in a well-structured relational database backed by MySQL, PostgreSQL, or </w:t>
      </w:r>
      <w:proofErr w:type="spellStart"/>
      <w:r>
        <w:rPr>
          <w:color w:val="000000"/>
        </w:rPr>
        <w:t>TimescaleDB</w:t>
      </w:r>
      <w:proofErr w:type="spellEnd"/>
      <w:r>
        <w:rPr>
          <w:color w:val="000000"/>
        </w:rPr>
        <w:t>, enabling fast time-series queries, indexing on timestamps and currency pairs, and scalable storage of high-frequency price bars across multiple timeframes (M1, M15, H1</w:t>
      </w:r>
      <w:proofErr w:type="gramStart"/>
      <w:r>
        <w:rPr>
          <w:color w:val="000000"/>
        </w:rPr>
        <w:t>).</w:t>
      </w:r>
      <w:r w:rsidR="0021756D">
        <w:rPr>
          <w:color w:val="000000"/>
        </w:rPr>
        <w:t>a</w:t>
      </w:r>
      <w:proofErr w:type="gramEnd"/>
    </w:p>
    <w:p w:rsidR="001D7B2B" w:rsidRDefault="008C2B11">
      <w:pPr>
        <w:spacing w:before="120" w:after="120"/>
        <w:jc w:val="both"/>
      </w:pPr>
      <w:r>
        <w:rPr>
          <w:color w:val="000000"/>
        </w:rPr>
        <w:t xml:space="preserve">FX Nexus provides a unified platform that eliminates the fragmentation and manual effort associated with traditional Forex data management. It supports secure multi-user access, structured SQL-based analytics, and the generation and export of detailed </w:t>
      </w:r>
      <w:proofErr w:type="spellStart"/>
      <w:r>
        <w:rPr>
          <w:color w:val="000000"/>
        </w:rPr>
        <w:t>backtest</w:t>
      </w:r>
      <w:proofErr w:type="spellEnd"/>
      <w:r>
        <w:rPr>
          <w:color w:val="000000"/>
        </w:rPr>
        <w:t xml:space="preserve"> reports, making it a comprehensive tool for strategy evaluation and academic learning in database systems and quantitative finance.</w:t>
      </w:r>
    </w:p>
    <w:p w:rsidR="001D7B2B" w:rsidRDefault="001D7B2B">
      <w:pPr>
        <w:spacing w:before="80" w:after="80"/>
      </w:pPr>
    </w:p>
    <w:p w:rsidR="001D7B2B" w:rsidRDefault="008C2B11">
      <w:pPr>
        <w:pStyle w:val="Heading2"/>
        <w:pBdr>
          <w:bottom w:val="single" w:sz="4" w:space="4" w:color="2E75B6"/>
        </w:pBdr>
      </w:pPr>
      <w:r>
        <w:t>1.2. PROBLEM STATEMENT</w:t>
      </w:r>
    </w:p>
    <w:p w:rsidR="001D7B2B" w:rsidRDefault="008C2B11">
      <w:pPr>
        <w:spacing w:before="120" w:after="120"/>
        <w:jc w:val="both"/>
      </w:pPr>
      <w:r>
        <w:rPr>
          <w:color w:val="000000"/>
        </w:rPr>
        <w:t xml:space="preserve">The Forex market, despite being the largest financial market in the world, remains highly fragmented in terms of data availability and analytical tooling. Traders and analysts face several critical challenges when attempting to manage, analyze, and </w:t>
      </w:r>
      <w:proofErr w:type="spellStart"/>
      <w:r>
        <w:rPr>
          <w:color w:val="000000"/>
        </w:rPr>
        <w:t>backtest</w:t>
      </w:r>
      <w:proofErr w:type="spellEnd"/>
      <w:r>
        <w:rPr>
          <w:color w:val="000000"/>
        </w:rPr>
        <w:t xml:space="preserve"> Forex market data:</w:t>
      </w:r>
    </w:p>
    <w:p w:rsidR="001D7B2B" w:rsidRDefault="008C2B11">
      <w:pPr>
        <w:pStyle w:val="ListParagraph"/>
        <w:numPr>
          <w:ilvl w:val="0"/>
          <w:numId w:val="2"/>
        </w:numPr>
        <w:spacing w:before="60" w:after="60"/>
      </w:pPr>
      <w:r>
        <w:t xml:space="preserve">Fragmented Data Sources: Forex price data originates from dozens of different vendors, brokers, data providers, and trading platforms, each with its own proprietary format, timestamp conventions, and data coverage gaps. Consolidating this data into a consistent and </w:t>
      </w:r>
      <w:proofErr w:type="spellStart"/>
      <w:r>
        <w:t>queryable</w:t>
      </w:r>
      <w:proofErr w:type="spellEnd"/>
      <w:r>
        <w:t xml:space="preserve"> format requires substantial manual effort and is highly error-prone. There is no universal standard, making it difficult to build a reliable unified dataset for analysis.</w:t>
      </w:r>
    </w:p>
    <w:p w:rsidR="001D7B2B" w:rsidRDefault="008C2B11">
      <w:pPr>
        <w:pStyle w:val="ListParagraph"/>
        <w:numPr>
          <w:ilvl w:val="0"/>
          <w:numId w:val="2"/>
        </w:numPr>
        <w:spacing w:before="60" w:after="60"/>
      </w:pPr>
      <w:r>
        <w:t xml:space="preserve">Error-Prone Manual Analysis: The majority of Forex analysts rely on spreadsheet-based tools such as Microsoft Excel or standalone Python scripts to perform their analysis. </w:t>
      </w:r>
      <w:r>
        <w:lastRenderedPageBreak/>
        <w:t>These approaches are inherently fragile — subject to formula errors, version inconsistencies, data corruption, and a lack of audit trails. Manual processes also make it difficult to reproduce results, which is critical for validating a trading strategy before deployment.</w:t>
      </w:r>
    </w:p>
    <w:p w:rsidR="001D7B2B" w:rsidRDefault="008C2B11">
      <w:pPr>
        <w:pStyle w:val="ListParagraph"/>
        <w:numPr>
          <w:ilvl w:val="0"/>
          <w:numId w:val="2"/>
        </w:numPr>
        <w:spacing w:before="60" w:after="60"/>
      </w:pPr>
      <w:r>
        <w:t xml:space="preserve">Performance and Scalability Constraints: High-frequency strategy </w:t>
      </w:r>
      <w:proofErr w:type="spellStart"/>
      <w:r>
        <w:t>backtesting</w:t>
      </w:r>
      <w:proofErr w:type="spellEnd"/>
      <w:r>
        <w:t xml:space="preserve"> requires rapid sequential access to millions of price records across multiple currency pairs and timeframes. Traditional spreadsheet tools and unindexed file-based approaches cannot handle this scale efficiently. Queries that should execute in milliseconds can take minutes or fail entirely when applied to large datasets, making iterative strategy testing impractical.</w:t>
      </w:r>
    </w:p>
    <w:p w:rsidR="001D7B2B" w:rsidRDefault="008C2B11">
      <w:pPr>
        <w:pStyle w:val="ListParagraph"/>
        <w:numPr>
          <w:ilvl w:val="0"/>
          <w:numId w:val="2"/>
        </w:numPr>
        <w:spacing w:before="60" w:after="60"/>
      </w:pPr>
      <w:r>
        <w:t>Absence of Integrated Technical Analysis: Existing tools require traders to compute technical indicators (MA, RSI, MACD, Bollinger Bands) in external applications before importing results back into their analysis pipeline. This multi-step workflow introduces synchronization errors and makes it impossible to run indicator-driven queries directly in SQL.</w:t>
      </w:r>
    </w:p>
    <w:p w:rsidR="001D7B2B" w:rsidRDefault="008C2B11">
      <w:pPr>
        <w:spacing w:before="120" w:after="120"/>
        <w:jc w:val="both"/>
      </w:pPr>
      <w:r>
        <w:rPr>
          <w:color w:val="000000"/>
        </w:rPr>
        <w:t xml:space="preserve">FX Nexus directly addresses all four of these problems by providing a centralized, indexed relational database with built-in data ingestion pipelines, embedded SQL-based indicator computation, and a structured </w:t>
      </w:r>
      <w:proofErr w:type="spellStart"/>
      <w:r>
        <w:rPr>
          <w:color w:val="000000"/>
        </w:rPr>
        <w:t>backtesting</w:t>
      </w:r>
      <w:proofErr w:type="spellEnd"/>
      <w:r>
        <w:rPr>
          <w:color w:val="000000"/>
        </w:rPr>
        <w:t xml:space="preserve"> module — all within a single, coherent platform.</w:t>
      </w:r>
    </w:p>
    <w:p w:rsidR="001D7B2B" w:rsidRDefault="001D7B2B">
      <w:pPr>
        <w:spacing w:before="80" w:after="80"/>
      </w:pPr>
    </w:p>
    <w:p w:rsidR="001D7B2B" w:rsidRDefault="008C2B11">
      <w:pPr>
        <w:pStyle w:val="Heading2"/>
        <w:pBdr>
          <w:bottom w:val="single" w:sz="4" w:space="4" w:color="2E75B6"/>
        </w:pBdr>
      </w:pPr>
      <w:r>
        <w:t>1.3. PROJECT OBJECTIVES</w:t>
      </w:r>
    </w:p>
    <w:p w:rsidR="001D7B2B" w:rsidRDefault="008C2B11">
      <w:pPr>
        <w:spacing w:before="120" w:after="120"/>
        <w:jc w:val="both"/>
      </w:pPr>
      <w:r>
        <w:rPr>
          <w:color w:val="000000"/>
        </w:rPr>
        <w:t xml:space="preserve">General Objective: To design and implement a centralized, scalable relational database system — FX Nexus — that enables efficient storage, retrieval, analysis, and </w:t>
      </w:r>
      <w:proofErr w:type="spellStart"/>
      <w:r>
        <w:rPr>
          <w:color w:val="000000"/>
        </w:rPr>
        <w:t>backtesting</w:t>
      </w:r>
      <w:proofErr w:type="spellEnd"/>
      <w:r>
        <w:rPr>
          <w:color w:val="000000"/>
        </w:rPr>
        <w:t xml:space="preserve"> of high-frequency Forex market data from multiple sources.</w:t>
      </w:r>
    </w:p>
    <w:p w:rsidR="001D7B2B" w:rsidRDefault="001D7B2B">
      <w:pPr>
        <w:spacing w:before="80" w:after="80"/>
      </w:pPr>
    </w:p>
    <w:p w:rsidR="001D7B2B" w:rsidRDefault="008C2B11">
      <w:pPr>
        <w:spacing w:before="120" w:after="120"/>
        <w:jc w:val="both"/>
      </w:pPr>
      <w:r>
        <w:rPr>
          <w:b/>
          <w:bCs/>
          <w:color w:val="000000"/>
        </w:rPr>
        <w:t>Specific Objectives:</w:t>
      </w:r>
    </w:p>
    <w:p w:rsidR="001D7B2B" w:rsidRDefault="008C2B11">
      <w:pPr>
        <w:pStyle w:val="ListParagraph"/>
        <w:numPr>
          <w:ilvl w:val="0"/>
          <w:numId w:val="2"/>
        </w:numPr>
        <w:spacing w:before="60" w:after="60"/>
      </w:pPr>
      <w:r>
        <w:t>To design a normalized, scalable database schema capable of storing high-frequency OHLCV price data across multiple currency pairs and timeframes (M1, M15, H1), with optimized time-series indexing for fast sequential retrieval.</w:t>
      </w:r>
    </w:p>
    <w:p w:rsidR="001D7B2B" w:rsidRDefault="008C2B11">
      <w:pPr>
        <w:pStyle w:val="ListParagraph"/>
        <w:numPr>
          <w:ilvl w:val="0"/>
          <w:numId w:val="2"/>
        </w:numPr>
        <w:spacing w:before="60" w:after="60"/>
      </w:pPr>
      <w:r>
        <w:t xml:space="preserve">To implement a multi-source data ingestion pipeline that imports Forex data from APIs (Yahoo Finance, OANDA), </w:t>
      </w:r>
      <w:proofErr w:type="spellStart"/>
      <w:r>
        <w:t>MetaTrader</w:t>
      </w:r>
      <w:proofErr w:type="spellEnd"/>
      <w:r>
        <w:t xml:space="preserve"> 4/5 platform exports, and public datasets (</w:t>
      </w:r>
      <w:proofErr w:type="spellStart"/>
      <w:r>
        <w:t>Kaggle</w:t>
      </w:r>
      <w:proofErr w:type="spellEnd"/>
      <w:r>
        <w:t>), normalizing all data into a unified schema with full source tracking.</w:t>
      </w:r>
    </w:p>
    <w:p w:rsidR="001D7B2B" w:rsidRDefault="008C2B11">
      <w:pPr>
        <w:pStyle w:val="ListParagraph"/>
        <w:numPr>
          <w:ilvl w:val="0"/>
          <w:numId w:val="2"/>
        </w:numPr>
        <w:spacing w:before="60" w:after="60"/>
      </w:pPr>
      <w:r>
        <w:t>To embed technical indicator computation (Moving Average, RSI, MACD, Bollinger Bands) directly within the database layer using SQL stored procedures and views, enabling real-time indicator queries without external preprocessing.</w:t>
      </w:r>
    </w:p>
    <w:p w:rsidR="001D7B2B" w:rsidRDefault="008C2B11">
      <w:pPr>
        <w:pStyle w:val="ListParagraph"/>
        <w:numPr>
          <w:ilvl w:val="0"/>
          <w:numId w:val="2"/>
        </w:numPr>
        <w:spacing w:before="60" w:after="60"/>
      </w:pPr>
      <w:r>
        <w:t xml:space="preserve">To develop a </w:t>
      </w:r>
      <w:proofErr w:type="spellStart"/>
      <w:r>
        <w:t>backtesting</w:t>
      </w:r>
      <w:proofErr w:type="spellEnd"/>
      <w:r>
        <w:t xml:space="preserve"> module that allows </w:t>
      </w:r>
      <w:proofErr w:type="spellStart"/>
      <w:r>
        <w:t>StrategyTrader</w:t>
      </w:r>
      <w:proofErr w:type="spellEnd"/>
      <w:r>
        <w:t xml:space="preserve"> users to define entry and exit rules, execute simulated trades against historical </w:t>
      </w:r>
      <w:proofErr w:type="spellStart"/>
      <w:r>
        <w:t>PriceBar</w:t>
      </w:r>
      <w:proofErr w:type="spellEnd"/>
      <w:r>
        <w:t xml:space="preserve"> data, and generate detailed performance reports including win rate, profit/loss, and maximum drawdown.</w:t>
      </w:r>
    </w:p>
    <w:p w:rsidR="001D7B2B" w:rsidRDefault="008C2B11">
      <w:pPr>
        <w:pStyle w:val="ListParagraph"/>
        <w:numPr>
          <w:ilvl w:val="0"/>
          <w:numId w:val="2"/>
        </w:numPr>
        <w:spacing w:before="60" w:after="60"/>
      </w:pPr>
      <w:r>
        <w:t>To implement a user authentication and access control system that supports differentiated user roles (</w:t>
      </w:r>
      <w:proofErr w:type="spellStart"/>
      <w:r>
        <w:t>AnalystTrader</w:t>
      </w:r>
      <w:proofErr w:type="spellEnd"/>
      <w:r>
        <w:t xml:space="preserve"> and </w:t>
      </w:r>
      <w:proofErr w:type="spellStart"/>
      <w:r>
        <w:t>StrategyTrader</w:t>
      </w:r>
      <w:proofErr w:type="spellEnd"/>
      <w:r>
        <w:t>), ensuring secure and role-appropriate access to data and analytical functions.</w:t>
      </w:r>
    </w:p>
    <w:p w:rsidR="001D7B2B" w:rsidRDefault="008C2B11">
      <w:pPr>
        <w:pStyle w:val="ListParagraph"/>
        <w:numPr>
          <w:ilvl w:val="0"/>
          <w:numId w:val="2"/>
        </w:numPr>
        <w:spacing w:before="60" w:after="60"/>
      </w:pPr>
      <w:r>
        <w:lastRenderedPageBreak/>
        <w:t>To achieve query performance benchmarks enabling retrieval of one year of M1 data for a single currency pair (approximately 525,000 records) in under two seconds, through strategic use of composite indexes on (</w:t>
      </w:r>
      <w:proofErr w:type="spellStart"/>
      <w:r>
        <w:t>PairID</w:t>
      </w:r>
      <w:proofErr w:type="spellEnd"/>
      <w:r>
        <w:t xml:space="preserve">, Timeframe, </w:t>
      </w:r>
      <w:proofErr w:type="spellStart"/>
      <w:r>
        <w:t>OpenTime</w:t>
      </w:r>
      <w:proofErr w:type="spellEnd"/>
      <w:r>
        <w:t>).</w:t>
      </w:r>
    </w:p>
    <w:p w:rsidR="001D7B2B" w:rsidRDefault="008C2B11">
      <w:pPr>
        <w:pStyle w:val="ListParagraph"/>
        <w:numPr>
          <w:ilvl w:val="0"/>
          <w:numId w:val="2"/>
        </w:numPr>
        <w:spacing w:before="60" w:after="60"/>
      </w:pPr>
      <w:r>
        <w:t xml:space="preserve">To support export of </w:t>
      </w:r>
      <w:proofErr w:type="spellStart"/>
      <w:r>
        <w:t>backtesting</w:t>
      </w:r>
      <w:proofErr w:type="spellEnd"/>
      <w:r>
        <w:t xml:space="preserve"> reports and query results in standard formats (CSV, JSON) for further analysis or academic reporting.</w:t>
      </w:r>
    </w:p>
    <w:p w:rsidR="001D7B2B" w:rsidRDefault="001D7B2B">
      <w:pPr>
        <w:spacing w:before="80" w:after="80"/>
      </w:pPr>
    </w:p>
    <w:p w:rsidR="001D7B2B" w:rsidRDefault="008C2B11">
      <w:pPr>
        <w:pStyle w:val="Heading2"/>
        <w:pBdr>
          <w:bottom w:val="single" w:sz="4" w:space="4" w:color="2E75B6"/>
        </w:pBdr>
      </w:pPr>
      <w:r>
        <w:t>1.4. GITHUB REPOSITORY LINK</w:t>
      </w:r>
    </w:p>
    <w:p w:rsidR="001D7B2B" w:rsidRDefault="008C2B11">
      <w:pPr>
        <w:spacing w:before="120" w:after="120"/>
        <w:jc w:val="both"/>
      </w:pPr>
      <w:r>
        <w:rPr>
          <w:color w:val="000000"/>
        </w:rPr>
        <w:t>The project source code, schema scripts, data import utilities, and documentation are maintained in the following GitHub repository:</w:t>
      </w:r>
    </w:p>
    <w:p w:rsidR="001D7B2B" w:rsidRPr="00544944" w:rsidRDefault="00544944">
      <w:pPr>
        <w:spacing w:before="80" w:after="80"/>
        <w:rPr>
          <w:color w:val="5B9BD5" w:themeColor="accent1"/>
        </w:rPr>
      </w:pPr>
      <w:r w:rsidRPr="00544944">
        <w:rPr>
          <w:color w:val="5B9BD5" w:themeColor="accent1"/>
        </w:rPr>
        <w:t>https://github.com/saadasad78692-prog/FX-Nexus-Forex-Market-Data-Engine.git</w:t>
      </w:r>
    </w:p>
    <w:p w:rsidR="001D7B2B" w:rsidRDefault="008C2B11">
      <w:r>
        <w:br w:type="page"/>
      </w:r>
    </w:p>
    <w:p w:rsidR="001D7B2B" w:rsidRDefault="008C2B11">
      <w:pPr>
        <w:pStyle w:val="Heading1"/>
      </w:pPr>
      <w:r>
        <w:lastRenderedPageBreak/>
        <w:t>CHAPTER 2: DETAILED DATABASE DESIGN</w:t>
      </w:r>
    </w:p>
    <w:p w:rsidR="001D7B2B" w:rsidRDefault="001D7B2B">
      <w:pPr>
        <w:spacing w:before="80" w:after="80"/>
      </w:pPr>
    </w:p>
    <w:p w:rsidR="001D7B2B" w:rsidRDefault="008C2B11">
      <w:pPr>
        <w:pStyle w:val="Heading2"/>
        <w:pBdr>
          <w:bottom w:val="single" w:sz="4" w:space="4" w:color="2E75B6"/>
        </w:pBdr>
      </w:pPr>
      <w:r>
        <w:t>2.1. ENTITY IDENTIFICATION</w:t>
      </w:r>
    </w:p>
    <w:p w:rsidR="001D7B2B" w:rsidRDefault="008C2B11">
      <w:pPr>
        <w:spacing w:before="120" w:after="120"/>
        <w:jc w:val="both"/>
      </w:pPr>
      <w:r>
        <w:rPr>
          <w:color w:val="000000"/>
        </w:rPr>
        <w:t>The following table identifies all distinct entities in the FX Nexus system. Each entity represents a real-world object or concept that has independent existence within the Forex data management domain and must be stored and tracked in the database. Associative (junction) entities are excluded from this section and are represented in the ERD.</w:t>
      </w:r>
    </w:p>
    <w:p w:rsidR="001D7B2B" w:rsidRDefault="001D7B2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1D7B2B">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Sr. No</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Entity Name</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Description</w:t>
            </w:r>
          </w:p>
        </w:tc>
      </w:tr>
      <w:tr w:rsidR="001D7B2B">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01</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CurrencyPair</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Represents a traded currency pair (e.g., EUR/USD, GBP/JPY). Serves as the central market instrument around which all price data is organized.</w:t>
            </w:r>
          </w:p>
        </w:tc>
      </w:tr>
      <w:tr w:rsidR="001D7B2B">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DataSource</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 xml:space="preserve">Represents the origin/provider of market data (e.g., Yahoo Finance, OANDA, </w:t>
            </w:r>
            <w:proofErr w:type="spellStart"/>
            <w:r>
              <w:rPr>
                <w:sz w:val="22"/>
                <w:szCs w:val="22"/>
              </w:rPr>
              <w:t>MetaTrader</w:t>
            </w:r>
            <w:proofErr w:type="spellEnd"/>
            <w:r>
              <w:rPr>
                <w:sz w:val="22"/>
                <w:szCs w:val="22"/>
              </w:rPr>
              <w:t xml:space="preserve"> 5). Tracks where each price record was obtained.</w:t>
            </w:r>
          </w:p>
        </w:tc>
      </w:tr>
      <w:tr w:rsidR="001D7B2B">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03</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PriceBar</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Stores OHLCV (Open, High, Low, Close, Volume) candlestick data for a currency pair at a given timeframe and timestamp. Core time-series entity.</w:t>
            </w:r>
          </w:p>
        </w:tc>
      </w:tr>
      <w:tr w:rsidR="001D7B2B">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Trader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Supertype</w:t>
            </w:r>
            <w:proofErr w:type="spellEnd"/>
            <w:r>
              <w:rPr>
                <w:sz w:val="22"/>
                <w:szCs w:val="22"/>
              </w:rPr>
              <w:t xml:space="preserve"> entity representing any system user who imports data, runs queries, or executes </w:t>
            </w:r>
            <w:proofErr w:type="spellStart"/>
            <w:r>
              <w:rPr>
                <w:sz w:val="22"/>
                <w:szCs w:val="22"/>
              </w:rPr>
              <w:t>backtests</w:t>
            </w:r>
            <w:proofErr w:type="spellEnd"/>
            <w:r>
              <w:rPr>
                <w:sz w:val="22"/>
                <w:szCs w:val="22"/>
              </w:rPr>
              <w:t>. Contains shared identification attributes.</w:t>
            </w:r>
          </w:p>
        </w:tc>
      </w:tr>
      <w:tr w:rsidR="001D7B2B">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05</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AnalystTrader</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Subtype of Trader. Represents users focused on analytical queries and indicator computation (read-only workflows).</w:t>
            </w:r>
          </w:p>
        </w:tc>
      </w:tr>
      <w:tr w:rsidR="001D7B2B">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StrategyTrader</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 xml:space="preserve">Subtype of Trader. Represents users who design, configure, and run </w:t>
            </w:r>
            <w:proofErr w:type="spellStart"/>
            <w:r>
              <w:rPr>
                <w:sz w:val="22"/>
                <w:szCs w:val="22"/>
              </w:rPr>
              <w:t>backtesting</w:t>
            </w:r>
            <w:proofErr w:type="spellEnd"/>
            <w:r>
              <w:rPr>
                <w:sz w:val="22"/>
                <w:szCs w:val="22"/>
              </w:rPr>
              <w:t xml:space="preserve"> strategies on historical data.</w:t>
            </w:r>
          </w:p>
        </w:tc>
      </w:tr>
      <w:tr w:rsidR="001D7B2B">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07</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TechnicalIndicator</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 xml:space="preserve">Stores computed indicator values (MA, RSI, MACD, etc.) linked to a specific </w:t>
            </w:r>
            <w:proofErr w:type="spellStart"/>
            <w:r>
              <w:rPr>
                <w:sz w:val="22"/>
                <w:szCs w:val="22"/>
              </w:rPr>
              <w:t>PriceBar</w:t>
            </w:r>
            <w:proofErr w:type="spellEnd"/>
            <w:r>
              <w:rPr>
                <w:sz w:val="22"/>
                <w:szCs w:val="22"/>
              </w:rPr>
              <w:t xml:space="preserve"> and currency pair. Derived analytical entity.</w:t>
            </w:r>
          </w:p>
        </w:tc>
      </w:tr>
      <w:tr w:rsidR="001D7B2B">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Strategy</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 xml:space="preserve">Defines a </w:t>
            </w:r>
            <w:proofErr w:type="spellStart"/>
            <w:r>
              <w:rPr>
                <w:sz w:val="22"/>
                <w:szCs w:val="22"/>
              </w:rPr>
              <w:t>backtesting</w:t>
            </w:r>
            <w:proofErr w:type="spellEnd"/>
            <w:r>
              <w:rPr>
                <w:sz w:val="22"/>
                <w:szCs w:val="22"/>
              </w:rPr>
              <w:t xml:space="preserve"> strategy: its entry/exit rules, indicator parameters, and trading logic created by a </w:t>
            </w:r>
            <w:proofErr w:type="spellStart"/>
            <w:r>
              <w:rPr>
                <w:sz w:val="22"/>
                <w:szCs w:val="22"/>
              </w:rPr>
              <w:t>StrategyTrader</w:t>
            </w:r>
            <w:proofErr w:type="spellEnd"/>
            <w:r>
              <w:rPr>
                <w:sz w:val="22"/>
                <w:szCs w:val="22"/>
              </w:rPr>
              <w:t>.</w:t>
            </w:r>
          </w:p>
        </w:tc>
      </w:tr>
      <w:tr w:rsidR="001D7B2B">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09</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BacktestReport</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 xml:space="preserve">Records the outcome of executing a Strategy over a historical </w:t>
            </w:r>
            <w:proofErr w:type="spellStart"/>
            <w:r>
              <w:rPr>
                <w:sz w:val="22"/>
                <w:szCs w:val="22"/>
              </w:rPr>
              <w:t>PriceBar</w:t>
            </w:r>
            <w:proofErr w:type="spellEnd"/>
            <w:r>
              <w:rPr>
                <w:sz w:val="22"/>
                <w:szCs w:val="22"/>
              </w:rPr>
              <w:t xml:space="preserve"> dataset — including metrics like profit/loss, win rate, drawdown.</w:t>
            </w:r>
          </w:p>
        </w:tc>
      </w:tr>
      <w:tr w:rsidR="001D7B2B">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10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ImportJob</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 xml:space="preserve">Represents a data ingestion job that a Trader initiates to pull data from a </w:t>
            </w:r>
            <w:proofErr w:type="spellStart"/>
            <w:r>
              <w:rPr>
                <w:sz w:val="22"/>
                <w:szCs w:val="22"/>
              </w:rPr>
              <w:t>DataSource</w:t>
            </w:r>
            <w:proofErr w:type="spellEnd"/>
            <w:r>
              <w:rPr>
                <w:sz w:val="22"/>
                <w:szCs w:val="22"/>
              </w:rPr>
              <w:t xml:space="preserve"> into the </w:t>
            </w:r>
            <w:proofErr w:type="spellStart"/>
            <w:r>
              <w:rPr>
                <w:sz w:val="22"/>
                <w:szCs w:val="22"/>
              </w:rPr>
              <w:t>PriceBar</w:t>
            </w:r>
            <w:proofErr w:type="spellEnd"/>
            <w:r>
              <w:rPr>
                <w:sz w:val="22"/>
                <w:szCs w:val="22"/>
              </w:rPr>
              <w:t xml:space="preserve"> table.</w:t>
            </w:r>
          </w:p>
        </w:tc>
      </w:tr>
    </w:tbl>
    <w:p w:rsidR="001D7B2B" w:rsidRDefault="008C2B11">
      <w:pPr>
        <w:spacing w:before="80" w:after="200"/>
        <w:jc w:val="center"/>
      </w:pPr>
      <w:r>
        <w:rPr>
          <w:i/>
          <w:iCs/>
          <w:color w:val="555555"/>
          <w:sz w:val="20"/>
          <w:szCs w:val="20"/>
        </w:rPr>
        <w:t>Table 1: Entity Identification</w:t>
      </w:r>
    </w:p>
    <w:p w:rsidR="001D7B2B" w:rsidRDefault="008C2B11">
      <w:pPr>
        <w:spacing w:before="120" w:after="120"/>
        <w:jc w:val="both"/>
      </w:pPr>
      <w:r>
        <w:rPr>
          <w:color w:val="000000"/>
        </w:rPr>
        <w:lastRenderedPageBreak/>
        <w:t xml:space="preserve">Note on </w:t>
      </w:r>
      <w:proofErr w:type="spellStart"/>
      <w:r>
        <w:rPr>
          <w:color w:val="000000"/>
        </w:rPr>
        <w:t>Supertype</w:t>
      </w:r>
      <w:proofErr w:type="spellEnd"/>
      <w:r>
        <w:rPr>
          <w:color w:val="000000"/>
        </w:rPr>
        <w:t xml:space="preserve">–Subtype Structure: The Trader entity serves as a </w:t>
      </w:r>
      <w:proofErr w:type="spellStart"/>
      <w:r>
        <w:rPr>
          <w:color w:val="000000"/>
        </w:rPr>
        <w:t>supertype</w:t>
      </w:r>
      <w:proofErr w:type="spellEnd"/>
      <w:r>
        <w:rPr>
          <w:color w:val="000000"/>
        </w:rPr>
        <w:t xml:space="preserve"> for two specialized subtypes: </w:t>
      </w:r>
      <w:proofErr w:type="spellStart"/>
      <w:r>
        <w:rPr>
          <w:color w:val="000000"/>
        </w:rPr>
        <w:t>AnalystTrader</w:t>
      </w:r>
      <w:proofErr w:type="spellEnd"/>
      <w:r>
        <w:rPr>
          <w:color w:val="000000"/>
        </w:rPr>
        <w:t xml:space="preserve"> and </w:t>
      </w:r>
      <w:proofErr w:type="spellStart"/>
      <w:r>
        <w:rPr>
          <w:color w:val="000000"/>
        </w:rPr>
        <w:t>StrategyTrader</w:t>
      </w:r>
      <w:proofErr w:type="spellEnd"/>
      <w:r>
        <w:rPr>
          <w:color w:val="000000"/>
        </w:rPr>
        <w:t>. Both subtypes share common identifying and authentication attributes inherited from Trader, while each adds role-specific attributes. This specialization is modeled using a shared primary key (</w:t>
      </w:r>
      <w:proofErr w:type="spellStart"/>
      <w:r>
        <w:rPr>
          <w:color w:val="000000"/>
        </w:rPr>
        <w:t>TraderID</w:t>
      </w:r>
      <w:proofErr w:type="spellEnd"/>
      <w:r>
        <w:rPr>
          <w:color w:val="000000"/>
        </w:rPr>
        <w:t>) and a discriminator attribute (</w:t>
      </w:r>
      <w:proofErr w:type="spellStart"/>
      <w:r>
        <w:rPr>
          <w:color w:val="000000"/>
        </w:rPr>
        <w:t>TraderType</w:t>
      </w:r>
      <w:proofErr w:type="spellEnd"/>
      <w:r>
        <w:rPr>
          <w:color w:val="000000"/>
        </w:rPr>
        <w:t>). The specialization is partial and exclusive — a trader may be either an analyst or a strategy user, but not both simultaneously.</w:t>
      </w:r>
    </w:p>
    <w:p w:rsidR="001D7B2B" w:rsidRDefault="001D7B2B">
      <w:pPr>
        <w:spacing w:before="80" w:after="80"/>
      </w:pPr>
    </w:p>
    <w:p w:rsidR="001D7B2B" w:rsidRDefault="008C2B11">
      <w:r>
        <w:br w:type="page"/>
      </w:r>
    </w:p>
    <w:p w:rsidR="001D7B2B" w:rsidRDefault="008C2B11">
      <w:pPr>
        <w:pStyle w:val="Heading2"/>
        <w:pBdr>
          <w:bottom w:val="single" w:sz="4" w:space="4" w:color="2E75B6"/>
        </w:pBdr>
      </w:pPr>
      <w:r>
        <w:lastRenderedPageBreak/>
        <w:t>2.2. DATA DICTIONARY</w:t>
      </w:r>
    </w:p>
    <w:p w:rsidR="001D7B2B" w:rsidRDefault="008C2B11">
      <w:pPr>
        <w:spacing w:before="120" w:after="120"/>
        <w:jc w:val="both"/>
      </w:pPr>
      <w:r>
        <w:rPr>
          <w:color w:val="000000"/>
        </w:rPr>
        <w:t>The following subsections define all attributes for each entity identified in Section 2.1. For each attribute, the data type, applicable constraints, and a clear description are provided. Foreign keys are excluded from this section and are represented in the ERD and Relationships section. Primary keys are explicitly marked (PK).</w:t>
      </w:r>
    </w:p>
    <w:p w:rsidR="001D7B2B" w:rsidRDefault="001D7B2B">
      <w:pPr>
        <w:spacing w:before="80" w:after="80"/>
      </w:pPr>
    </w:p>
    <w:p w:rsidR="001D7B2B" w:rsidRDefault="008C2B11">
      <w:pPr>
        <w:spacing w:before="200" w:after="80"/>
      </w:pPr>
      <w:r>
        <w:rPr>
          <w:b/>
          <w:bCs/>
          <w:color w:val="1F3864"/>
          <w:sz w:val="26"/>
          <w:szCs w:val="26"/>
        </w:rPr>
        <w:t xml:space="preserve">2.2.1. </w:t>
      </w:r>
      <w:proofErr w:type="spellStart"/>
      <w:r>
        <w:rPr>
          <w:b/>
          <w:bCs/>
          <w:color w:val="1F3864"/>
          <w:sz w:val="26"/>
          <w:szCs w:val="26"/>
        </w:rPr>
        <w:t>CurrencyPair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2055"/>
        <w:gridCol w:w="1774"/>
        <w:gridCol w:w="1715"/>
        <w:gridCol w:w="3223"/>
      </w:tblGrid>
      <w:tr w:rsidR="001D7B2B">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Sr. No</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Name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Data Type</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Constraint</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Description</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01</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PairID</w:t>
            </w:r>
            <w:proofErr w:type="spellEnd"/>
            <w:r>
              <w:rPr>
                <w:sz w:val="22"/>
                <w:szCs w:val="22"/>
              </w:rPr>
              <w:t xml:space="preserve"> (PK)</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 UNIQUE</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Auto-incremented unique identifier for the currency pair.</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02</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BaseCurrency</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CHAR(3)</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ISO 4217 code of the base currency (e.g., EUR, GBP).</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03</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QuoteCurrency</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CHAR(3)</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ISO 4217 code of the quote currency (e.g., USD, JPY).</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04</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PairSymbol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VARCHAR(10)</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 UNIQUE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Standard trading symbol string, e.g., 'EUR/USD'.</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05</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PipValue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DECIMAL(10,5)</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Monetary value per pip for the pair (used in P&amp;L calculations).</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06</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IsActive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BOOLEAN</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DEFAULT TRUE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Indicates whether the pair is currently tracked in the system.</w:t>
            </w:r>
          </w:p>
        </w:tc>
      </w:tr>
    </w:tbl>
    <w:p w:rsidR="001D7B2B" w:rsidRDefault="008C2B11">
      <w:pPr>
        <w:spacing w:before="60" w:after="160"/>
        <w:jc w:val="center"/>
      </w:pPr>
      <w:r>
        <w:rPr>
          <w:i/>
          <w:iCs/>
          <w:color w:val="555555"/>
          <w:sz w:val="20"/>
          <w:szCs w:val="20"/>
        </w:rPr>
        <w:t xml:space="preserve">Table 2: </w:t>
      </w:r>
      <w:proofErr w:type="spellStart"/>
      <w:r>
        <w:rPr>
          <w:i/>
          <w:iCs/>
          <w:color w:val="555555"/>
          <w:sz w:val="20"/>
          <w:szCs w:val="20"/>
        </w:rPr>
        <w:t>CurrencyPair</w:t>
      </w:r>
      <w:proofErr w:type="spellEnd"/>
      <w:r>
        <w:rPr>
          <w:i/>
          <w:iCs/>
          <w:color w:val="555555"/>
          <w:sz w:val="20"/>
          <w:szCs w:val="20"/>
        </w:rPr>
        <w:t xml:space="preserve"> Data Dictionary</w:t>
      </w:r>
    </w:p>
    <w:p w:rsidR="001D7B2B" w:rsidRDefault="008C2B11">
      <w:pPr>
        <w:spacing w:before="200" w:after="80"/>
      </w:pPr>
      <w:r>
        <w:rPr>
          <w:b/>
          <w:bCs/>
          <w:color w:val="1F3864"/>
          <w:sz w:val="26"/>
          <w:szCs w:val="26"/>
        </w:rPr>
        <w:t xml:space="preserve">2.2.2. </w:t>
      </w:r>
      <w:proofErr w:type="spellStart"/>
      <w:r>
        <w:rPr>
          <w:b/>
          <w:bCs/>
          <w:color w:val="1F3864"/>
          <w:sz w:val="26"/>
          <w:szCs w:val="26"/>
        </w:rPr>
        <w:t>DataSource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
        <w:gridCol w:w="2044"/>
        <w:gridCol w:w="1793"/>
        <w:gridCol w:w="1711"/>
        <w:gridCol w:w="3220"/>
      </w:tblGrid>
      <w:tr w:rsidR="001D7B2B">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Sr. No</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Name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Data Type</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Constraint</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Description</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01</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SourceID</w:t>
            </w:r>
            <w:proofErr w:type="spellEnd"/>
            <w:r>
              <w:rPr>
                <w:sz w:val="22"/>
                <w:szCs w:val="22"/>
              </w:rPr>
              <w:t xml:space="preserve"> (PK)</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 UNIQUE</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Auto-incremented unique identifier for the data source.</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02</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SourceName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VARCHAR(100)</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 UNIQUE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Name of the data provider (e.g., 'Yahoo Finance', 'OANDA').</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03</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SourceType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ENUM</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Category of source: 'API', 'Platform Export', 'Dataset'.</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04</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BaseURL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VARCHAR(255)</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API endpoint or download URL for the data source.</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05</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APIKey</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VARCHAR(255)</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Authentication key, if required by the source.</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lastRenderedPageBreak/>
              <w:t>06</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LastSyncTime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DATETIME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Timestamp of the most recent successful data pull.</w:t>
            </w:r>
          </w:p>
        </w:tc>
      </w:tr>
    </w:tbl>
    <w:p w:rsidR="001D7B2B" w:rsidRDefault="008C2B11">
      <w:pPr>
        <w:spacing w:before="60" w:after="160"/>
        <w:jc w:val="center"/>
      </w:pPr>
      <w:r>
        <w:rPr>
          <w:i/>
          <w:iCs/>
          <w:color w:val="555555"/>
          <w:sz w:val="20"/>
          <w:szCs w:val="20"/>
        </w:rPr>
        <w:t xml:space="preserve">Table 3: </w:t>
      </w:r>
      <w:proofErr w:type="spellStart"/>
      <w:r>
        <w:rPr>
          <w:i/>
          <w:iCs/>
          <w:color w:val="555555"/>
          <w:sz w:val="20"/>
          <w:szCs w:val="20"/>
        </w:rPr>
        <w:t>DataSource</w:t>
      </w:r>
      <w:proofErr w:type="spellEnd"/>
      <w:r>
        <w:rPr>
          <w:i/>
          <w:iCs/>
          <w:color w:val="555555"/>
          <w:sz w:val="20"/>
          <w:szCs w:val="20"/>
        </w:rPr>
        <w:t xml:space="preserve"> Data Dictionary</w:t>
      </w:r>
    </w:p>
    <w:p w:rsidR="001D7B2B" w:rsidRDefault="008C2B11">
      <w:pPr>
        <w:spacing w:before="200" w:after="80"/>
      </w:pPr>
      <w:r>
        <w:rPr>
          <w:b/>
          <w:bCs/>
          <w:color w:val="1F3864"/>
          <w:sz w:val="26"/>
          <w:szCs w:val="26"/>
        </w:rPr>
        <w:t xml:space="preserve">2.2.3. </w:t>
      </w:r>
      <w:proofErr w:type="spellStart"/>
      <w:r>
        <w:rPr>
          <w:b/>
          <w:bCs/>
          <w:color w:val="1F3864"/>
          <w:sz w:val="26"/>
          <w:szCs w:val="26"/>
        </w:rPr>
        <w:t>PriceBar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1"/>
        <w:gridCol w:w="2011"/>
        <w:gridCol w:w="1774"/>
        <w:gridCol w:w="1709"/>
        <w:gridCol w:w="3275"/>
      </w:tblGrid>
      <w:tr w:rsidR="001D7B2B">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Sr. No</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Name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Data Type</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Constraint</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Description</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01</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BarID</w:t>
            </w:r>
            <w:proofErr w:type="spellEnd"/>
            <w:r>
              <w:rPr>
                <w:sz w:val="22"/>
                <w:szCs w:val="22"/>
              </w:rPr>
              <w:t xml:space="preserve"> (PK)</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BIGINT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 UNIQUE</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Auto-incremented unique identifier for each price bar record.</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02</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PairID</w:t>
            </w:r>
            <w:proofErr w:type="spellEnd"/>
            <w:r>
              <w:rPr>
                <w:sz w:val="22"/>
                <w:szCs w:val="22"/>
              </w:rPr>
              <w:t xml:space="preserve"> (FK)</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 xml:space="preserve">References </w:t>
            </w:r>
            <w:proofErr w:type="spellStart"/>
            <w:r>
              <w:rPr>
                <w:sz w:val="22"/>
                <w:szCs w:val="22"/>
              </w:rPr>
              <w:t>CurrencyPair.PairID</w:t>
            </w:r>
            <w:proofErr w:type="spellEnd"/>
            <w:r>
              <w:rPr>
                <w:sz w:val="22"/>
                <w:szCs w:val="22"/>
              </w:rPr>
              <w:t xml:space="preserve"> — identifies the traded pair.</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03</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SourceID</w:t>
            </w:r>
            <w:proofErr w:type="spellEnd"/>
            <w:r>
              <w:rPr>
                <w:sz w:val="22"/>
                <w:szCs w:val="22"/>
              </w:rPr>
              <w:t xml:space="preserve"> (FK)</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 xml:space="preserve">References </w:t>
            </w:r>
            <w:proofErr w:type="spellStart"/>
            <w:r>
              <w:rPr>
                <w:sz w:val="22"/>
                <w:szCs w:val="22"/>
              </w:rPr>
              <w:t>DataSource.SourceID</w:t>
            </w:r>
            <w:proofErr w:type="spellEnd"/>
            <w:r>
              <w:rPr>
                <w:sz w:val="22"/>
                <w:szCs w:val="22"/>
              </w:rPr>
              <w:t xml:space="preserve"> — identifies data origin.</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04</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Timeframe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ENUM</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Candle timeframe: 'M1', 'M15', or 'H1'.</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05</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OpenTime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DATETIME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UTC timestamp of the candle open.</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06</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OpenPrice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DECIMAL(10,5)</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Price at the start of the candle period.</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07</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HighPrice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DECIMAL(10,5)</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Highest price reached during the candle period.</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08</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LowPrice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DECIMAL(10,5)</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Lowest price reached during the candle period.</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09</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ClosePrice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DECIMAL(10,5)</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Price at the close of the candle period.</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10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Volume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BIGINT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Total tick volume or traded volume for the candle.</w:t>
            </w:r>
          </w:p>
        </w:tc>
      </w:tr>
    </w:tbl>
    <w:p w:rsidR="001D7B2B" w:rsidRDefault="008C2B11">
      <w:pPr>
        <w:spacing w:before="60" w:after="160"/>
        <w:jc w:val="center"/>
      </w:pPr>
      <w:r>
        <w:rPr>
          <w:i/>
          <w:iCs/>
          <w:color w:val="555555"/>
          <w:sz w:val="20"/>
          <w:szCs w:val="20"/>
        </w:rPr>
        <w:t xml:space="preserve">Table 4: </w:t>
      </w:r>
      <w:proofErr w:type="spellStart"/>
      <w:r>
        <w:rPr>
          <w:i/>
          <w:iCs/>
          <w:color w:val="555555"/>
          <w:sz w:val="20"/>
          <w:szCs w:val="20"/>
        </w:rPr>
        <w:t>PriceBar</w:t>
      </w:r>
      <w:proofErr w:type="spellEnd"/>
      <w:r>
        <w:rPr>
          <w:i/>
          <w:iCs/>
          <w:color w:val="555555"/>
          <w:sz w:val="20"/>
          <w:szCs w:val="20"/>
        </w:rPr>
        <w:t xml:space="preserve"> Data Dictionary</w:t>
      </w:r>
    </w:p>
    <w:p w:rsidR="001D7B2B" w:rsidRDefault="008C2B11">
      <w:r>
        <w:br w:type="page"/>
      </w:r>
    </w:p>
    <w:p w:rsidR="001D7B2B" w:rsidRDefault="008C2B11">
      <w:pPr>
        <w:spacing w:before="200" w:after="80"/>
      </w:pPr>
      <w:r>
        <w:rPr>
          <w:b/>
          <w:bCs/>
          <w:color w:val="1F3864"/>
          <w:sz w:val="26"/>
          <w:szCs w:val="26"/>
        </w:rPr>
        <w:lastRenderedPageBreak/>
        <w:t>2.2.4. Trader (</w:t>
      </w:r>
      <w:proofErr w:type="spellStart"/>
      <w:r>
        <w:rPr>
          <w:b/>
          <w:bCs/>
          <w:color w:val="1F3864"/>
          <w:sz w:val="26"/>
          <w:szCs w:val="26"/>
        </w:rPr>
        <w:t>Supertype</w:t>
      </w:r>
      <w:proofErr w:type="spellEnd"/>
      <w:r>
        <w:rPr>
          <w:b/>
          <w:bCs/>
          <w:color w:val="1F3864"/>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
        <w:gridCol w:w="2045"/>
        <w:gridCol w:w="1793"/>
        <w:gridCol w:w="1711"/>
        <w:gridCol w:w="3219"/>
      </w:tblGrid>
      <w:tr w:rsidR="001D7B2B">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Sr. No</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Name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Data Type</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Constraint</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Description</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01</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TraderID</w:t>
            </w:r>
            <w:proofErr w:type="spellEnd"/>
            <w:r>
              <w:rPr>
                <w:sz w:val="22"/>
                <w:szCs w:val="22"/>
              </w:rPr>
              <w:t xml:space="preserve"> (PK)</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 UNIQUE</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Auto-incremented unique identifier for the trader.</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02</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FullName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VARCHAR(150)</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Full legal name of the system user.</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03</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Email</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VARCHAR(255)</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 UNIQUE</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Email address used for login and notifications.</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04</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PasswordHash</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VARCHAR(255)</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Bcrypt</w:t>
            </w:r>
            <w:proofErr w:type="spellEnd"/>
            <w:r>
              <w:rPr>
                <w:sz w:val="22"/>
                <w:szCs w:val="22"/>
              </w:rPr>
              <w:t>-hashed password for secure authentication.</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05</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TraderType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ENUM</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Discriminator: 'Analyst' or 'Strategy' — determines subtype.</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06</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CreatedAt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DATETIME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DEFAULT NOW()</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Account registration timestamp.</w:t>
            </w:r>
          </w:p>
        </w:tc>
      </w:tr>
    </w:tbl>
    <w:p w:rsidR="001D7B2B" w:rsidRDefault="008C2B11">
      <w:pPr>
        <w:spacing w:before="60" w:after="160"/>
        <w:jc w:val="center"/>
      </w:pPr>
      <w:r>
        <w:rPr>
          <w:i/>
          <w:iCs/>
          <w:color w:val="555555"/>
          <w:sz w:val="20"/>
          <w:szCs w:val="20"/>
        </w:rPr>
        <w:t xml:space="preserve">Table 5: Trader </w:t>
      </w:r>
      <w:proofErr w:type="spellStart"/>
      <w:r>
        <w:rPr>
          <w:i/>
          <w:iCs/>
          <w:color w:val="555555"/>
          <w:sz w:val="20"/>
          <w:szCs w:val="20"/>
        </w:rPr>
        <w:t>Supertype</w:t>
      </w:r>
      <w:proofErr w:type="spellEnd"/>
      <w:r>
        <w:rPr>
          <w:i/>
          <w:iCs/>
          <w:color w:val="555555"/>
          <w:sz w:val="20"/>
          <w:szCs w:val="20"/>
        </w:rPr>
        <w:t xml:space="preserve"> Data Dictionary</w:t>
      </w:r>
    </w:p>
    <w:p w:rsidR="001D7B2B" w:rsidRDefault="008C2B11">
      <w:pPr>
        <w:spacing w:before="200" w:after="80"/>
      </w:pPr>
      <w:r>
        <w:rPr>
          <w:b/>
          <w:bCs/>
          <w:color w:val="1F3864"/>
          <w:sz w:val="26"/>
          <w:szCs w:val="26"/>
        </w:rPr>
        <w:t xml:space="preserve">2.2.5. </w:t>
      </w:r>
      <w:proofErr w:type="spellStart"/>
      <w:r>
        <w:rPr>
          <w:b/>
          <w:bCs/>
          <w:color w:val="1F3864"/>
          <w:sz w:val="26"/>
          <w:szCs w:val="26"/>
        </w:rPr>
        <w:t>AnalystTrader</w:t>
      </w:r>
      <w:proofErr w:type="spellEnd"/>
      <w:r>
        <w:rPr>
          <w:b/>
          <w:bCs/>
          <w:color w:val="1F3864"/>
          <w:sz w:val="26"/>
          <w:szCs w:val="26"/>
        </w:rPr>
        <w:t xml:space="preserve"> (Subtype)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9"/>
        <w:gridCol w:w="2081"/>
        <w:gridCol w:w="1793"/>
        <w:gridCol w:w="1700"/>
        <w:gridCol w:w="3197"/>
      </w:tblGrid>
      <w:tr w:rsidR="001D7B2B">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Sr. No</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Name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Data Type</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Constraint</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Description</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01</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TraderID</w:t>
            </w:r>
            <w:proofErr w:type="spellEnd"/>
            <w:r>
              <w:rPr>
                <w:sz w:val="22"/>
                <w:szCs w:val="22"/>
              </w:rPr>
              <w:t xml:space="preserve"> (PK,FK)</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 xml:space="preserve">References </w:t>
            </w:r>
            <w:proofErr w:type="spellStart"/>
            <w:r>
              <w:rPr>
                <w:sz w:val="22"/>
                <w:szCs w:val="22"/>
              </w:rPr>
              <w:t>Trader.TraderID</w:t>
            </w:r>
            <w:proofErr w:type="spellEnd"/>
            <w:r>
              <w:rPr>
                <w:sz w:val="22"/>
                <w:szCs w:val="22"/>
              </w:rPr>
              <w:t xml:space="preserve"> (shared primary key via specialization).</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02</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PreferredIndicators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VARCHAR(255)</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Comma-separated list of indicator preferences (e.g., 'RSI,MACD').</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03</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QueryHistoryLimit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DEFAULT 1000</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Maximum number of query history records retained for this analyst.</w:t>
            </w:r>
          </w:p>
        </w:tc>
      </w:tr>
    </w:tbl>
    <w:p w:rsidR="001D7B2B" w:rsidRDefault="008C2B11">
      <w:pPr>
        <w:spacing w:before="60" w:after="160"/>
        <w:jc w:val="center"/>
      </w:pPr>
      <w:r>
        <w:rPr>
          <w:i/>
          <w:iCs/>
          <w:color w:val="555555"/>
          <w:sz w:val="20"/>
          <w:szCs w:val="20"/>
        </w:rPr>
        <w:t xml:space="preserve">Table 6: </w:t>
      </w:r>
      <w:proofErr w:type="spellStart"/>
      <w:r>
        <w:rPr>
          <w:i/>
          <w:iCs/>
          <w:color w:val="555555"/>
          <w:sz w:val="20"/>
          <w:szCs w:val="20"/>
        </w:rPr>
        <w:t>AnalystTrader</w:t>
      </w:r>
      <w:proofErr w:type="spellEnd"/>
      <w:r>
        <w:rPr>
          <w:i/>
          <w:iCs/>
          <w:color w:val="555555"/>
          <w:sz w:val="20"/>
          <w:szCs w:val="20"/>
        </w:rPr>
        <w:t xml:space="preserve"> Subtype Data Dictionary</w:t>
      </w:r>
    </w:p>
    <w:p w:rsidR="001D7B2B" w:rsidRDefault="008C2B11">
      <w:pPr>
        <w:spacing w:before="200" w:after="80"/>
      </w:pPr>
      <w:r>
        <w:rPr>
          <w:b/>
          <w:bCs/>
          <w:color w:val="1F3864"/>
          <w:sz w:val="26"/>
          <w:szCs w:val="26"/>
        </w:rPr>
        <w:t xml:space="preserve">2.2.6. </w:t>
      </w:r>
      <w:proofErr w:type="spellStart"/>
      <w:r>
        <w:rPr>
          <w:b/>
          <w:bCs/>
          <w:color w:val="1F3864"/>
          <w:sz w:val="26"/>
          <w:szCs w:val="26"/>
        </w:rPr>
        <w:t>StrategyTrader</w:t>
      </w:r>
      <w:proofErr w:type="spellEnd"/>
      <w:r>
        <w:rPr>
          <w:b/>
          <w:bCs/>
          <w:color w:val="1F3864"/>
          <w:sz w:val="26"/>
          <w:szCs w:val="26"/>
        </w:rPr>
        <w:t xml:space="preserve"> (Subtype)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087"/>
        <w:gridCol w:w="1664"/>
        <w:gridCol w:w="1727"/>
        <w:gridCol w:w="3288"/>
      </w:tblGrid>
      <w:tr w:rsidR="001D7B2B">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Sr. No</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Name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Data Type</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Constraint</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Description</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01</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TraderID</w:t>
            </w:r>
            <w:proofErr w:type="spellEnd"/>
            <w:r>
              <w:rPr>
                <w:sz w:val="22"/>
                <w:szCs w:val="22"/>
              </w:rPr>
              <w:t xml:space="preserve"> (PK,FK)</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 xml:space="preserve">References </w:t>
            </w:r>
            <w:proofErr w:type="spellStart"/>
            <w:r>
              <w:rPr>
                <w:sz w:val="22"/>
                <w:szCs w:val="22"/>
              </w:rPr>
              <w:t>Trader.TraderID</w:t>
            </w:r>
            <w:proofErr w:type="spellEnd"/>
            <w:r>
              <w:rPr>
                <w:sz w:val="22"/>
                <w:szCs w:val="22"/>
              </w:rPr>
              <w:t xml:space="preserve"> (shared primary key via specialization).</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02</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RiskTolerance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ENUM</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Risk profile: 'Low', 'Medium', or 'High'.</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lastRenderedPageBreak/>
              <w:t>03</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DefaultLotSize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DECIMAL(5,2)</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DEFAULT 0.01</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 xml:space="preserve">Default position size in lots for </w:t>
            </w:r>
            <w:proofErr w:type="spellStart"/>
            <w:r>
              <w:rPr>
                <w:sz w:val="22"/>
                <w:szCs w:val="22"/>
              </w:rPr>
              <w:t>backtesting</w:t>
            </w:r>
            <w:proofErr w:type="spellEnd"/>
            <w:r>
              <w:rPr>
                <w:sz w:val="22"/>
                <w:szCs w:val="22"/>
              </w:rPr>
              <w:t xml:space="preserve"> strategies.</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04</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MaxDrawdownPct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DECIMAL(5,2)</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Maximum acceptable drawdown percentage before strategy is halted.</w:t>
            </w:r>
          </w:p>
        </w:tc>
      </w:tr>
    </w:tbl>
    <w:p w:rsidR="001D7B2B" w:rsidRDefault="008C2B11">
      <w:pPr>
        <w:spacing w:before="60" w:after="160"/>
        <w:jc w:val="center"/>
      </w:pPr>
      <w:r>
        <w:rPr>
          <w:i/>
          <w:iCs/>
          <w:color w:val="555555"/>
          <w:sz w:val="20"/>
          <w:szCs w:val="20"/>
        </w:rPr>
        <w:t xml:space="preserve">Table 7: </w:t>
      </w:r>
      <w:proofErr w:type="spellStart"/>
      <w:r>
        <w:rPr>
          <w:i/>
          <w:iCs/>
          <w:color w:val="555555"/>
          <w:sz w:val="20"/>
          <w:szCs w:val="20"/>
        </w:rPr>
        <w:t>StrategyTrader</w:t>
      </w:r>
      <w:proofErr w:type="spellEnd"/>
      <w:r>
        <w:rPr>
          <w:i/>
          <w:iCs/>
          <w:color w:val="555555"/>
          <w:sz w:val="20"/>
          <w:szCs w:val="20"/>
        </w:rPr>
        <w:t xml:space="preserve"> Subtype Data Dictionary</w:t>
      </w:r>
    </w:p>
    <w:p w:rsidR="001D7B2B" w:rsidRDefault="008C2B11">
      <w:pPr>
        <w:spacing w:before="200" w:after="80"/>
      </w:pPr>
      <w:r>
        <w:rPr>
          <w:b/>
          <w:bCs/>
          <w:color w:val="1F3864"/>
          <w:sz w:val="26"/>
          <w:szCs w:val="26"/>
        </w:rPr>
        <w:t xml:space="preserve">2.2.7. </w:t>
      </w:r>
      <w:proofErr w:type="spellStart"/>
      <w:r>
        <w:rPr>
          <w:b/>
          <w:bCs/>
          <w:color w:val="1F3864"/>
          <w:sz w:val="26"/>
          <w:szCs w:val="26"/>
        </w:rPr>
        <w:t>TechnicalIndicator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
        <w:gridCol w:w="2043"/>
        <w:gridCol w:w="1774"/>
        <w:gridCol w:w="1713"/>
        <w:gridCol w:w="3238"/>
      </w:tblGrid>
      <w:tr w:rsidR="001D7B2B">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Sr. No</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Name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Data Type</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Constraint</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Description</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01</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IndicatorID</w:t>
            </w:r>
            <w:proofErr w:type="spellEnd"/>
            <w:r>
              <w:rPr>
                <w:sz w:val="22"/>
                <w:szCs w:val="22"/>
              </w:rPr>
              <w:t xml:space="preserve"> (PK)</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BIGINT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 UNIQUE</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Auto-incremented unique identifier for the indicator record.</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02</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BarID</w:t>
            </w:r>
            <w:proofErr w:type="spellEnd"/>
            <w:r>
              <w:rPr>
                <w:sz w:val="22"/>
                <w:szCs w:val="22"/>
              </w:rPr>
              <w:t xml:space="preserve"> (FK)</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BIGINT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 xml:space="preserve">References </w:t>
            </w:r>
            <w:proofErr w:type="spellStart"/>
            <w:r>
              <w:rPr>
                <w:sz w:val="22"/>
                <w:szCs w:val="22"/>
              </w:rPr>
              <w:t>PriceBar.BarID</w:t>
            </w:r>
            <w:proofErr w:type="spellEnd"/>
            <w:r>
              <w:rPr>
                <w:sz w:val="22"/>
                <w:szCs w:val="22"/>
              </w:rPr>
              <w:t xml:space="preserve"> — the candle this indicator relates to.</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03</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IndicatorType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ENUM</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Type of indicator: 'MA', 'RSI', 'MACD', '</w:t>
            </w:r>
            <w:proofErr w:type="spellStart"/>
            <w:r>
              <w:rPr>
                <w:sz w:val="22"/>
                <w:szCs w:val="22"/>
              </w:rPr>
              <w:t>BollingerBand</w:t>
            </w:r>
            <w:proofErr w:type="spellEnd"/>
            <w:r>
              <w:rPr>
                <w:sz w:val="22"/>
                <w:szCs w:val="22"/>
              </w:rPr>
              <w:t>', etc.</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04</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Period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Lookback period for calculation (e.g., 14 for RSI-14).</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05</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Value1</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DECIMAL(15,6)</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Primary computed value (e.g., RSI value, MA line, MACD line).</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06</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Value2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DECIMAL(15,6)</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Secondary value where applicable (e.g., MACD signal line).</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07</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Value3</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DECIMAL(15,6)</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Tertiary value where applicable (e.g., MACD histogram).</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08</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ComputedAt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DATETIME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DEFAULT NOW()</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Timestamp when the indicator was computed.</w:t>
            </w:r>
          </w:p>
        </w:tc>
      </w:tr>
    </w:tbl>
    <w:p w:rsidR="001D7B2B" w:rsidRDefault="008C2B11">
      <w:pPr>
        <w:spacing w:before="60" w:after="160"/>
        <w:jc w:val="center"/>
      </w:pPr>
      <w:r>
        <w:rPr>
          <w:i/>
          <w:iCs/>
          <w:color w:val="555555"/>
          <w:sz w:val="20"/>
          <w:szCs w:val="20"/>
        </w:rPr>
        <w:t xml:space="preserve">Table 8: </w:t>
      </w:r>
      <w:proofErr w:type="spellStart"/>
      <w:r>
        <w:rPr>
          <w:i/>
          <w:iCs/>
          <w:color w:val="555555"/>
          <w:sz w:val="20"/>
          <w:szCs w:val="20"/>
        </w:rPr>
        <w:t>TechnicalIndicator</w:t>
      </w:r>
      <w:proofErr w:type="spellEnd"/>
      <w:r>
        <w:rPr>
          <w:i/>
          <w:iCs/>
          <w:color w:val="555555"/>
          <w:sz w:val="20"/>
          <w:szCs w:val="20"/>
        </w:rPr>
        <w:t xml:space="preserve"> Data Dictionary</w:t>
      </w:r>
    </w:p>
    <w:p w:rsidR="001D7B2B" w:rsidRDefault="008C2B11">
      <w:r>
        <w:br w:type="page"/>
      </w:r>
    </w:p>
    <w:p w:rsidR="001D7B2B" w:rsidRDefault="008C2B11">
      <w:pPr>
        <w:spacing w:before="200" w:after="80"/>
      </w:pPr>
      <w:r>
        <w:rPr>
          <w:b/>
          <w:bCs/>
          <w:color w:val="1F3864"/>
          <w:sz w:val="26"/>
          <w:szCs w:val="26"/>
        </w:rPr>
        <w:lastRenderedPageBreak/>
        <w:t>2.2.8.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7"/>
        <w:gridCol w:w="2038"/>
        <w:gridCol w:w="1793"/>
        <w:gridCol w:w="1685"/>
        <w:gridCol w:w="3257"/>
      </w:tblGrid>
      <w:tr w:rsidR="001D7B2B">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Sr. No</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Name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Data Type</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Constraint</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Description</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01</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StrategyID</w:t>
            </w:r>
            <w:proofErr w:type="spellEnd"/>
            <w:r>
              <w:rPr>
                <w:sz w:val="22"/>
                <w:szCs w:val="22"/>
              </w:rPr>
              <w:t xml:space="preserve"> (PK)</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 UNIQUE</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Auto-incremented unique identifier for the strategy.</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02</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TraderID</w:t>
            </w:r>
            <w:proofErr w:type="spellEnd"/>
            <w:r>
              <w:rPr>
                <w:sz w:val="22"/>
                <w:szCs w:val="22"/>
              </w:rPr>
              <w:t xml:space="preserve"> (FK)</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 xml:space="preserve">References </w:t>
            </w:r>
            <w:proofErr w:type="spellStart"/>
            <w:r>
              <w:rPr>
                <w:sz w:val="22"/>
                <w:szCs w:val="22"/>
              </w:rPr>
              <w:t>StrategyTrader.TraderID</w:t>
            </w:r>
            <w:proofErr w:type="spellEnd"/>
            <w:r>
              <w:rPr>
                <w:sz w:val="22"/>
                <w:szCs w:val="22"/>
              </w:rPr>
              <w:t xml:space="preserve"> — creator of the strategy.</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03</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StrategyName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VARCHAR(150)</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Descriptive name of the strategy (e.g., 'MA Crossover 20/50').</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04</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EntryRule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TEXT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SQL or pseudocode expression defining the trade entry condition.</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05</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ExitRule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TEXT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SQL or pseudocode expression defining the trade exit condition.</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06</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IndicatorParams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JSON</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JSON object storing indicator configuration used by the strategy.</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07</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CreatedAt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DATETIME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DEFAULT NOW()</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Timestamp when the strategy was created.</w:t>
            </w:r>
          </w:p>
        </w:tc>
      </w:tr>
    </w:tbl>
    <w:p w:rsidR="001D7B2B" w:rsidRDefault="008C2B11">
      <w:pPr>
        <w:spacing w:before="60" w:after="160"/>
        <w:jc w:val="center"/>
      </w:pPr>
      <w:r>
        <w:rPr>
          <w:i/>
          <w:iCs/>
          <w:color w:val="555555"/>
          <w:sz w:val="20"/>
          <w:szCs w:val="20"/>
        </w:rPr>
        <w:t>Table 9: Strategy Data Dictionary</w:t>
      </w:r>
    </w:p>
    <w:p w:rsidR="001D7B2B" w:rsidRDefault="008C2B11">
      <w:pPr>
        <w:spacing w:before="200" w:after="80"/>
      </w:pPr>
      <w:r>
        <w:rPr>
          <w:b/>
          <w:bCs/>
          <w:color w:val="1F3864"/>
          <w:sz w:val="26"/>
          <w:szCs w:val="26"/>
        </w:rPr>
        <w:t xml:space="preserve">2.2.9. </w:t>
      </w:r>
      <w:proofErr w:type="spellStart"/>
      <w:r>
        <w:rPr>
          <w:b/>
          <w:bCs/>
          <w:color w:val="1F3864"/>
          <w:sz w:val="26"/>
          <w:szCs w:val="26"/>
        </w:rPr>
        <w:t>BacktestReport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
        <w:gridCol w:w="2046"/>
        <w:gridCol w:w="1774"/>
        <w:gridCol w:w="1703"/>
        <w:gridCol w:w="3247"/>
      </w:tblGrid>
      <w:tr w:rsidR="001D7B2B">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Sr. No</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Name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Data Type</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Constraint</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Description</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01</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ReportID</w:t>
            </w:r>
            <w:proofErr w:type="spellEnd"/>
            <w:r>
              <w:rPr>
                <w:sz w:val="22"/>
                <w:szCs w:val="22"/>
              </w:rPr>
              <w:t xml:space="preserve"> (PK)</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 UNIQUE</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 xml:space="preserve">Auto-incremented unique identifier for the </w:t>
            </w:r>
            <w:proofErr w:type="spellStart"/>
            <w:r>
              <w:rPr>
                <w:sz w:val="22"/>
                <w:szCs w:val="22"/>
              </w:rPr>
              <w:t>backtest</w:t>
            </w:r>
            <w:proofErr w:type="spellEnd"/>
            <w:r>
              <w:rPr>
                <w:sz w:val="22"/>
                <w:szCs w:val="22"/>
              </w:rPr>
              <w:t xml:space="preserve"> report.</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02</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StrategyID</w:t>
            </w:r>
            <w:proofErr w:type="spellEnd"/>
            <w:r>
              <w:rPr>
                <w:sz w:val="22"/>
                <w:szCs w:val="22"/>
              </w:rPr>
              <w:t xml:space="preserve"> (FK)</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 xml:space="preserve">References </w:t>
            </w:r>
            <w:proofErr w:type="spellStart"/>
            <w:r>
              <w:rPr>
                <w:sz w:val="22"/>
                <w:szCs w:val="22"/>
              </w:rPr>
              <w:t>Strategy.StrategyID</w:t>
            </w:r>
            <w:proofErr w:type="spellEnd"/>
            <w:r>
              <w:rPr>
                <w:sz w:val="22"/>
                <w:szCs w:val="22"/>
              </w:rPr>
              <w:t xml:space="preserve"> that was executed.</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03</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PairID</w:t>
            </w:r>
            <w:proofErr w:type="spellEnd"/>
            <w:r>
              <w:rPr>
                <w:sz w:val="22"/>
                <w:szCs w:val="22"/>
              </w:rPr>
              <w:t xml:space="preserve"> (FK)</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 xml:space="preserve">References </w:t>
            </w:r>
            <w:proofErr w:type="spellStart"/>
            <w:r>
              <w:rPr>
                <w:sz w:val="22"/>
                <w:szCs w:val="22"/>
              </w:rPr>
              <w:t>CurrencyPair.PairID</w:t>
            </w:r>
            <w:proofErr w:type="spellEnd"/>
            <w:r>
              <w:rPr>
                <w:sz w:val="22"/>
                <w:szCs w:val="22"/>
              </w:rPr>
              <w:t xml:space="preserve"> tested against.</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04</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StartDate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DATETIME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 xml:space="preserve">Start of the historical period used for the </w:t>
            </w:r>
            <w:proofErr w:type="spellStart"/>
            <w:r>
              <w:rPr>
                <w:sz w:val="22"/>
                <w:szCs w:val="22"/>
              </w:rPr>
              <w:t>backtest</w:t>
            </w:r>
            <w:proofErr w:type="spellEnd"/>
            <w:r>
              <w:rPr>
                <w:sz w:val="22"/>
                <w:szCs w:val="22"/>
              </w:rPr>
              <w:t>.</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05</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EndDate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DATETIME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 xml:space="preserve">End of the historical period used for the </w:t>
            </w:r>
            <w:proofErr w:type="spellStart"/>
            <w:r>
              <w:rPr>
                <w:sz w:val="22"/>
                <w:szCs w:val="22"/>
              </w:rPr>
              <w:t>backtest</w:t>
            </w:r>
            <w:proofErr w:type="spellEnd"/>
            <w:r>
              <w:rPr>
                <w:sz w:val="22"/>
                <w:szCs w:val="22"/>
              </w:rPr>
              <w:t>.</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06</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TotalTrades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 xml:space="preserve">Total number of trades simulated during </w:t>
            </w:r>
            <w:proofErr w:type="spellStart"/>
            <w:r>
              <w:rPr>
                <w:sz w:val="22"/>
                <w:szCs w:val="22"/>
              </w:rPr>
              <w:t>backtest</w:t>
            </w:r>
            <w:proofErr w:type="spellEnd"/>
            <w:r>
              <w:rPr>
                <w:sz w:val="22"/>
                <w:szCs w:val="22"/>
              </w:rPr>
              <w:t>.</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07</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WinRate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DECIMAL(5,2)</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Percentage of winning trades out of total trades.</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lastRenderedPageBreak/>
              <w:t>08</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TotalProfitLoss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DECIMAL(15,2)</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Net profit or loss in base currency units.</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09</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MaxDrawdown</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DECIMAL(5,2)</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 xml:space="preserve">Maximum peak-to-trough decline during the </w:t>
            </w:r>
            <w:proofErr w:type="spellStart"/>
            <w:r>
              <w:rPr>
                <w:sz w:val="22"/>
                <w:szCs w:val="22"/>
              </w:rPr>
              <w:t>backtest</w:t>
            </w:r>
            <w:proofErr w:type="spellEnd"/>
            <w:r>
              <w:rPr>
                <w:sz w:val="22"/>
                <w:szCs w:val="22"/>
              </w:rPr>
              <w:t xml:space="preserve"> period.</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10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SharpeRatio</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DECIMAL(8,4)</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Risk-adjusted return metric (annualized).</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11</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GeneratedAt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DATETIME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DEFAULT NOW()</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Timestamp when the report was generated.</w:t>
            </w:r>
          </w:p>
        </w:tc>
      </w:tr>
    </w:tbl>
    <w:p w:rsidR="001D7B2B" w:rsidRDefault="008C2B11">
      <w:pPr>
        <w:spacing w:before="60" w:after="160"/>
        <w:jc w:val="center"/>
      </w:pPr>
      <w:r>
        <w:rPr>
          <w:i/>
          <w:iCs/>
          <w:color w:val="555555"/>
          <w:sz w:val="20"/>
          <w:szCs w:val="20"/>
        </w:rPr>
        <w:t xml:space="preserve">Table 10: </w:t>
      </w:r>
      <w:proofErr w:type="spellStart"/>
      <w:r>
        <w:rPr>
          <w:i/>
          <w:iCs/>
          <w:color w:val="555555"/>
          <w:sz w:val="20"/>
          <w:szCs w:val="20"/>
        </w:rPr>
        <w:t>BacktestReport</w:t>
      </w:r>
      <w:proofErr w:type="spellEnd"/>
      <w:r>
        <w:rPr>
          <w:i/>
          <w:iCs/>
          <w:color w:val="555555"/>
          <w:sz w:val="20"/>
          <w:szCs w:val="20"/>
        </w:rPr>
        <w:t xml:space="preserve"> Data Dictionary</w:t>
      </w:r>
    </w:p>
    <w:p w:rsidR="001D7B2B" w:rsidRDefault="008C2B11">
      <w:pPr>
        <w:spacing w:before="200" w:after="80"/>
      </w:pPr>
      <w:r>
        <w:rPr>
          <w:b/>
          <w:bCs/>
          <w:color w:val="1F3864"/>
          <w:sz w:val="26"/>
          <w:szCs w:val="26"/>
        </w:rPr>
        <w:t xml:space="preserve">2.2.10. </w:t>
      </w:r>
      <w:proofErr w:type="spellStart"/>
      <w:r>
        <w:rPr>
          <w:b/>
          <w:bCs/>
          <w:color w:val="1F3864"/>
          <w:sz w:val="26"/>
          <w:szCs w:val="26"/>
        </w:rPr>
        <w:t>ImportJob</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1500"/>
        <w:gridCol w:w="1760"/>
        <w:gridCol w:w="3400"/>
      </w:tblGrid>
      <w:tr w:rsidR="001D7B2B">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Sr. No</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Name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Data Type</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Constraint</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Description</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01</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JobID</w:t>
            </w:r>
            <w:proofErr w:type="spellEnd"/>
            <w:r>
              <w:rPr>
                <w:sz w:val="22"/>
                <w:szCs w:val="22"/>
              </w:rPr>
              <w:t xml:space="preserve"> (PK)</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 UNIQUE</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Auto-incremented unique identifier for the import job.</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02</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TraderID</w:t>
            </w:r>
            <w:proofErr w:type="spellEnd"/>
            <w:r>
              <w:rPr>
                <w:sz w:val="22"/>
                <w:szCs w:val="22"/>
              </w:rPr>
              <w:t xml:space="preserve"> (FK)</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 xml:space="preserve">References </w:t>
            </w:r>
            <w:proofErr w:type="spellStart"/>
            <w:r>
              <w:rPr>
                <w:sz w:val="22"/>
                <w:szCs w:val="22"/>
              </w:rPr>
              <w:t>Trader.TraderID</w:t>
            </w:r>
            <w:proofErr w:type="spellEnd"/>
            <w:r>
              <w:rPr>
                <w:sz w:val="22"/>
                <w:szCs w:val="22"/>
              </w:rPr>
              <w:t xml:space="preserve"> who initiated the import.</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03</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SourceID</w:t>
            </w:r>
            <w:proofErr w:type="spellEnd"/>
            <w:r>
              <w:rPr>
                <w:sz w:val="22"/>
                <w:szCs w:val="22"/>
              </w:rPr>
              <w:t xml:space="preserve"> (FK)</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 xml:space="preserve">References </w:t>
            </w:r>
            <w:proofErr w:type="spellStart"/>
            <w:r>
              <w:rPr>
                <w:sz w:val="22"/>
                <w:szCs w:val="22"/>
              </w:rPr>
              <w:t>DataSource.SourceID</w:t>
            </w:r>
            <w:proofErr w:type="spellEnd"/>
            <w:r>
              <w:rPr>
                <w:sz w:val="22"/>
                <w:szCs w:val="22"/>
              </w:rPr>
              <w:t xml:space="preserve"> being imported from.</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04</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PairID</w:t>
            </w:r>
            <w:proofErr w:type="spellEnd"/>
            <w:r>
              <w:rPr>
                <w:sz w:val="22"/>
                <w:szCs w:val="22"/>
              </w:rPr>
              <w:t xml:space="preserve"> (FK)</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 xml:space="preserve">References </w:t>
            </w:r>
            <w:proofErr w:type="spellStart"/>
            <w:r>
              <w:rPr>
                <w:sz w:val="22"/>
                <w:szCs w:val="22"/>
              </w:rPr>
              <w:t>CurrencyPair.PairID</w:t>
            </w:r>
            <w:proofErr w:type="spellEnd"/>
            <w:r>
              <w:rPr>
                <w:sz w:val="22"/>
                <w:szCs w:val="22"/>
              </w:rPr>
              <w:t xml:space="preserve"> for which data is imported.</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05</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Timeframe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ENUM</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Timeframe being imported: 'M1', 'M15', or 'H1'.</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06</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Status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ENUM</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NOT 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Job status: 'Pending', 'Running', 'Completed', 'Failed'.</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07</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RecordsImported</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INT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DEFAULT 0</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 xml:space="preserve">Count of </w:t>
            </w:r>
            <w:proofErr w:type="spellStart"/>
            <w:r>
              <w:rPr>
                <w:sz w:val="22"/>
                <w:szCs w:val="22"/>
              </w:rPr>
              <w:t>PriceBar</w:t>
            </w:r>
            <w:proofErr w:type="spellEnd"/>
            <w:r>
              <w:rPr>
                <w:sz w:val="22"/>
                <w:szCs w:val="22"/>
              </w:rPr>
              <w:t xml:space="preserve"> records successfully inserted.</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08</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StartedAt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DATETIME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DEFAULT NOW()</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Timestamp when the import job began execution.</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09</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CompletedAt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DATETIME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NULL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Timestamp when the job finished (NULL if still running).</w:t>
            </w:r>
          </w:p>
        </w:tc>
      </w:tr>
      <w:tr w:rsidR="001D7B2B">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10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ErrorMessage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TEXT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NULL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Error details if the job failed, otherwise NULL.</w:t>
            </w:r>
          </w:p>
        </w:tc>
      </w:tr>
    </w:tbl>
    <w:p w:rsidR="001D7B2B" w:rsidRDefault="008C2B11">
      <w:pPr>
        <w:spacing w:before="60" w:after="160"/>
        <w:jc w:val="center"/>
      </w:pPr>
      <w:r>
        <w:rPr>
          <w:i/>
          <w:iCs/>
          <w:color w:val="555555"/>
          <w:sz w:val="20"/>
          <w:szCs w:val="20"/>
        </w:rPr>
        <w:t xml:space="preserve">Table 11: </w:t>
      </w:r>
      <w:proofErr w:type="spellStart"/>
      <w:r>
        <w:rPr>
          <w:i/>
          <w:iCs/>
          <w:color w:val="555555"/>
          <w:sz w:val="20"/>
          <w:szCs w:val="20"/>
        </w:rPr>
        <w:t>ImportJob</w:t>
      </w:r>
      <w:proofErr w:type="spellEnd"/>
      <w:r>
        <w:rPr>
          <w:i/>
          <w:iCs/>
          <w:color w:val="555555"/>
          <w:sz w:val="20"/>
          <w:szCs w:val="20"/>
        </w:rPr>
        <w:t xml:space="preserve"> Data Dictionary</w:t>
      </w:r>
    </w:p>
    <w:p w:rsidR="001D7B2B" w:rsidRDefault="008C2B11">
      <w:r>
        <w:br w:type="page"/>
      </w:r>
    </w:p>
    <w:p w:rsidR="001D7B2B" w:rsidRDefault="008C2B11">
      <w:pPr>
        <w:pStyle w:val="Heading2"/>
        <w:pBdr>
          <w:bottom w:val="single" w:sz="4" w:space="4" w:color="2E75B6"/>
        </w:pBdr>
      </w:pPr>
      <w:r>
        <w:lastRenderedPageBreak/>
        <w:t>2.3. BUSINESS RULES</w:t>
      </w:r>
    </w:p>
    <w:p w:rsidR="001D7B2B" w:rsidRDefault="008C2B11">
      <w:pPr>
        <w:spacing w:before="120" w:after="120"/>
        <w:jc w:val="both"/>
      </w:pPr>
      <w:r>
        <w:rPr>
          <w:color w:val="000000"/>
        </w:rPr>
        <w:t>The following business rules define the operational constraints and behavioral logic of the FX Nexus system. These rules govern data integrity, entity relationships, and system workflows, and serve as the foundation for cardinality decisions in the ERD.</w:t>
      </w:r>
    </w:p>
    <w:p w:rsidR="001D7B2B" w:rsidRDefault="001D7B2B">
      <w:pPr>
        <w:spacing w:before="80" w:after="80"/>
      </w:pPr>
    </w:p>
    <w:p w:rsidR="001D7B2B" w:rsidRDefault="008C2B11">
      <w:pPr>
        <w:spacing w:before="120" w:after="120"/>
        <w:jc w:val="both"/>
      </w:pPr>
      <w:r>
        <w:rPr>
          <w:b/>
          <w:bCs/>
          <w:color w:val="000000"/>
        </w:rPr>
        <w:t>Currency Pair Rules:</w:t>
      </w:r>
    </w:p>
    <w:p w:rsidR="001D7B2B" w:rsidRDefault="008C2B11">
      <w:pPr>
        <w:pStyle w:val="ListParagraph"/>
        <w:numPr>
          <w:ilvl w:val="0"/>
          <w:numId w:val="2"/>
        </w:numPr>
        <w:spacing w:before="60" w:after="60"/>
      </w:pPr>
      <w:r>
        <w:t xml:space="preserve">A currency pair must have a unique </w:t>
      </w:r>
      <w:proofErr w:type="spellStart"/>
      <w:r>
        <w:t>PairSymbol</w:t>
      </w:r>
      <w:proofErr w:type="spellEnd"/>
      <w:r>
        <w:t xml:space="preserve"> (e.g., 'EUR/USD') and must not be duplicated in the system.</w:t>
      </w:r>
    </w:p>
    <w:p w:rsidR="001D7B2B" w:rsidRDefault="008C2B11">
      <w:pPr>
        <w:pStyle w:val="ListParagraph"/>
        <w:numPr>
          <w:ilvl w:val="0"/>
          <w:numId w:val="2"/>
        </w:numPr>
        <w:spacing w:before="60" w:after="60"/>
      </w:pPr>
      <w:r>
        <w:t xml:space="preserve">A currency pair must have both a </w:t>
      </w:r>
      <w:proofErr w:type="spellStart"/>
      <w:r>
        <w:t>BaseCurrency</w:t>
      </w:r>
      <w:proofErr w:type="spellEnd"/>
      <w:r>
        <w:t xml:space="preserve"> and a </w:t>
      </w:r>
      <w:proofErr w:type="spellStart"/>
      <w:r>
        <w:t>QuoteCurrency</w:t>
      </w:r>
      <w:proofErr w:type="spellEnd"/>
      <w:r>
        <w:t>; they cannot be the same (e.g., 'USD/USD' is invalid).</w:t>
      </w:r>
    </w:p>
    <w:p w:rsidR="001D7B2B" w:rsidRDefault="008C2B11">
      <w:pPr>
        <w:pStyle w:val="ListParagraph"/>
        <w:numPr>
          <w:ilvl w:val="0"/>
          <w:numId w:val="2"/>
        </w:numPr>
        <w:spacing w:before="60" w:after="60"/>
      </w:pPr>
      <w:r>
        <w:t>A currency pair can have zero or many associated price bars; a price bar must belong to exactly one currency pair.</w:t>
      </w:r>
    </w:p>
    <w:p w:rsidR="001D7B2B" w:rsidRDefault="001D7B2B">
      <w:pPr>
        <w:spacing w:before="80" w:after="80"/>
      </w:pPr>
    </w:p>
    <w:p w:rsidR="001D7B2B" w:rsidRDefault="008C2B11">
      <w:pPr>
        <w:spacing w:before="120" w:after="120"/>
        <w:jc w:val="both"/>
      </w:pPr>
      <w:r>
        <w:rPr>
          <w:b/>
          <w:bCs/>
          <w:color w:val="000000"/>
        </w:rPr>
        <w:t>Data Source Rules:</w:t>
      </w:r>
    </w:p>
    <w:p w:rsidR="001D7B2B" w:rsidRDefault="008C2B11">
      <w:pPr>
        <w:pStyle w:val="ListParagraph"/>
        <w:numPr>
          <w:ilvl w:val="0"/>
          <w:numId w:val="2"/>
        </w:numPr>
        <w:spacing w:before="60" w:after="60"/>
      </w:pPr>
      <w:r>
        <w:t>Every price bar record must be traceable to exactly one data source; orphaned price bars without a source reference are not permitted.</w:t>
      </w:r>
    </w:p>
    <w:p w:rsidR="001D7B2B" w:rsidRDefault="008C2B11">
      <w:pPr>
        <w:pStyle w:val="ListParagraph"/>
        <w:numPr>
          <w:ilvl w:val="0"/>
          <w:numId w:val="2"/>
        </w:numPr>
        <w:spacing w:before="60" w:after="60"/>
      </w:pPr>
      <w:r>
        <w:t>A data source name must be unique across the system (e.g., only one record for 'Yahoo Finance' may exist).</w:t>
      </w:r>
    </w:p>
    <w:p w:rsidR="001D7B2B" w:rsidRDefault="008C2B11">
      <w:pPr>
        <w:pStyle w:val="ListParagraph"/>
        <w:numPr>
          <w:ilvl w:val="0"/>
          <w:numId w:val="2"/>
        </w:numPr>
        <w:spacing w:before="60" w:after="60"/>
      </w:pPr>
      <w:r>
        <w:t>An import job must reference a valid, existing data source; jobs cannot be initiated against an undefined source.</w:t>
      </w:r>
    </w:p>
    <w:p w:rsidR="001D7B2B" w:rsidRDefault="001D7B2B">
      <w:pPr>
        <w:spacing w:before="80" w:after="80"/>
      </w:pPr>
    </w:p>
    <w:p w:rsidR="001D7B2B" w:rsidRDefault="008C2B11">
      <w:pPr>
        <w:spacing w:before="120" w:after="120"/>
        <w:jc w:val="both"/>
      </w:pPr>
      <w:proofErr w:type="spellStart"/>
      <w:r>
        <w:rPr>
          <w:b/>
          <w:bCs/>
          <w:color w:val="000000"/>
        </w:rPr>
        <w:t>PriceBar</w:t>
      </w:r>
      <w:proofErr w:type="spellEnd"/>
      <w:r>
        <w:rPr>
          <w:b/>
          <w:bCs/>
          <w:color w:val="000000"/>
        </w:rPr>
        <w:t xml:space="preserve"> Rules:</w:t>
      </w:r>
    </w:p>
    <w:p w:rsidR="001D7B2B" w:rsidRDefault="008C2B11">
      <w:pPr>
        <w:pStyle w:val="ListParagraph"/>
        <w:numPr>
          <w:ilvl w:val="0"/>
          <w:numId w:val="2"/>
        </w:numPr>
        <w:spacing w:before="60" w:after="60"/>
      </w:pPr>
      <w:r>
        <w:t>Each price bar must have a valid Timeframe value from the set {M1, M15, H1}. No other timeframe values are permitted.</w:t>
      </w:r>
    </w:p>
    <w:p w:rsidR="001D7B2B" w:rsidRDefault="008C2B11">
      <w:pPr>
        <w:pStyle w:val="ListParagraph"/>
        <w:numPr>
          <w:ilvl w:val="0"/>
          <w:numId w:val="2"/>
        </w:numPr>
        <w:spacing w:before="60" w:after="60"/>
      </w:pPr>
      <w:r>
        <w:t xml:space="preserve">The </w:t>
      </w:r>
      <w:proofErr w:type="spellStart"/>
      <w:r>
        <w:t>HighPrice</w:t>
      </w:r>
      <w:proofErr w:type="spellEnd"/>
      <w:r>
        <w:t xml:space="preserve"> of a price bar must always be greater than or equal to both the </w:t>
      </w:r>
      <w:proofErr w:type="spellStart"/>
      <w:r>
        <w:t>OpenPrice</w:t>
      </w:r>
      <w:proofErr w:type="spellEnd"/>
      <w:r>
        <w:t xml:space="preserve">, </w:t>
      </w:r>
      <w:proofErr w:type="spellStart"/>
      <w:r>
        <w:t>ClosePrice</w:t>
      </w:r>
      <w:proofErr w:type="spellEnd"/>
      <w:r>
        <w:t xml:space="preserve">, and </w:t>
      </w:r>
      <w:proofErr w:type="spellStart"/>
      <w:r>
        <w:t>LowPrice</w:t>
      </w:r>
      <w:proofErr w:type="spellEnd"/>
      <w:r>
        <w:t xml:space="preserve">. Similarly, </w:t>
      </w:r>
      <w:proofErr w:type="spellStart"/>
      <w:r>
        <w:t>LowPrice</w:t>
      </w:r>
      <w:proofErr w:type="spellEnd"/>
      <w:r>
        <w:t xml:space="preserve"> must be less than or equal to all other price values.</w:t>
      </w:r>
    </w:p>
    <w:p w:rsidR="001D7B2B" w:rsidRDefault="008C2B11">
      <w:pPr>
        <w:pStyle w:val="ListParagraph"/>
        <w:numPr>
          <w:ilvl w:val="0"/>
          <w:numId w:val="2"/>
        </w:numPr>
        <w:spacing w:before="60" w:after="60"/>
      </w:pPr>
      <w:r>
        <w:t xml:space="preserve">No two price bars for the same currency pair, from the same data source, at the same timeframe, can share the same </w:t>
      </w:r>
      <w:proofErr w:type="spellStart"/>
      <w:r>
        <w:t>OpenTime</w:t>
      </w:r>
      <w:proofErr w:type="spellEnd"/>
      <w:r>
        <w:t xml:space="preserve"> (composite uniqueness constraint).</w:t>
      </w:r>
    </w:p>
    <w:p w:rsidR="001D7B2B" w:rsidRDefault="008C2B11">
      <w:pPr>
        <w:pStyle w:val="ListParagraph"/>
        <w:numPr>
          <w:ilvl w:val="0"/>
          <w:numId w:val="2"/>
        </w:numPr>
        <w:spacing w:before="60" w:after="60"/>
      </w:pPr>
      <w:r>
        <w:t>Volume must be a non-negative integer; negative volume values are not permitted.</w:t>
      </w:r>
    </w:p>
    <w:p w:rsidR="001D7B2B" w:rsidRDefault="001D7B2B">
      <w:pPr>
        <w:spacing w:before="80" w:after="80"/>
      </w:pPr>
    </w:p>
    <w:p w:rsidR="001D7B2B" w:rsidRDefault="008C2B11">
      <w:pPr>
        <w:spacing w:before="120" w:after="120"/>
        <w:jc w:val="both"/>
      </w:pPr>
      <w:r>
        <w:rPr>
          <w:b/>
          <w:bCs/>
          <w:color w:val="000000"/>
        </w:rPr>
        <w:t>Trader / User Rules:</w:t>
      </w:r>
    </w:p>
    <w:p w:rsidR="001D7B2B" w:rsidRDefault="008C2B11">
      <w:pPr>
        <w:pStyle w:val="ListParagraph"/>
        <w:numPr>
          <w:ilvl w:val="0"/>
          <w:numId w:val="2"/>
        </w:numPr>
        <w:spacing w:before="60" w:after="60"/>
      </w:pPr>
      <w:r>
        <w:t>A trader must have a unique email address; duplicate email registrations are not permitted.</w:t>
      </w:r>
    </w:p>
    <w:p w:rsidR="001D7B2B" w:rsidRDefault="008C2B11">
      <w:pPr>
        <w:pStyle w:val="ListParagraph"/>
        <w:numPr>
          <w:ilvl w:val="0"/>
          <w:numId w:val="2"/>
        </w:numPr>
        <w:spacing w:before="60" w:after="60"/>
      </w:pPr>
      <w:r>
        <w:t xml:space="preserve">Every trader must be classified as exactly one subtype: either </w:t>
      </w:r>
      <w:proofErr w:type="spellStart"/>
      <w:r>
        <w:t>AnalystTrader</w:t>
      </w:r>
      <w:proofErr w:type="spellEnd"/>
      <w:r>
        <w:t xml:space="preserve"> or </w:t>
      </w:r>
      <w:proofErr w:type="spellStart"/>
      <w:r>
        <w:t>StrategyTrader</w:t>
      </w:r>
      <w:proofErr w:type="spellEnd"/>
      <w:r>
        <w:t>. A trader cannot belong to both subtypes simultaneously (exclusive specialization).</w:t>
      </w:r>
    </w:p>
    <w:p w:rsidR="001D7B2B" w:rsidRDefault="008C2B11">
      <w:pPr>
        <w:pStyle w:val="ListParagraph"/>
        <w:numPr>
          <w:ilvl w:val="0"/>
          <w:numId w:val="2"/>
        </w:numPr>
        <w:spacing w:before="60" w:after="60"/>
      </w:pPr>
      <w:r>
        <w:lastRenderedPageBreak/>
        <w:t xml:space="preserve">A trader's password must be stored as a </w:t>
      </w:r>
      <w:proofErr w:type="spellStart"/>
      <w:r>
        <w:t>bcrypt</w:t>
      </w:r>
      <w:proofErr w:type="spellEnd"/>
      <w:r>
        <w:t xml:space="preserve"> hash; plain-text password storage is strictly prohibited.</w:t>
      </w:r>
    </w:p>
    <w:p w:rsidR="001D7B2B" w:rsidRDefault="008C2B11">
      <w:pPr>
        <w:pStyle w:val="ListParagraph"/>
        <w:numPr>
          <w:ilvl w:val="0"/>
          <w:numId w:val="2"/>
        </w:numPr>
        <w:spacing w:before="60" w:after="60"/>
      </w:pPr>
      <w:r>
        <w:t xml:space="preserve">An </w:t>
      </w:r>
      <w:proofErr w:type="spellStart"/>
      <w:r>
        <w:t>AnalystTrader</w:t>
      </w:r>
      <w:proofErr w:type="spellEnd"/>
      <w:r>
        <w:t xml:space="preserve"> may only execute read-only queries and indicator computations; they cannot create or run strategies.</w:t>
      </w:r>
    </w:p>
    <w:p w:rsidR="001D7B2B" w:rsidRDefault="008C2B11">
      <w:pPr>
        <w:pStyle w:val="ListParagraph"/>
        <w:numPr>
          <w:ilvl w:val="0"/>
          <w:numId w:val="2"/>
        </w:numPr>
        <w:spacing w:before="60" w:after="60"/>
      </w:pPr>
      <w:r>
        <w:t xml:space="preserve">A </w:t>
      </w:r>
      <w:proofErr w:type="spellStart"/>
      <w:r>
        <w:t>StrategyTrader</w:t>
      </w:r>
      <w:proofErr w:type="spellEnd"/>
      <w:r>
        <w:t xml:space="preserve"> may create strategies and execute </w:t>
      </w:r>
      <w:proofErr w:type="spellStart"/>
      <w:r>
        <w:t>backtests</w:t>
      </w:r>
      <w:proofErr w:type="spellEnd"/>
      <w:r>
        <w:t>, in addition to performing read-only data queries.</w:t>
      </w:r>
    </w:p>
    <w:p w:rsidR="001D7B2B" w:rsidRDefault="001D7B2B">
      <w:pPr>
        <w:spacing w:before="80" w:after="80"/>
      </w:pPr>
    </w:p>
    <w:p w:rsidR="001D7B2B" w:rsidRDefault="008C2B11">
      <w:pPr>
        <w:spacing w:before="120" w:after="120"/>
        <w:jc w:val="both"/>
      </w:pPr>
      <w:r>
        <w:rPr>
          <w:b/>
          <w:bCs/>
          <w:color w:val="000000"/>
        </w:rPr>
        <w:t xml:space="preserve">Strategy and </w:t>
      </w:r>
      <w:proofErr w:type="spellStart"/>
      <w:r>
        <w:rPr>
          <w:b/>
          <w:bCs/>
          <w:color w:val="000000"/>
        </w:rPr>
        <w:t>Backtesting</w:t>
      </w:r>
      <w:proofErr w:type="spellEnd"/>
      <w:r>
        <w:rPr>
          <w:b/>
          <w:bCs/>
          <w:color w:val="000000"/>
        </w:rPr>
        <w:t xml:space="preserve"> Rules:</w:t>
      </w:r>
    </w:p>
    <w:p w:rsidR="001D7B2B" w:rsidRDefault="008C2B11">
      <w:pPr>
        <w:pStyle w:val="ListParagraph"/>
        <w:numPr>
          <w:ilvl w:val="0"/>
          <w:numId w:val="2"/>
        </w:numPr>
        <w:spacing w:before="60" w:after="60"/>
      </w:pPr>
      <w:r>
        <w:t xml:space="preserve">A strategy must be created by exactly one </w:t>
      </w:r>
      <w:proofErr w:type="spellStart"/>
      <w:r>
        <w:t>StrategyTrader</w:t>
      </w:r>
      <w:proofErr w:type="spellEnd"/>
      <w:r>
        <w:t>; strategies without an owning trader are not permitted.</w:t>
      </w:r>
    </w:p>
    <w:p w:rsidR="001D7B2B" w:rsidRDefault="008C2B11">
      <w:pPr>
        <w:pStyle w:val="ListParagraph"/>
        <w:numPr>
          <w:ilvl w:val="0"/>
          <w:numId w:val="2"/>
        </w:numPr>
        <w:spacing w:before="60" w:after="60"/>
      </w:pPr>
      <w:r>
        <w:t xml:space="preserve">A strategy must define both an </w:t>
      </w:r>
      <w:proofErr w:type="spellStart"/>
      <w:r>
        <w:t>EntryRule</w:t>
      </w:r>
      <w:proofErr w:type="spellEnd"/>
      <w:r>
        <w:t xml:space="preserve"> and an </w:t>
      </w:r>
      <w:proofErr w:type="spellStart"/>
      <w:r>
        <w:t>ExitRule</w:t>
      </w:r>
      <w:proofErr w:type="spellEnd"/>
      <w:r>
        <w:t xml:space="preserve"> before it can be submitted for </w:t>
      </w:r>
      <w:proofErr w:type="spellStart"/>
      <w:r>
        <w:t>backtesting</w:t>
      </w:r>
      <w:proofErr w:type="spellEnd"/>
      <w:r>
        <w:t>; strategies with NULL rules cannot be executed.</w:t>
      </w:r>
    </w:p>
    <w:p w:rsidR="001D7B2B" w:rsidRDefault="008C2B11">
      <w:pPr>
        <w:pStyle w:val="ListParagraph"/>
        <w:numPr>
          <w:ilvl w:val="0"/>
          <w:numId w:val="2"/>
        </w:numPr>
        <w:spacing w:before="60" w:after="60"/>
      </w:pPr>
      <w:r>
        <w:t xml:space="preserve">A </w:t>
      </w:r>
      <w:proofErr w:type="spellStart"/>
      <w:r>
        <w:t>backtest</w:t>
      </w:r>
      <w:proofErr w:type="spellEnd"/>
      <w:r>
        <w:t xml:space="preserve"> report must reference exactly one strategy and exactly one currency pair; a report cannot exist without both references.</w:t>
      </w:r>
    </w:p>
    <w:p w:rsidR="001D7B2B" w:rsidRDefault="008C2B11">
      <w:pPr>
        <w:pStyle w:val="ListParagraph"/>
        <w:numPr>
          <w:ilvl w:val="0"/>
          <w:numId w:val="2"/>
        </w:numPr>
        <w:spacing w:before="60" w:after="60"/>
      </w:pPr>
      <w:r>
        <w:t xml:space="preserve">The </w:t>
      </w:r>
      <w:proofErr w:type="spellStart"/>
      <w:r>
        <w:t>EndDate</w:t>
      </w:r>
      <w:proofErr w:type="spellEnd"/>
      <w:r>
        <w:t xml:space="preserve"> of a </w:t>
      </w:r>
      <w:proofErr w:type="spellStart"/>
      <w:r>
        <w:t>backtest</w:t>
      </w:r>
      <w:proofErr w:type="spellEnd"/>
      <w:r>
        <w:t xml:space="preserve"> must be strictly greater than the </w:t>
      </w:r>
      <w:proofErr w:type="spellStart"/>
      <w:r>
        <w:t>StartDate</w:t>
      </w:r>
      <w:proofErr w:type="spellEnd"/>
      <w:r>
        <w:t xml:space="preserve">; a </w:t>
      </w:r>
      <w:proofErr w:type="spellStart"/>
      <w:r>
        <w:t>backtest</w:t>
      </w:r>
      <w:proofErr w:type="spellEnd"/>
      <w:r>
        <w:t xml:space="preserve"> with a zero or negative date range is invalid.</w:t>
      </w:r>
    </w:p>
    <w:p w:rsidR="001D7B2B" w:rsidRDefault="008C2B11">
      <w:pPr>
        <w:pStyle w:val="ListParagraph"/>
        <w:numPr>
          <w:ilvl w:val="0"/>
          <w:numId w:val="2"/>
        </w:numPr>
        <w:spacing w:before="60" w:after="60"/>
      </w:pPr>
      <w:r>
        <w:t xml:space="preserve">The </w:t>
      </w:r>
      <w:proofErr w:type="spellStart"/>
      <w:r>
        <w:t>WinRate</w:t>
      </w:r>
      <w:proofErr w:type="spellEnd"/>
      <w:r>
        <w:t xml:space="preserve"> attribute in </w:t>
      </w:r>
      <w:proofErr w:type="spellStart"/>
      <w:r>
        <w:t>BacktestReport</w:t>
      </w:r>
      <w:proofErr w:type="spellEnd"/>
      <w:r>
        <w:t xml:space="preserve"> must be a value between 0.00 and 100.00 inclusive.</w:t>
      </w:r>
    </w:p>
    <w:p w:rsidR="001D7B2B" w:rsidRDefault="008C2B11">
      <w:pPr>
        <w:pStyle w:val="ListParagraph"/>
        <w:numPr>
          <w:ilvl w:val="0"/>
          <w:numId w:val="2"/>
        </w:numPr>
        <w:spacing w:before="60" w:after="60"/>
      </w:pPr>
      <w:r>
        <w:t xml:space="preserve">A </w:t>
      </w:r>
      <w:proofErr w:type="spellStart"/>
      <w:r>
        <w:t>backtest</w:t>
      </w:r>
      <w:proofErr w:type="spellEnd"/>
      <w:r>
        <w:t xml:space="preserve"> report is generated automatically upon successful completion of a </w:t>
      </w:r>
      <w:proofErr w:type="spellStart"/>
      <w:r>
        <w:t>backtesting</w:t>
      </w:r>
      <w:proofErr w:type="spellEnd"/>
      <w:r>
        <w:t xml:space="preserve"> job; it cannot be manually inserted without executing a strategy.</w:t>
      </w:r>
    </w:p>
    <w:p w:rsidR="001D7B2B" w:rsidRDefault="001D7B2B">
      <w:pPr>
        <w:spacing w:before="80" w:after="80"/>
      </w:pPr>
    </w:p>
    <w:p w:rsidR="001D7B2B" w:rsidRDefault="008C2B11">
      <w:pPr>
        <w:spacing w:before="120" w:after="120"/>
        <w:jc w:val="both"/>
      </w:pPr>
      <w:r>
        <w:rPr>
          <w:b/>
          <w:bCs/>
          <w:color w:val="000000"/>
        </w:rPr>
        <w:t>Import Job Rules:</w:t>
      </w:r>
    </w:p>
    <w:p w:rsidR="001D7B2B" w:rsidRDefault="008C2B11">
      <w:pPr>
        <w:pStyle w:val="ListParagraph"/>
        <w:numPr>
          <w:ilvl w:val="0"/>
          <w:numId w:val="2"/>
        </w:numPr>
        <w:spacing w:before="60" w:after="60"/>
      </w:pPr>
      <w:r>
        <w:t xml:space="preserve">An import job must specify a Timeframe, a target </w:t>
      </w:r>
      <w:proofErr w:type="spellStart"/>
      <w:r>
        <w:t>CurrencyPair</w:t>
      </w:r>
      <w:proofErr w:type="spellEnd"/>
      <w:r>
        <w:t xml:space="preserve">, and a </w:t>
      </w:r>
      <w:proofErr w:type="spellStart"/>
      <w:r>
        <w:t>DataSource</w:t>
      </w:r>
      <w:proofErr w:type="spellEnd"/>
      <w:r>
        <w:t xml:space="preserve"> before it can be initiated.</w:t>
      </w:r>
    </w:p>
    <w:p w:rsidR="001D7B2B" w:rsidRDefault="008C2B11">
      <w:pPr>
        <w:pStyle w:val="ListParagraph"/>
        <w:numPr>
          <w:ilvl w:val="0"/>
          <w:numId w:val="2"/>
        </w:numPr>
        <w:spacing w:before="60" w:after="60"/>
      </w:pPr>
      <w:r>
        <w:t>An import job's status transitions strictly follow the sequence: Pending → Running → (Completed | Failed). A completed or failed job cannot be restarted; a new job must be created.</w:t>
      </w:r>
    </w:p>
    <w:p w:rsidR="001D7B2B" w:rsidRDefault="008C2B11">
      <w:pPr>
        <w:pStyle w:val="ListParagraph"/>
        <w:numPr>
          <w:ilvl w:val="0"/>
          <w:numId w:val="2"/>
        </w:numPr>
        <w:spacing w:before="60" w:after="60"/>
      </w:pPr>
      <w:r>
        <w:t xml:space="preserve">A trader may initiate multiple concurrent import jobs, but no two active jobs (status = 'Running') may target the same </w:t>
      </w:r>
      <w:proofErr w:type="spellStart"/>
      <w:r>
        <w:t>CurrencyPair</w:t>
      </w:r>
      <w:proofErr w:type="spellEnd"/>
      <w:r>
        <w:t xml:space="preserve">, Timeframe, and </w:t>
      </w:r>
      <w:proofErr w:type="spellStart"/>
      <w:r>
        <w:t>DataSource</w:t>
      </w:r>
      <w:proofErr w:type="spellEnd"/>
      <w:r>
        <w:t xml:space="preserve"> combination simultaneously.</w:t>
      </w:r>
    </w:p>
    <w:p w:rsidR="001D7B2B" w:rsidRDefault="001D7B2B">
      <w:pPr>
        <w:spacing w:before="80" w:after="80"/>
      </w:pPr>
    </w:p>
    <w:p w:rsidR="001D7B2B" w:rsidRDefault="008C2B11">
      <w:pPr>
        <w:spacing w:before="120" w:after="120"/>
        <w:jc w:val="both"/>
      </w:pPr>
      <w:r>
        <w:rPr>
          <w:b/>
          <w:bCs/>
          <w:color w:val="000000"/>
        </w:rPr>
        <w:t>Technical Indicator Rules:</w:t>
      </w:r>
    </w:p>
    <w:p w:rsidR="001D7B2B" w:rsidRDefault="008C2B11">
      <w:pPr>
        <w:pStyle w:val="ListParagraph"/>
        <w:numPr>
          <w:ilvl w:val="0"/>
          <w:numId w:val="2"/>
        </w:numPr>
        <w:spacing w:before="60" w:after="60"/>
      </w:pPr>
      <w:r>
        <w:t>A technical indicator record must reference exactly one price bar; indicators cannot exist without a linked price bar.</w:t>
      </w:r>
    </w:p>
    <w:p w:rsidR="001D7B2B" w:rsidRDefault="008C2B11">
      <w:pPr>
        <w:pStyle w:val="ListParagraph"/>
        <w:numPr>
          <w:ilvl w:val="0"/>
          <w:numId w:val="2"/>
        </w:numPr>
        <w:spacing w:before="60" w:after="60"/>
      </w:pPr>
      <w:r>
        <w:t>The Period attribute must be a positive integer greater than zero; a period of 0 or negative is invalid for all indicator types.</w:t>
      </w:r>
    </w:p>
    <w:p w:rsidR="001D7B2B" w:rsidRDefault="008C2B11">
      <w:pPr>
        <w:pStyle w:val="ListParagraph"/>
        <w:numPr>
          <w:ilvl w:val="0"/>
          <w:numId w:val="2"/>
        </w:numPr>
        <w:spacing w:before="60" w:after="60"/>
      </w:pPr>
      <w:r>
        <w:t>For indicator type 'RSI', the Value1 output must fall within the range [0, 100]; values outside this range indicate a computation error.</w:t>
      </w:r>
    </w:p>
    <w:p w:rsidR="001D7B2B" w:rsidRDefault="001D7B2B">
      <w:pPr>
        <w:spacing w:before="80" w:after="80"/>
      </w:pPr>
    </w:p>
    <w:p w:rsidR="001D7B2B" w:rsidRDefault="008C2B11">
      <w:r>
        <w:br w:type="page"/>
      </w:r>
    </w:p>
    <w:p w:rsidR="001D7B2B" w:rsidRDefault="008C2B11">
      <w:pPr>
        <w:pStyle w:val="Heading2"/>
        <w:pBdr>
          <w:bottom w:val="single" w:sz="4" w:space="4" w:color="2E75B6"/>
        </w:pBdr>
      </w:pPr>
      <w:r>
        <w:lastRenderedPageBreak/>
        <w:t>2.4. RELATIONSHIPS AND CARDINALITY</w:t>
      </w:r>
    </w:p>
    <w:p w:rsidR="001D7B2B" w:rsidRDefault="008C2B11">
      <w:pPr>
        <w:spacing w:before="120" w:after="120"/>
        <w:jc w:val="both"/>
      </w:pPr>
      <w:r>
        <w:rPr>
          <w:color w:val="000000"/>
        </w:rPr>
        <w:t>The following table summarizes all relationships between entities in the FX Nexus system, including relationship names, cardinalities, and minimum/maximum participation constraints. These relationships are reflected in the ERD using Chen notation.</w:t>
      </w:r>
    </w:p>
    <w:p w:rsidR="001D7B2B" w:rsidRDefault="001D7B2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2200"/>
        <w:gridCol w:w="1600"/>
        <w:gridCol w:w="2860"/>
      </w:tblGrid>
      <w:tr w:rsidR="001D7B2B">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Entity 1</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Entity 2</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Cardinality</w:t>
            </w:r>
          </w:p>
        </w:tc>
        <w:tc>
          <w:tcPr>
            <w:tcW w:w="28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rsidR="001D7B2B" w:rsidRDefault="008C2B11">
            <w:pPr>
              <w:jc w:val="center"/>
            </w:pPr>
            <w:r>
              <w:rPr>
                <w:b/>
                <w:bCs/>
                <w:color w:val="FFFFFF"/>
                <w:sz w:val="22"/>
                <w:szCs w:val="22"/>
              </w:rPr>
              <w:t>Relationship Name &amp; Description</w:t>
            </w:r>
          </w:p>
        </w:tc>
      </w:tr>
      <w:tr w:rsidR="001D7B2B">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CurrencyPair</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PriceBar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1 : N (min 0, max N)</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HAS_BARS — A currency pair has zero or many price bars; each bar belongs to exactly one pair.</w:t>
            </w:r>
          </w:p>
        </w:tc>
      </w:tr>
      <w:tr w:rsidR="001D7B2B">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DataSource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PriceBar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1 : N (min 0, max N)</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PROVIDES — A data source provides zero or many price bars; each bar comes from exactly one source.</w:t>
            </w:r>
          </w:p>
        </w:tc>
      </w:tr>
      <w:tr w:rsidR="001D7B2B">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PriceBar</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TechnicalIndicator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1 : N (min 0, max N)</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COMPUTES — A price bar can have zero or many indicators computed on it; each indicator references exactly one bar.</w:t>
            </w:r>
          </w:p>
        </w:tc>
      </w:tr>
      <w:tr w:rsidR="001D7B2B">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Trader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AnalystTrader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1 : 1 (</w:t>
            </w:r>
            <w:proofErr w:type="spellStart"/>
            <w:r>
              <w:rPr>
                <w:sz w:val="22"/>
                <w:szCs w:val="22"/>
              </w:rPr>
              <w:t>supertype</w:t>
            </w:r>
            <w:proofErr w:type="spellEnd"/>
            <w:r>
              <w:rPr>
                <w:sz w:val="22"/>
                <w:szCs w:val="22"/>
              </w:rPr>
              <w:t>–subtype)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 xml:space="preserve">IS_A — An </w:t>
            </w:r>
            <w:proofErr w:type="spellStart"/>
            <w:r>
              <w:rPr>
                <w:sz w:val="22"/>
                <w:szCs w:val="22"/>
              </w:rPr>
              <w:t>AnalystTrader</w:t>
            </w:r>
            <w:proofErr w:type="spellEnd"/>
            <w:r>
              <w:rPr>
                <w:sz w:val="22"/>
                <w:szCs w:val="22"/>
              </w:rPr>
              <w:t xml:space="preserve"> is a specialization of Trader, sharing the same primary key (partial participation).</w:t>
            </w:r>
          </w:p>
        </w:tc>
      </w:tr>
      <w:tr w:rsidR="001D7B2B">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Trader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StrategyTrader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1 : 1 (</w:t>
            </w:r>
            <w:proofErr w:type="spellStart"/>
            <w:r>
              <w:rPr>
                <w:sz w:val="22"/>
                <w:szCs w:val="22"/>
              </w:rPr>
              <w:t>supertype</w:t>
            </w:r>
            <w:proofErr w:type="spellEnd"/>
            <w:r>
              <w:rPr>
                <w:sz w:val="22"/>
                <w:szCs w:val="22"/>
              </w:rPr>
              <w:t>–subtype)</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 xml:space="preserve">IS_A — A </w:t>
            </w:r>
            <w:proofErr w:type="spellStart"/>
            <w:r>
              <w:rPr>
                <w:sz w:val="22"/>
                <w:szCs w:val="22"/>
              </w:rPr>
              <w:t>StrategyTrader</w:t>
            </w:r>
            <w:proofErr w:type="spellEnd"/>
            <w:r>
              <w:rPr>
                <w:sz w:val="22"/>
                <w:szCs w:val="22"/>
              </w:rPr>
              <w:t xml:space="preserve"> is a specialization of Trader, sharing the same primary key (partial participation).</w:t>
            </w:r>
          </w:p>
        </w:tc>
      </w:tr>
      <w:tr w:rsidR="001D7B2B">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StrategyTrader</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Strategy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1 : N (min 0, max N)</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CREATES — A strategy trader creates zero or many strategies; each strategy is created by exactly one trader.</w:t>
            </w:r>
          </w:p>
        </w:tc>
      </w:tr>
      <w:tr w:rsidR="001D7B2B">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7</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Strategy</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BacktestReport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1 : N (min 0, max N)</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 xml:space="preserve">GENERATES — A strategy generates zero or many </w:t>
            </w:r>
            <w:proofErr w:type="spellStart"/>
            <w:r>
              <w:rPr>
                <w:sz w:val="22"/>
                <w:szCs w:val="22"/>
              </w:rPr>
              <w:t>backtest</w:t>
            </w:r>
            <w:proofErr w:type="spellEnd"/>
            <w:r>
              <w:rPr>
                <w:sz w:val="22"/>
                <w:szCs w:val="22"/>
              </w:rPr>
              <w:t xml:space="preserve"> reports; each report is tied to exactly one strategy.</w:t>
            </w:r>
          </w:p>
        </w:tc>
      </w:tr>
      <w:tr w:rsidR="001D7B2B">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CurrencyPair</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BacktestReport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1 : N (min 0, max N)</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 xml:space="preserve">TESTED_ON — A currency pair is tested on in zero or many </w:t>
            </w:r>
            <w:proofErr w:type="spellStart"/>
            <w:r>
              <w:rPr>
                <w:sz w:val="22"/>
                <w:szCs w:val="22"/>
              </w:rPr>
              <w:t>backtest</w:t>
            </w:r>
            <w:proofErr w:type="spellEnd"/>
            <w:r>
              <w:rPr>
                <w:sz w:val="22"/>
                <w:szCs w:val="22"/>
              </w:rPr>
              <w:t xml:space="preserve"> reports; each report targets exactly one pair.</w:t>
            </w:r>
          </w:p>
        </w:tc>
      </w:tr>
      <w:tr w:rsidR="001D7B2B">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lastRenderedPageBreak/>
              <w:t>9</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Trader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ImportJob</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1 : N (min 0, max N)</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INITIATES — A trader initiates zero or many import jobs; each job is initiated by exactly one trader.</w:t>
            </w:r>
          </w:p>
        </w:tc>
      </w:tr>
      <w:tr w:rsidR="001D7B2B">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Pr>
              <w:jc w:val="center"/>
            </w:pPr>
            <w:r>
              <w:rPr>
                <w:sz w:val="22"/>
                <w:szCs w:val="22"/>
              </w:rPr>
              <w:t>10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DataSource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proofErr w:type="spellStart"/>
            <w:r>
              <w:rPr>
                <w:sz w:val="22"/>
                <w:szCs w:val="22"/>
              </w:rPr>
              <w:t>ImportJob</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1 : N (min 0, max N)</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1D7B2B" w:rsidRDefault="008C2B11">
            <w:r>
              <w:rPr>
                <w:sz w:val="22"/>
                <w:szCs w:val="22"/>
              </w:rPr>
              <w:t>SOURCED_FROM — A data source is referenced by zero or many import jobs; each job pulls from one source.</w:t>
            </w:r>
          </w:p>
        </w:tc>
      </w:tr>
      <w:tr w:rsidR="001D7B2B">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Pr>
              <w:jc w:val="center"/>
            </w:pPr>
            <w:r>
              <w:rPr>
                <w:sz w:val="22"/>
                <w:szCs w:val="22"/>
              </w:rPr>
              <w:t>11</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CurrencyPair</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proofErr w:type="spellStart"/>
            <w:r>
              <w:rPr>
                <w:sz w:val="22"/>
                <w:szCs w:val="22"/>
              </w:rPr>
              <w:t>ImportJob</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1 : N (min 0, max N)</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1D7B2B" w:rsidRDefault="008C2B11">
            <w:r>
              <w:rPr>
                <w:sz w:val="22"/>
                <w:szCs w:val="22"/>
              </w:rPr>
              <w:t>TARGETS — A currency pair is targeted by zero or many import jobs; each job targets one currency pair.</w:t>
            </w:r>
          </w:p>
        </w:tc>
      </w:tr>
    </w:tbl>
    <w:p w:rsidR="001D7B2B" w:rsidRDefault="008C2B11">
      <w:pPr>
        <w:spacing w:before="80" w:after="200"/>
        <w:jc w:val="center"/>
      </w:pPr>
      <w:r>
        <w:rPr>
          <w:i/>
          <w:iCs/>
          <w:color w:val="555555"/>
          <w:sz w:val="20"/>
          <w:szCs w:val="20"/>
        </w:rPr>
        <w:t>Table 12: Entity Relationships and Cardinality</w:t>
      </w:r>
    </w:p>
    <w:p w:rsidR="001D7B2B" w:rsidRDefault="001D7B2B">
      <w:pPr>
        <w:spacing w:before="80" w:after="80"/>
      </w:pPr>
    </w:p>
    <w:p w:rsidR="001D7B2B" w:rsidRDefault="008C2B11">
      <w:r>
        <w:br w:type="page"/>
      </w:r>
    </w:p>
    <w:p w:rsidR="001D7B2B" w:rsidRDefault="008C2B11">
      <w:pPr>
        <w:pStyle w:val="Heading2"/>
        <w:pBdr>
          <w:bottom w:val="single" w:sz="4" w:space="4" w:color="2E75B6"/>
        </w:pBdr>
      </w:pPr>
      <w:r>
        <w:lastRenderedPageBreak/>
        <w:t>2.5. ENTITY RELATIONSHIP DIAGRAM</w:t>
      </w:r>
    </w:p>
    <w:p w:rsidR="001D7B2B" w:rsidRDefault="008C2B11">
      <w:pPr>
        <w:spacing w:before="120" w:after="120"/>
        <w:jc w:val="both"/>
        <w:rPr>
          <w:color w:val="000000"/>
        </w:rPr>
      </w:pPr>
      <w:r>
        <w:rPr>
          <w:color w:val="000000"/>
        </w:rPr>
        <w:t>The Entity Relationship Diagram (ERD) for the FX Nexus system is drawn using standard Chen notation. The diagram illustrates all entities (rectangles), attributes (ellipses), relationships (diamonds), primary keys (underlined attributes), and cardinalities (minimum and maximum) between entities. The Trader–</w:t>
      </w:r>
      <w:proofErr w:type="spellStart"/>
      <w:r>
        <w:rPr>
          <w:color w:val="000000"/>
        </w:rPr>
        <w:t>AnalystTrader</w:t>
      </w:r>
      <w:proofErr w:type="spellEnd"/>
      <w:r>
        <w:rPr>
          <w:color w:val="000000"/>
        </w:rPr>
        <w:t>–</w:t>
      </w:r>
      <w:proofErr w:type="spellStart"/>
      <w:r>
        <w:rPr>
          <w:color w:val="000000"/>
        </w:rPr>
        <w:t>StrategyTrader</w:t>
      </w:r>
      <w:proofErr w:type="spellEnd"/>
      <w:r>
        <w:rPr>
          <w:color w:val="000000"/>
        </w:rPr>
        <w:t xml:space="preserve"> </w:t>
      </w:r>
      <w:proofErr w:type="spellStart"/>
      <w:r>
        <w:rPr>
          <w:color w:val="000000"/>
        </w:rPr>
        <w:t>supertype</w:t>
      </w:r>
      <w:proofErr w:type="spellEnd"/>
      <w:r>
        <w:rPr>
          <w:color w:val="000000"/>
        </w:rPr>
        <w:t>–subtype hierarchy is represented using an Enhanced ERD (EERD) with a specialization circle and disjoint (exclusive) constraint symbol.</w:t>
      </w:r>
    </w:p>
    <w:p w:rsidR="000641C4" w:rsidRDefault="000641C4">
      <w:pPr>
        <w:spacing w:before="120" w:after="120"/>
        <w:jc w:val="both"/>
      </w:pPr>
    </w:p>
    <w:p w:rsidR="001D7B2B" w:rsidRDefault="002E30E4">
      <w:pPr>
        <w:spacing w:before="80" w:after="80"/>
      </w:pPr>
      <w:bookmarkStart w:id="0" w:name="_GoBack"/>
      <w:bookmarkEnd w:id="0"/>
      <w:r w:rsidRPr="002E30E4">
        <w:rPr>
          <w:noProof/>
        </w:rPr>
        <w:drawing>
          <wp:inline distT="0" distB="0" distL="0" distR="0" wp14:anchorId="2D2A89AD" wp14:editId="4A7D1E84">
            <wp:extent cx="5943600" cy="29648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64815"/>
                    </a:xfrm>
                    <a:prstGeom prst="rect">
                      <a:avLst/>
                    </a:prstGeom>
                  </pic:spPr>
                </pic:pic>
              </a:graphicData>
            </a:graphic>
          </wp:inline>
        </w:drawing>
      </w:r>
    </w:p>
    <w:p w:rsidR="004D3260" w:rsidRDefault="004D3260">
      <w:pPr>
        <w:spacing w:before="40" w:after="200"/>
        <w:jc w:val="center"/>
        <w:rPr>
          <w:i/>
          <w:iCs/>
          <w:color w:val="555555"/>
          <w:sz w:val="20"/>
          <w:szCs w:val="20"/>
        </w:rPr>
      </w:pPr>
    </w:p>
    <w:p w:rsidR="001D7B2B" w:rsidRDefault="008C2B11">
      <w:pPr>
        <w:spacing w:before="40" w:after="200"/>
        <w:jc w:val="center"/>
      </w:pPr>
      <w:r>
        <w:rPr>
          <w:i/>
          <w:iCs/>
          <w:color w:val="555555"/>
          <w:sz w:val="20"/>
          <w:szCs w:val="20"/>
        </w:rPr>
        <w:t>Figure 1: FX Nexus Enhanced Entity Relationship Diagram (EERD) — Chen Notation</w:t>
      </w:r>
    </w:p>
    <w:p w:rsidR="001D7B2B" w:rsidRDefault="008C2B11">
      <w:pPr>
        <w:spacing w:before="120" w:after="120"/>
        <w:jc w:val="both"/>
      </w:pPr>
      <w:r>
        <w:rPr>
          <w:color w:val="000000"/>
        </w:rPr>
        <w:t>The ERD includes the following key structural features:</w:t>
      </w:r>
    </w:p>
    <w:p w:rsidR="001D7B2B" w:rsidRDefault="008C2B11">
      <w:pPr>
        <w:pStyle w:val="ListParagraph"/>
        <w:numPr>
          <w:ilvl w:val="0"/>
          <w:numId w:val="2"/>
        </w:numPr>
        <w:spacing w:before="60" w:after="60"/>
      </w:pPr>
      <w:r>
        <w:t>Ten entities with fully defined attribute sets as documented in Section 2.2, each represented by a labeled rectangle.</w:t>
      </w:r>
    </w:p>
    <w:p w:rsidR="001D7B2B" w:rsidRDefault="008C2B11">
      <w:pPr>
        <w:pStyle w:val="ListParagraph"/>
        <w:numPr>
          <w:ilvl w:val="0"/>
          <w:numId w:val="2"/>
        </w:numPr>
        <w:spacing w:before="60" w:after="60"/>
      </w:pPr>
      <w:r>
        <w:t>Primary key attributes are underlined within their respective entity ellipses.</w:t>
      </w:r>
    </w:p>
    <w:p w:rsidR="001D7B2B" w:rsidRDefault="008C2B11">
      <w:pPr>
        <w:pStyle w:val="ListParagraph"/>
        <w:numPr>
          <w:ilvl w:val="0"/>
          <w:numId w:val="2"/>
        </w:numPr>
        <w:spacing w:before="60" w:after="60"/>
      </w:pPr>
      <w:r>
        <w:t xml:space="preserve">The Trader </w:t>
      </w:r>
      <w:proofErr w:type="spellStart"/>
      <w:r>
        <w:t>supertype</w:t>
      </w:r>
      <w:proofErr w:type="spellEnd"/>
      <w:r>
        <w:t xml:space="preserve"> is connected to </w:t>
      </w:r>
      <w:proofErr w:type="spellStart"/>
      <w:r>
        <w:t>AnalystTrader</w:t>
      </w:r>
      <w:proofErr w:type="spellEnd"/>
      <w:r>
        <w:t xml:space="preserve"> and </w:t>
      </w:r>
      <w:proofErr w:type="spellStart"/>
      <w:r>
        <w:t>StrategyTrader</w:t>
      </w:r>
      <w:proofErr w:type="spellEnd"/>
      <w:r>
        <w:t xml:space="preserve"> subtypes via a specialization/generalization structure with a disjoint (d) constraint, indicating that a trader is either an analyst or a strategy user, not both.</w:t>
      </w:r>
    </w:p>
    <w:p w:rsidR="001D7B2B" w:rsidRDefault="008C2B11">
      <w:pPr>
        <w:pStyle w:val="ListParagraph"/>
        <w:numPr>
          <w:ilvl w:val="0"/>
          <w:numId w:val="2"/>
        </w:numPr>
        <w:spacing w:before="60" w:after="60"/>
      </w:pPr>
      <w:r>
        <w:t xml:space="preserve">All eleven relationships listed in Table 12 are shown as labeled diamond shapes with minimum and maximum cardinality notations (e.g., 1,1 and </w:t>
      </w:r>
      <w:proofErr w:type="gramStart"/>
      <w:r>
        <w:t>0,N</w:t>
      </w:r>
      <w:proofErr w:type="gramEnd"/>
      <w:r>
        <w:t>) on each side of the relationship.</w:t>
      </w:r>
    </w:p>
    <w:p w:rsidR="001D7B2B" w:rsidRDefault="008C2B11">
      <w:pPr>
        <w:pStyle w:val="ListParagraph"/>
        <w:numPr>
          <w:ilvl w:val="0"/>
          <w:numId w:val="2"/>
        </w:numPr>
        <w:spacing w:before="60" w:after="60"/>
      </w:pPr>
      <w:r>
        <w:t>Multi-valued and derived attributes are indicated where applicable using double-ellipse and dashed-ellipse notation respectively.</w:t>
      </w:r>
    </w:p>
    <w:p w:rsidR="001D7B2B" w:rsidRDefault="001D7B2B">
      <w:pPr>
        <w:spacing w:before="80" w:after="80"/>
      </w:pPr>
    </w:p>
    <w:p w:rsidR="001D7B2B" w:rsidRDefault="008C2B11">
      <w:r>
        <w:br w:type="page"/>
      </w:r>
    </w:p>
    <w:p w:rsidR="001D7B2B" w:rsidRDefault="008C2B11">
      <w:pPr>
        <w:pStyle w:val="Heading1"/>
      </w:pPr>
      <w:r>
        <w:lastRenderedPageBreak/>
        <w:t>REFERENCES</w:t>
      </w:r>
    </w:p>
    <w:p w:rsidR="001D7B2B" w:rsidRDefault="001D7B2B">
      <w:pPr>
        <w:spacing w:before="80" w:after="80"/>
      </w:pPr>
    </w:p>
    <w:p w:rsidR="001D7B2B" w:rsidRDefault="008C2B11">
      <w:pPr>
        <w:spacing w:before="120" w:after="120"/>
        <w:jc w:val="both"/>
      </w:pPr>
      <w:r>
        <w:rPr>
          <w:color w:val="000000"/>
        </w:rPr>
        <w:t>[1] Bank for International Settlements (BIS), "Triennial Central Bank Survey: Foreign Exchange Turnover in April 2025," BIS, 2025. [Online]. Available: https://www.bis.org/press/p250930.htm</w:t>
      </w:r>
    </w:p>
    <w:p w:rsidR="001D7B2B" w:rsidRDefault="008C2B11">
      <w:pPr>
        <w:spacing w:before="120" w:after="120"/>
        <w:jc w:val="both"/>
      </w:pPr>
      <w:r>
        <w:rPr>
          <w:color w:val="000000"/>
        </w:rPr>
        <w:t xml:space="preserve">[2] </w:t>
      </w:r>
      <w:proofErr w:type="spellStart"/>
      <w:r>
        <w:rPr>
          <w:color w:val="000000"/>
        </w:rPr>
        <w:t>LeapRate</w:t>
      </w:r>
      <w:proofErr w:type="spellEnd"/>
      <w:r>
        <w:rPr>
          <w:color w:val="000000"/>
        </w:rPr>
        <w:t xml:space="preserve">, "Research paper on CLSS FX dataset reveals profitable FX trading strategy," </w:t>
      </w:r>
      <w:proofErr w:type="spellStart"/>
      <w:r>
        <w:rPr>
          <w:color w:val="000000"/>
        </w:rPr>
        <w:t>LeapRate</w:t>
      </w:r>
      <w:proofErr w:type="spellEnd"/>
      <w:r>
        <w:rPr>
          <w:color w:val="000000"/>
        </w:rPr>
        <w:t>. [Online]. Available: https://www.leaprate.com/forex/data/research-paper-on-clss-fx-dataset-reveals-profitable-fx-trading-strategy-based-on</w:t>
      </w:r>
    </w:p>
    <w:p w:rsidR="001D7B2B" w:rsidRDefault="008C2B11">
      <w:pPr>
        <w:spacing w:before="120" w:after="120"/>
        <w:jc w:val="both"/>
      </w:pPr>
      <w:r>
        <w:rPr>
          <w:color w:val="000000"/>
        </w:rPr>
        <w:t xml:space="preserve">[3] </w:t>
      </w:r>
      <w:proofErr w:type="spellStart"/>
      <w:r>
        <w:rPr>
          <w:color w:val="000000"/>
        </w:rPr>
        <w:t>Operis</w:t>
      </w:r>
      <w:proofErr w:type="spellEnd"/>
      <w:r>
        <w:rPr>
          <w:color w:val="000000"/>
        </w:rPr>
        <w:t xml:space="preserve">, "8 Common Spreadsheet Risks and Solutions," </w:t>
      </w:r>
      <w:proofErr w:type="spellStart"/>
      <w:r>
        <w:rPr>
          <w:color w:val="000000"/>
        </w:rPr>
        <w:t>Operis</w:t>
      </w:r>
      <w:proofErr w:type="spellEnd"/>
      <w:r>
        <w:rPr>
          <w:color w:val="000000"/>
        </w:rPr>
        <w:t>. [Online]. Available: https://www.operis.com/8-common-spreadsheet-risks-and-solutions</w:t>
      </w:r>
    </w:p>
    <w:p w:rsidR="001D7B2B" w:rsidRDefault="008C2B11">
      <w:pPr>
        <w:spacing w:before="120" w:after="120"/>
        <w:jc w:val="both"/>
      </w:pPr>
      <w:r>
        <w:rPr>
          <w:color w:val="000000"/>
        </w:rPr>
        <w:t>[4] KX (kx.com), "</w:t>
      </w:r>
      <w:proofErr w:type="spellStart"/>
      <w:r>
        <w:rPr>
          <w:color w:val="000000"/>
        </w:rPr>
        <w:t>Backtesting</w:t>
      </w:r>
      <w:proofErr w:type="spellEnd"/>
      <w:r>
        <w:rPr>
          <w:color w:val="000000"/>
        </w:rPr>
        <w:t xml:space="preserve"> at Scale with Highly Parallel Analytics," KX. [Online]. Available: https://kx.com/blog/backtesting-at-scale-with-highly-parallel-analytics</w:t>
      </w:r>
    </w:p>
    <w:p w:rsidR="001D7B2B" w:rsidRDefault="008C2B11">
      <w:pPr>
        <w:spacing w:before="120" w:after="120"/>
        <w:jc w:val="both"/>
      </w:pPr>
      <w:r>
        <w:rPr>
          <w:color w:val="000000"/>
        </w:rPr>
        <w:t>[5] Yahoo Finance API, [Online]. Available: https://www.yahoofinanceapi.com</w:t>
      </w:r>
    </w:p>
    <w:p w:rsidR="001D7B2B" w:rsidRDefault="008C2B11">
      <w:pPr>
        <w:spacing w:before="120" w:after="120"/>
        <w:jc w:val="both"/>
      </w:pPr>
      <w:r>
        <w:rPr>
          <w:color w:val="000000"/>
        </w:rPr>
        <w:t>[6] OANDA API Documentation, [Online]. Available: https://www.oanda.com</w:t>
      </w:r>
    </w:p>
    <w:p w:rsidR="001D7B2B" w:rsidRDefault="008C2B11">
      <w:pPr>
        <w:spacing w:before="120" w:after="120"/>
        <w:jc w:val="both"/>
      </w:pPr>
      <w:r>
        <w:rPr>
          <w:color w:val="000000"/>
        </w:rPr>
        <w:t xml:space="preserve">[7] </w:t>
      </w:r>
      <w:proofErr w:type="spellStart"/>
      <w:r>
        <w:rPr>
          <w:color w:val="000000"/>
        </w:rPr>
        <w:t>TimescaleDB</w:t>
      </w:r>
      <w:proofErr w:type="spellEnd"/>
      <w:r>
        <w:rPr>
          <w:color w:val="000000"/>
        </w:rPr>
        <w:t xml:space="preserve"> Documentation, [Online]. Available: https://docs.timescale.com</w:t>
      </w:r>
    </w:p>
    <w:p w:rsidR="001D7B2B" w:rsidRDefault="008C2B11">
      <w:pPr>
        <w:spacing w:before="120" w:after="120"/>
        <w:jc w:val="both"/>
      </w:pPr>
      <w:r>
        <w:rPr>
          <w:color w:val="000000"/>
        </w:rPr>
        <w:t xml:space="preserve">[8] R. </w:t>
      </w:r>
      <w:proofErr w:type="spellStart"/>
      <w:r>
        <w:rPr>
          <w:color w:val="000000"/>
        </w:rPr>
        <w:t>Elmasri</w:t>
      </w:r>
      <w:proofErr w:type="spellEnd"/>
      <w:r>
        <w:rPr>
          <w:color w:val="000000"/>
        </w:rPr>
        <w:t xml:space="preserve"> and S. </w:t>
      </w:r>
      <w:proofErr w:type="spellStart"/>
      <w:r>
        <w:rPr>
          <w:color w:val="000000"/>
        </w:rPr>
        <w:t>Navathe</w:t>
      </w:r>
      <w:proofErr w:type="spellEnd"/>
      <w:r>
        <w:rPr>
          <w:color w:val="000000"/>
        </w:rPr>
        <w:t>, Fundamentals of Database Systems, 7th ed. Pearson Education, 2016.</w:t>
      </w:r>
    </w:p>
    <w:p w:rsidR="001D7B2B" w:rsidRDefault="008C2B11">
      <w:pPr>
        <w:spacing w:before="120" w:after="120"/>
        <w:jc w:val="both"/>
      </w:pPr>
      <w:r>
        <w:rPr>
          <w:color w:val="000000"/>
        </w:rPr>
        <w:t>[9] C. J. Date, An Introduction to Database Systems, 8th ed. Addison-Wesley, 2004.</w:t>
      </w:r>
    </w:p>
    <w:p w:rsidR="001D7B2B" w:rsidRDefault="008C2B11">
      <w:pPr>
        <w:spacing w:before="120" w:after="120"/>
        <w:jc w:val="both"/>
      </w:pPr>
      <w:r>
        <w:rPr>
          <w:color w:val="000000"/>
        </w:rPr>
        <w:t xml:space="preserve">[10] </w:t>
      </w:r>
      <w:proofErr w:type="spellStart"/>
      <w:r>
        <w:rPr>
          <w:color w:val="000000"/>
        </w:rPr>
        <w:t>MetaQuotes</w:t>
      </w:r>
      <w:proofErr w:type="spellEnd"/>
      <w:r>
        <w:rPr>
          <w:color w:val="000000"/>
        </w:rPr>
        <w:t xml:space="preserve"> Ltd., "</w:t>
      </w:r>
      <w:proofErr w:type="spellStart"/>
      <w:r>
        <w:rPr>
          <w:color w:val="000000"/>
        </w:rPr>
        <w:t>MetaTrader</w:t>
      </w:r>
      <w:proofErr w:type="spellEnd"/>
      <w:r>
        <w:rPr>
          <w:color w:val="000000"/>
        </w:rPr>
        <w:t xml:space="preserve"> 5 Platform," [Online]. Available: https://www.metatrader5.com</w:t>
      </w:r>
    </w:p>
    <w:p w:rsidR="001D7B2B" w:rsidRDefault="001D7B2B">
      <w:pPr>
        <w:spacing w:before="80" w:after="80"/>
      </w:pPr>
    </w:p>
    <w:p w:rsidR="001D7B2B" w:rsidRDefault="008C2B11">
      <w:r>
        <w:br w:type="page"/>
      </w:r>
    </w:p>
    <w:p w:rsidR="001D7B2B" w:rsidRDefault="008C2B11">
      <w:pPr>
        <w:pStyle w:val="Heading1"/>
      </w:pPr>
      <w:r>
        <w:lastRenderedPageBreak/>
        <w:t xml:space="preserve">APPENDIX: AI USAGE </w:t>
      </w:r>
    </w:p>
    <w:p w:rsidR="001D7B2B" w:rsidRDefault="001D7B2B">
      <w:pPr>
        <w:spacing w:before="80" w:after="80"/>
      </w:pPr>
    </w:p>
    <w:p w:rsidR="001D7B2B" w:rsidRDefault="008C2B11">
      <w:pPr>
        <w:spacing w:before="120" w:after="120"/>
        <w:jc w:val="both"/>
      </w:pPr>
      <w:r>
        <w:rPr>
          <w:color w:val="000000"/>
        </w:rPr>
        <w:t>In accordance with the course instructions for CSC-271 Database Systems (Milestone 2), the following AI tools were used during the preparation of this report. All AI assistance was used for understanding, drafting, and structuring content, and has been properly referenced below.</w:t>
      </w:r>
    </w:p>
    <w:p w:rsidR="001D7B2B" w:rsidRDefault="001D7B2B">
      <w:pPr>
        <w:spacing w:before="80" w:after="80"/>
      </w:pPr>
    </w:p>
    <w:p w:rsidR="001D7B2B" w:rsidRDefault="008C2B11">
      <w:pPr>
        <w:spacing w:before="120" w:after="120"/>
        <w:jc w:val="both"/>
      </w:pPr>
      <w:r>
        <w:rPr>
          <w:b/>
          <w:bCs/>
          <w:color w:val="000000"/>
        </w:rPr>
        <w:t>AI Tools Used:</w:t>
      </w:r>
    </w:p>
    <w:p w:rsidR="001D7B2B" w:rsidRDefault="008C2B11">
      <w:pPr>
        <w:pStyle w:val="ListParagraph"/>
        <w:numPr>
          <w:ilvl w:val="0"/>
          <w:numId w:val="2"/>
        </w:numPr>
        <w:spacing w:before="60" w:after="60"/>
      </w:pPr>
      <w:r>
        <w:t>Claude (Anthropic) — claude.ai — Used for structuring the Database Design Document, generating entity identification, data dictionary attributes, business rules, and relationship cardinalities based on the FX Nexus project proposal.</w:t>
      </w:r>
    </w:p>
    <w:p w:rsidR="001D7B2B" w:rsidRDefault="008C2B11">
      <w:pPr>
        <w:pStyle w:val="ListParagraph"/>
        <w:numPr>
          <w:ilvl w:val="0"/>
          <w:numId w:val="2"/>
        </w:numPr>
        <w:spacing w:before="60" w:after="60"/>
      </w:pPr>
      <w:proofErr w:type="spellStart"/>
      <w:r>
        <w:t>ChatGPT</w:t>
      </w:r>
      <w:proofErr w:type="spellEnd"/>
      <w:r>
        <w:t xml:space="preserve"> (</w:t>
      </w:r>
      <w:proofErr w:type="spellStart"/>
      <w:r>
        <w:t>OpenAI</w:t>
      </w:r>
      <w:proofErr w:type="spellEnd"/>
      <w:r>
        <w:t>) — Used in Milestone 1 for drafting and structuring the initial project proposal content.</w:t>
      </w:r>
    </w:p>
    <w:p w:rsidR="001D7B2B" w:rsidRDefault="008C2B11">
      <w:pPr>
        <w:pStyle w:val="ListParagraph"/>
        <w:numPr>
          <w:ilvl w:val="0"/>
          <w:numId w:val="2"/>
        </w:numPr>
        <w:spacing w:before="60" w:after="60"/>
      </w:pPr>
      <w:r>
        <w:t>Gemini AI (Google) — Used in Milestone 1 for database design guidance and analytics recommendations.</w:t>
      </w:r>
    </w:p>
    <w:p w:rsidR="001D7B2B" w:rsidRDefault="001D7B2B">
      <w:pPr>
        <w:spacing w:before="80" w:after="80"/>
      </w:pPr>
    </w:p>
    <w:p w:rsidR="001D7B2B" w:rsidRDefault="001D7B2B">
      <w:pPr>
        <w:spacing w:before="120" w:after="120"/>
        <w:jc w:val="both"/>
      </w:pPr>
    </w:p>
    <w:p w:rsidR="001D7B2B" w:rsidRDefault="001D7B2B">
      <w:pPr>
        <w:spacing w:before="80" w:after="80"/>
      </w:pPr>
    </w:p>
    <w:p w:rsidR="001D7B2B" w:rsidRDefault="001D7B2B">
      <w:pPr>
        <w:spacing w:before="80" w:after="80"/>
      </w:pPr>
    </w:p>
    <w:p w:rsidR="001D7B2B" w:rsidRDefault="001D7B2B">
      <w:pPr>
        <w:spacing w:before="120" w:after="120"/>
        <w:jc w:val="both"/>
      </w:pPr>
    </w:p>
    <w:sectPr w:rsidR="001D7B2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1C22" w:rsidRDefault="00791C22">
      <w:r>
        <w:separator/>
      </w:r>
    </w:p>
  </w:endnote>
  <w:endnote w:type="continuationSeparator" w:id="0">
    <w:p w:rsidR="00791C22" w:rsidRDefault="00791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3260" w:rsidRDefault="004D3260">
    <w:pPr>
      <w:pBdr>
        <w:top w:val="single" w:sz="4" w:space="4" w:color="2E75B6"/>
      </w:pBdr>
      <w:jc w:val="center"/>
    </w:pPr>
    <w:proofErr w:type="spellStart"/>
    <w:r>
      <w:rPr>
        <w:color w:val="555555"/>
        <w:sz w:val="18"/>
        <w:szCs w:val="18"/>
      </w:rPr>
      <w:t>Namal</w:t>
    </w:r>
    <w:proofErr w:type="spellEnd"/>
    <w:r>
      <w:rPr>
        <w:color w:val="555555"/>
        <w:sz w:val="18"/>
        <w:szCs w:val="18"/>
      </w:rPr>
      <w:t xml:space="preserve"> University, </w:t>
    </w:r>
    <w:proofErr w:type="spellStart"/>
    <w:r>
      <w:rPr>
        <w:color w:val="555555"/>
        <w:sz w:val="18"/>
        <w:szCs w:val="18"/>
      </w:rPr>
      <w:t>Mianwali</w:t>
    </w:r>
    <w:proofErr w:type="spellEnd"/>
    <w:r>
      <w:rPr>
        <w:color w:val="555555"/>
        <w:sz w:val="18"/>
        <w:szCs w:val="18"/>
      </w:rPr>
      <w:t xml:space="preserve">  —  CSC-271 Database Systems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D77CAB">
      <w:rPr>
        <w:noProof/>
        <w:color w:val="555555"/>
        <w:sz w:val="18"/>
        <w:szCs w:val="18"/>
      </w:rPr>
      <w:t>21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D77CAB">
      <w:rPr>
        <w:noProof/>
        <w:color w:val="555555"/>
        <w:sz w:val="18"/>
        <w:szCs w:val="18"/>
      </w:rPr>
      <w:t>21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1C22" w:rsidRDefault="00791C22">
      <w:r>
        <w:separator/>
      </w:r>
    </w:p>
  </w:footnote>
  <w:footnote w:type="continuationSeparator" w:id="0">
    <w:p w:rsidR="00791C22" w:rsidRDefault="00791C2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3260" w:rsidRDefault="004D3260">
    <w:pPr>
      <w:pBdr>
        <w:bottom w:val="single" w:sz="4" w:space="4" w:color="2E75B6"/>
      </w:pBdr>
      <w:jc w:val="right"/>
    </w:pPr>
    <w:r>
      <w:rPr>
        <w:color w:val="555555"/>
        <w:sz w:val="18"/>
        <w:szCs w:val="18"/>
      </w:rPr>
      <w:t xml:space="preserve">FX Nexus: Forex Data </w:t>
    </w:r>
    <w:proofErr w:type="gramStart"/>
    <w:r>
      <w:rPr>
        <w:color w:val="555555"/>
        <w:sz w:val="18"/>
        <w:szCs w:val="18"/>
      </w:rPr>
      <w:t>Engine  |</w:t>
    </w:r>
    <w:proofErr w:type="gramEnd"/>
    <w:r>
      <w:rPr>
        <w:color w:val="555555"/>
        <w:sz w:val="18"/>
        <w:szCs w:val="18"/>
      </w:rPr>
      <w:t xml:space="preserve">  Database Design Document  |  V 1.0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42944"/>
    <w:multiLevelType w:val="hybridMultilevel"/>
    <w:tmpl w:val="9D6CDB1E"/>
    <w:lvl w:ilvl="0" w:tplc="D1BA5C1C">
      <w:start w:val="1"/>
      <w:numFmt w:val="bullet"/>
      <w:lvlText w:val="•"/>
      <w:lvlJc w:val="left"/>
      <w:pPr>
        <w:ind w:left="720" w:hanging="360"/>
      </w:pPr>
    </w:lvl>
    <w:lvl w:ilvl="1" w:tplc="F670DB5A">
      <w:numFmt w:val="decimal"/>
      <w:lvlText w:val=""/>
      <w:lvlJc w:val="left"/>
    </w:lvl>
    <w:lvl w:ilvl="2" w:tplc="BD8C4998">
      <w:numFmt w:val="decimal"/>
      <w:lvlText w:val=""/>
      <w:lvlJc w:val="left"/>
    </w:lvl>
    <w:lvl w:ilvl="3" w:tplc="AF46C19E">
      <w:numFmt w:val="decimal"/>
      <w:lvlText w:val=""/>
      <w:lvlJc w:val="left"/>
    </w:lvl>
    <w:lvl w:ilvl="4" w:tplc="41164D68">
      <w:numFmt w:val="decimal"/>
      <w:lvlText w:val=""/>
      <w:lvlJc w:val="left"/>
    </w:lvl>
    <w:lvl w:ilvl="5" w:tplc="095EC0F6">
      <w:numFmt w:val="decimal"/>
      <w:lvlText w:val=""/>
      <w:lvlJc w:val="left"/>
    </w:lvl>
    <w:lvl w:ilvl="6" w:tplc="3A3C7794">
      <w:numFmt w:val="decimal"/>
      <w:lvlText w:val=""/>
      <w:lvlJc w:val="left"/>
    </w:lvl>
    <w:lvl w:ilvl="7" w:tplc="08921C5A">
      <w:numFmt w:val="decimal"/>
      <w:lvlText w:val=""/>
      <w:lvlJc w:val="left"/>
    </w:lvl>
    <w:lvl w:ilvl="8" w:tplc="0DE8DE14">
      <w:numFmt w:val="decimal"/>
      <w:lvlText w:val=""/>
      <w:lvlJc w:val="left"/>
    </w:lvl>
  </w:abstractNum>
  <w:abstractNum w:abstractNumId="1" w15:restartNumberingAfterBreak="0">
    <w:nsid w:val="060059FE"/>
    <w:multiLevelType w:val="hybridMultilevel"/>
    <w:tmpl w:val="5F300E8E"/>
    <w:lvl w:ilvl="0" w:tplc="A96AFD00">
      <w:start w:val="1"/>
      <w:numFmt w:val="bullet"/>
      <w:lvlText w:val="●"/>
      <w:lvlJc w:val="left"/>
      <w:pPr>
        <w:ind w:left="720" w:hanging="360"/>
      </w:pPr>
    </w:lvl>
    <w:lvl w:ilvl="1" w:tplc="7F4E7C0C">
      <w:start w:val="1"/>
      <w:numFmt w:val="bullet"/>
      <w:lvlText w:val="○"/>
      <w:lvlJc w:val="left"/>
      <w:pPr>
        <w:ind w:left="1440" w:hanging="360"/>
      </w:pPr>
    </w:lvl>
    <w:lvl w:ilvl="2" w:tplc="783862F6">
      <w:start w:val="1"/>
      <w:numFmt w:val="bullet"/>
      <w:lvlText w:val="■"/>
      <w:lvlJc w:val="left"/>
      <w:pPr>
        <w:ind w:left="2160" w:hanging="360"/>
      </w:pPr>
    </w:lvl>
    <w:lvl w:ilvl="3" w:tplc="01B02F70">
      <w:start w:val="1"/>
      <w:numFmt w:val="bullet"/>
      <w:lvlText w:val="●"/>
      <w:lvlJc w:val="left"/>
      <w:pPr>
        <w:ind w:left="2880" w:hanging="360"/>
      </w:pPr>
    </w:lvl>
    <w:lvl w:ilvl="4" w:tplc="69FA2EB0">
      <w:start w:val="1"/>
      <w:numFmt w:val="bullet"/>
      <w:lvlText w:val="○"/>
      <w:lvlJc w:val="left"/>
      <w:pPr>
        <w:ind w:left="3600" w:hanging="360"/>
      </w:pPr>
    </w:lvl>
    <w:lvl w:ilvl="5" w:tplc="6B8E9610">
      <w:start w:val="1"/>
      <w:numFmt w:val="bullet"/>
      <w:lvlText w:val="■"/>
      <w:lvlJc w:val="left"/>
      <w:pPr>
        <w:ind w:left="4320" w:hanging="360"/>
      </w:pPr>
    </w:lvl>
    <w:lvl w:ilvl="6" w:tplc="810E8412">
      <w:start w:val="1"/>
      <w:numFmt w:val="bullet"/>
      <w:lvlText w:val="●"/>
      <w:lvlJc w:val="left"/>
      <w:pPr>
        <w:ind w:left="5040" w:hanging="360"/>
      </w:pPr>
    </w:lvl>
    <w:lvl w:ilvl="7" w:tplc="49A0FD52">
      <w:start w:val="1"/>
      <w:numFmt w:val="bullet"/>
      <w:lvlText w:val="●"/>
      <w:lvlJc w:val="left"/>
      <w:pPr>
        <w:ind w:left="5760" w:hanging="360"/>
      </w:pPr>
    </w:lvl>
    <w:lvl w:ilvl="8" w:tplc="DA86088A">
      <w:start w:val="1"/>
      <w:numFmt w:val="bullet"/>
      <w:lvlText w:val="●"/>
      <w:lvlJc w:val="left"/>
      <w:pPr>
        <w:ind w:left="6480" w:hanging="360"/>
      </w:pPr>
    </w:lvl>
  </w:abstractNum>
  <w:abstractNum w:abstractNumId="2" w15:restartNumberingAfterBreak="0">
    <w:nsid w:val="15063680"/>
    <w:multiLevelType w:val="hybridMultilevel"/>
    <w:tmpl w:val="21BA3DF8"/>
    <w:lvl w:ilvl="0" w:tplc="E072F32A">
      <w:start w:val="1"/>
      <w:numFmt w:val="decimal"/>
      <w:lvlText w:val="%1."/>
      <w:lvlJc w:val="left"/>
      <w:pPr>
        <w:ind w:left="720" w:hanging="360"/>
      </w:pPr>
    </w:lvl>
    <w:lvl w:ilvl="1" w:tplc="3864B002">
      <w:numFmt w:val="decimal"/>
      <w:lvlText w:val=""/>
      <w:lvlJc w:val="left"/>
    </w:lvl>
    <w:lvl w:ilvl="2" w:tplc="BF26B31E">
      <w:numFmt w:val="decimal"/>
      <w:lvlText w:val=""/>
      <w:lvlJc w:val="left"/>
    </w:lvl>
    <w:lvl w:ilvl="3" w:tplc="13DC5512">
      <w:numFmt w:val="decimal"/>
      <w:lvlText w:val=""/>
      <w:lvlJc w:val="left"/>
    </w:lvl>
    <w:lvl w:ilvl="4" w:tplc="F0487F94">
      <w:numFmt w:val="decimal"/>
      <w:lvlText w:val=""/>
      <w:lvlJc w:val="left"/>
    </w:lvl>
    <w:lvl w:ilvl="5" w:tplc="BB147D36">
      <w:numFmt w:val="decimal"/>
      <w:lvlText w:val=""/>
      <w:lvlJc w:val="left"/>
    </w:lvl>
    <w:lvl w:ilvl="6" w:tplc="06509538">
      <w:numFmt w:val="decimal"/>
      <w:lvlText w:val=""/>
      <w:lvlJc w:val="left"/>
    </w:lvl>
    <w:lvl w:ilvl="7" w:tplc="0848F7CA">
      <w:numFmt w:val="decimal"/>
      <w:lvlText w:val=""/>
      <w:lvlJc w:val="left"/>
    </w:lvl>
    <w:lvl w:ilvl="8" w:tplc="CB4224D4">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B2B"/>
    <w:rsid w:val="000641C4"/>
    <w:rsid w:val="00093CCA"/>
    <w:rsid w:val="001D7B2B"/>
    <w:rsid w:val="0021756D"/>
    <w:rsid w:val="002E30E4"/>
    <w:rsid w:val="004D3260"/>
    <w:rsid w:val="00544944"/>
    <w:rsid w:val="005F6FB1"/>
    <w:rsid w:val="00791C22"/>
    <w:rsid w:val="008C2B11"/>
    <w:rsid w:val="00A93374"/>
    <w:rsid w:val="00C06BDF"/>
    <w:rsid w:val="00C6064D"/>
    <w:rsid w:val="00D77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6FD91"/>
  <w15:docId w15:val="{721C59F0-B2A3-4F71-9019-8A5EBCF2F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jc w:val="right"/>
      <w:outlineLvl w:val="0"/>
    </w:pPr>
    <w:rPr>
      <w:b/>
      <w:bCs/>
      <w:color w:val="1F3864"/>
      <w:sz w:val="36"/>
      <w:szCs w:val="36"/>
    </w:rPr>
  </w:style>
  <w:style w:type="paragraph" w:styleId="Heading2">
    <w:name w:val="heading 2"/>
    <w:qFormat/>
    <w:pPr>
      <w:spacing w:before="300" w:after="160"/>
      <w:outlineLvl w:val="1"/>
    </w:pPr>
    <w:rPr>
      <w:b/>
      <w:bCs/>
      <w:color w:val="2E5F8A"/>
      <w:sz w:val="32"/>
      <w:szCs w:val="32"/>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C2B11"/>
    <w:pPr>
      <w:tabs>
        <w:tab w:val="center" w:pos="4680"/>
        <w:tab w:val="right" w:pos="9360"/>
      </w:tabs>
    </w:pPr>
  </w:style>
  <w:style w:type="character" w:customStyle="1" w:styleId="HeaderChar">
    <w:name w:val="Header Char"/>
    <w:basedOn w:val="DefaultParagraphFont"/>
    <w:link w:val="Header"/>
    <w:uiPriority w:val="99"/>
    <w:rsid w:val="008C2B11"/>
  </w:style>
  <w:style w:type="paragraph" w:styleId="Footer">
    <w:name w:val="footer"/>
    <w:basedOn w:val="Normal"/>
    <w:link w:val="FooterChar"/>
    <w:uiPriority w:val="99"/>
    <w:unhideWhenUsed/>
    <w:rsid w:val="008C2B11"/>
    <w:pPr>
      <w:tabs>
        <w:tab w:val="center" w:pos="4680"/>
        <w:tab w:val="right" w:pos="9360"/>
      </w:tabs>
    </w:pPr>
  </w:style>
  <w:style w:type="character" w:customStyle="1" w:styleId="FooterChar">
    <w:name w:val="Footer Char"/>
    <w:basedOn w:val="DefaultParagraphFont"/>
    <w:link w:val="Footer"/>
    <w:uiPriority w:val="99"/>
    <w:rsid w:val="008C2B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21</Pages>
  <Words>4000</Words>
  <Characters>22804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ASAD SAAD</cp:lastModifiedBy>
  <cp:revision>8</cp:revision>
  <dcterms:created xsi:type="dcterms:W3CDTF">2026-05-10T07:21:00Z</dcterms:created>
  <dcterms:modified xsi:type="dcterms:W3CDTF">2026-06-13T07:53:00Z</dcterms:modified>
</cp:coreProperties>
</file>