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FutureLearning</w:t>
      </w:r>
    </w:p>
    <w:p>
      <w:pPr>
        <w:jc w:val="center"/>
      </w:pPr>
      <w:r>
        <w:t>Requirements • ERD / Data Model • Architecture • API Specification • Project Start</w:t>
      </w:r>
    </w:p>
    <w:p>
      <w:r>
        <w:t>Technology baseline: React + TypeScript, Django REST Framework, Neon PostgreSQL.</w:t>
      </w:r>
    </w:p>
    <w:p>
      <w:pPr>
        <w:pStyle w:val="Heading1"/>
      </w:pPr>
      <w:r>
        <w:t>1. Source brief translated into scope</w:t>
      </w:r>
    </w:p>
    <w:p>
      <w:r>
        <w:t>The supplied CCP brief calls for a scalable, user-friendly, secure online learning platform that supports flexible and personalized learning, adaptive paths, progress tracking, text/video/audio/interactive content, quizzes, simulations, discussion forums, accessibility, and content updates by non-technical staff. Required academic deliverables include requirements, system design/UML, test plan, and PERT/CPM project plan.</w:t>
      </w:r>
    </w:p>
    <w:p>
      <w:pPr>
        <w:pStyle w:val="Heading1"/>
      </w:pPr>
      <w:r>
        <w:t>2. Core roles</w:t>
      </w:r>
    </w:p>
    <w:p>
      <w:pPr>
        <w:pStyle w:val="ListBullet"/>
      </w:pPr>
      <w:r>
        <w:t>Learner: discover/enroll, study lessons, complete assessments, track progress, use recommendations and discussions.</w:t>
      </w:r>
    </w:p>
    <w:p>
      <w:pPr>
        <w:pStyle w:val="ListBullet"/>
      </w:pPr>
      <w:r>
        <w:t>Instructor/content designer: create and publish courses, modules, lessons, assessments and media metadata; review analytics.</w:t>
      </w:r>
    </w:p>
    <w:p>
      <w:pPr>
        <w:pStyle w:val="ListBullet"/>
      </w:pPr>
      <w:r>
        <w:t>Administrator: manage accounts/roles, categories, moderation and platform configuration.</w:t>
      </w:r>
    </w:p>
    <w:p>
      <w:pPr>
        <w:pStyle w:val="Heading1"/>
      </w:pPr>
      <w:r>
        <w:t>3. MVP requirements</w:t>
      </w:r>
    </w:p>
    <w:p>
      <w:pPr>
        <w:pStyle w:val="ListBullet"/>
      </w:pPr>
      <w:r>
        <w:t>Authentication and server-side role/resource authorization.</w:t>
      </w:r>
    </w:p>
    <w:p>
      <w:pPr>
        <w:pStyle w:val="ListBullet"/>
      </w:pPr>
      <w:r>
        <w:t>Course catalogue, draft/published workflow, modules and multi-format lessons.</w:t>
      </w:r>
    </w:p>
    <w:p>
      <w:pPr>
        <w:pStyle w:val="ListBullet"/>
      </w:pPr>
      <w:r>
        <w:t>Enrollment, lesson/course progress and resume position.</w:t>
      </w:r>
    </w:p>
    <w:p>
      <w:pPr>
        <w:pStyle w:val="ListBullet"/>
      </w:pPr>
      <w:r>
        <w:t>Server-scored quizzes and attempt history.</w:t>
      </w:r>
    </w:p>
    <w:p>
      <w:pPr>
        <w:pStyle w:val="ListBullet"/>
      </w:pPr>
      <w:r>
        <w:t>Explainable rule-based recommendations and learning paths.</w:t>
      </w:r>
    </w:p>
    <w:p>
      <w:pPr>
        <w:pStyle w:val="ListBullet"/>
      </w:pPr>
      <w:r>
        <w:t>Student dashboard, basic instructor analytics, discussion foundation, accessibility.</w:t>
      </w:r>
    </w:p>
    <w:p>
      <w:pPr>
        <w:pStyle w:val="Heading1"/>
      </w:pPr>
      <w:r>
        <w:t>4. Architecture</w:t>
      </w:r>
    </w:p>
    <w:p>
      <w:r>
        <w:t>Browser → React/Vite → HTTPS REST API → Django/DRF → Neon PostgreSQL. Media files are stored in object storage; Neon stores their metadata and keys. Redis/Celery are optional later for background work. Django is the only component that connects directly to Neon.</w:t>
      </w:r>
    </w:p>
    <w:p>
      <w:pPr>
        <w:pStyle w:val="Heading1"/>
      </w:pPr>
      <w:r>
        <w:t>5. Data model</w:t>
      </w:r>
    </w:p>
    <w:p>
      <w:r>
        <w:t>Core entities: User, Category, Course, Module, Lesson, MediaAsset, Enrollment, LessonProgress, Assessment, Question, Choice, QuizAttempt, Answer, AnswerChoice, LearningProfile, Skill, LessonSkill, StudentSkill, LearningPath, LearningPathItem, DiscussionThread, DiscussionPost, Notification, and optional LearningEvent.</w:t>
      </w:r>
    </w:p>
    <w:p>
      <w:pPr>
        <w:pStyle w:val="Heading1"/>
      </w:pPr>
      <w:r>
        <w:t>6. API areas</w:t>
      </w:r>
    </w:p>
    <w:p>
      <w:pPr>
        <w:pStyle w:val="ListBullet"/>
      </w:pPr>
      <w:r>
        <w:t>Auth: register, login, refresh/logout, current user.</w:t>
      </w:r>
    </w:p>
    <w:p>
      <w:pPr>
        <w:pStyle w:val="ListBullet"/>
      </w:pPr>
      <w:r>
        <w:t>Courses/content: catalogue, course detail, authoring, modules, lessons, publish/archive.</w:t>
      </w:r>
    </w:p>
    <w:p>
      <w:pPr>
        <w:pStyle w:val="ListBullet"/>
      </w:pPr>
      <w:r>
        <w:t>Enrollment/progress: enrollments, lesson start/update/complete, progress summaries.</w:t>
      </w:r>
    </w:p>
    <w:p>
      <w:pPr>
        <w:pStyle w:val="ListBullet"/>
      </w:pPr>
      <w:r>
        <w:t>Assessments: get learner-safe assessment, start attempt, submit, result.</w:t>
      </w:r>
    </w:p>
    <w:p>
      <w:pPr>
        <w:pStyle w:val="ListBullet"/>
      </w:pPr>
      <w:r>
        <w:t>Personalization: skills, recommendations, learning path.</w:t>
      </w:r>
    </w:p>
    <w:p>
      <w:pPr>
        <w:pStyle w:val="ListBullet"/>
      </w:pPr>
      <w:r>
        <w:t>Discussions/admin/analytics: threads/replies/moderation, instructor metrics, user administration.</w:t>
      </w:r>
    </w:p>
    <w:p>
      <w:pPr>
        <w:pStyle w:val="Heading1"/>
      </w:pPr>
      <w:r>
        <w:t>7. Design assumptions to confirm</w:t>
      </w:r>
    </w:p>
    <w:p>
      <w:pPr>
        <w:pStyle w:val="ListBullet"/>
      </w:pPr>
      <w:r>
        <w:t>Roles are learner, instructor, and admin.</w:t>
      </w:r>
    </w:p>
    <w:p>
      <w:pPr>
        <w:pStyle w:val="ListBullet"/>
      </w:pPr>
      <w:r>
        <w:t>MVP is free-to-access; payments are out of scope.</w:t>
      </w:r>
    </w:p>
    <w:p>
      <w:pPr>
        <w:pStyle w:val="ListBullet"/>
      </w:pPr>
      <w:r>
        <w:t>Adaptive learning begins with deterministic rules, not machine learning.</w:t>
      </w:r>
    </w:p>
    <w:p>
      <w:pPr>
        <w:pStyle w:val="ListBullet"/>
      </w:pPr>
      <w:r>
        <w:t>Exact expected concurrent users, performance targets, retention rules, and whether certificates/SCORM/multilingual support are required need confirmation.</w:t>
      </w:r>
    </w:p>
    <w:p>
      <w:pPr>
        <w:pStyle w:val="ListBullet"/>
      </w:pPr>
      <w:r>
        <w:t>Use a secure browser authentication strategy before production; the scaffold intentionally does not claim production-ready JWT/session configuration.</w:t>
      </w:r>
    </w:p>
    <w:p>
      <w:pPr>
        <w:pStyle w:val="Heading1"/>
      </w:pPr>
      <w:r>
        <w:t>8. Project phases</w:t>
      </w:r>
    </w:p>
    <w:p>
      <w:pPr>
        <w:pStyle w:val="ListNumber"/>
      </w:pPr>
      <w:r>
        <w:t>Design baseline: requirements, ERD, API contract, architecture.</w:t>
      </w:r>
    </w:p>
    <w:p>
      <w:pPr>
        <w:pStyle w:val="ListNumber"/>
      </w:pPr>
      <w:r>
        <w:t>Foundation: Neon connection, custom user model, auth and permissions.</w:t>
      </w:r>
    </w:p>
    <w:p>
      <w:pPr>
        <w:pStyle w:val="ListNumber"/>
      </w:pPr>
      <w:r>
        <w:t>Core learning: course authoring, catalogue, enrollment, progress.</w:t>
      </w:r>
    </w:p>
    <w:p>
      <w:pPr>
        <w:pStyle w:val="ListNumber"/>
      </w:pPr>
      <w:r>
        <w:t>Assessment and adaptation: quiz scoring, mastery and recommendations.</w:t>
      </w:r>
    </w:p>
    <w:p>
      <w:pPr>
        <w:pStyle w:val="ListNumber"/>
      </w:pPr>
      <w:r>
        <w:t>Community and insight: discussions, dashboards and analytics.</w:t>
      </w:r>
    </w:p>
    <w:p>
      <w:pPr>
        <w:pStyle w:val="ListNumber"/>
      </w:pPr>
      <w:r>
        <w:t>Quality and delivery: accessibility, security, integration/E2E tests, deployment and CCP report.</w:t>
      </w:r>
    </w:p>
    <w:p>
      <w:pPr>
        <w:pStyle w:val="Heading1"/>
      </w:pPr>
      <w:r>
        <w:t>9. Files included</w:t>
      </w:r>
    </w:p>
    <w:p>
      <w:r>
        <w:t>The accompanying project ZIP includes the detailed Markdown specifications, Mermaid ERD, a minimal Django/DRF scaffold configured to read DATABASE_URL for Neon, and a minimal React/Vite/TypeScript landing page.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