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4D7DE1D7" w:rsidR="00EB3E9A" w:rsidRPr="00227D39" w:rsidRDefault="00E31281" w:rsidP="00EB3E9A">
      <w:pPr>
        <w:spacing w:line="360" w:lineRule="auto"/>
        <w:jc w:val="center"/>
        <w:rPr>
          <w:rFonts w:ascii="Century Gothic" w:hAnsi="Century Gothic" w:cs="Times New Roman"/>
          <w:b/>
          <w:bCs/>
          <w:sz w:val="40"/>
          <w:szCs w:val="40"/>
          <w:u w:val="single"/>
        </w:rPr>
      </w:pPr>
      <w:r>
        <w:rPr>
          <w:rFonts w:ascii="Century Gothic" w:hAnsi="Century Gothic" w:cs="Times New Roman"/>
          <w:b/>
          <w:bCs/>
          <w:sz w:val="40"/>
          <w:szCs w:val="40"/>
          <w:u w:val="single"/>
        </w:rPr>
        <w:t>INDIAN CENSUS 2011 DATA</w:t>
      </w:r>
      <w:r w:rsidR="007E21FB" w:rsidRPr="00227D39">
        <w:rPr>
          <w:rFonts w:ascii="Century Gothic" w:hAnsi="Century Gothic" w:cs="Times New Roman"/>
          <w:b/>
          <w:bCs/>
          <w:sz w:val="40"/>
          <w:szCs w:val="40"/>
          <w:u w:val="single"/>
        </w:rPr>
        <w:t xml:space="preserve"> ANALYSIS</w:t>
      </w:r>
    </w:p>
    <w:p w14:paraId="4F0E37B6" w14:textId="77777777" w:rsidR="00227D39" w:rsidRPr="00EB3E9A" w:rsidRDefault="00227D39" w:rsidP="00227D39">
      <w:pPr>
        <w:spacing w:line="360" w:lineRule="auto"/>
        <w:rPr>
          <w:rFonts w:ascii="Arial" w:hAnsi="Arial" w:cs="Arial"/>
        </w:rPr>
      </w:pPr>
    </w:p>
    <w:p w14:paraId="4A4C10F1" w14:textId="3813F45A" w:rsidR="00EB3E9A" w:rsidRPr="00227D39" w:rsidRDefault="00E31281" w:rsidP="00227D39">
      <w:pPr>
        <w:spacing w:line="276" w:lineRule="auto"/>
        <w:rPr>
          <w:rFonts w:cstheme="minorHAnsi"/>
          <w:b/>
          <w:bCs/>
          <w:sz w:val="36"/>
          <w:szCs w:val="36"/>
        </w:rPr>
      </w:pPr>
      <w:r>
        <w:rPr>
          <w:rFonts w:cstheme="minorHAnsi"/>
          <w:b/>
          <w:bCs/>
          <w:sz w:val="36"/>
          <w:szCs w:val="36"/>
        </w:rPr>
        <w:t>Data Overview</w:t>
      </w:r>
    </w:p>
    <w:p w14:paraId="2F66075D" w14:textId="4D8E79FD" w:rsidR="00D36F5B" w:rsidRPr="00D36F5B" w:rsidRDefault="00D36F5B" w:rsidP="00D36F5B">
      <w:pPr>
        <w:spacing w:line="276" w:lineRule="auto"/>
        <w:ind w:left="360"/>
        <w:jc w:val="both"/>
        <w:rPr>
          <w:rFonts w:cstheme="minorHAnsi"/>
          <w:i/>
          <w:iCs/>
          <w:sz w:val="24"/>
          <w:szCs w:val="24"/>
        </w:rPr>
      </w:pPr>
      <w:r w:rsidRPr="00D36F5B">
        <w:rPr>
          <w:rFonts w:cstheme="minorHAnsi"/>
          <w:i/>
          <w:iCs/>
          <w:sz w:val="24"/>
          <w:szCs w:val="24"/>
        </w:rPr>
        <w:t xml:space="preserve">The dataset </w:t>
      </w:r>
      <w:r>
        <w:rPr>
          <w:rFonts w:cstheme="minorHAnsi"/>
          <w:i/>
          <w:iCs/>
          <w:sz w:val="24"/>
          <w:szCs w:val="24"/>
        </w:rPr>
        <w:t>of</w:t>
      </w:r>
      <w:r w:rsidRPr="00D36F5B">
        <w:rPr>
          <w:rFonts w:cstheme="minorHAnsi"/>
          <w:i/>
          <w:iCs/>
          <w:sz w:val="24"/>
          <w:szCs w:val="24"/>
        </w:rPr>
        <w:t xml:space="preserve"> the Indian census of 2011, structured into two distinct tables. The first dataset comprises columns encompassing geographical and demographic aspects of the population, including information such as district, state, sex ratio, population growth rate, and literacy rate. Meanwhile, the second dataset contains columns like district, state, area in square </w:t>
      </w:r>
      <w:r w:rsidRPr="00D36F5B">
        <w:rPr>
          <w:rFonts w:cstheme="minorHAnsi"/>
          <w:i/>
          <w:iCs/>
          <w:sz w:val="24"/>
          <w:szCs w:val="24"/>
        </w:rPr>
        <w:t>kilometres</w:t>
      </w:r>
      <w:r w:rsidRPr="00D36F5B">
        <w:rPr>
          <w:rFonts w:cstheme="minorHAnsi"/>
          <w:i/>
          <w:iCs/>
          <w:sz w:val="24"/>
          <w:szCs w:val="24"/>
        </w:rPr>
        <w:t>, and population count.</w:t>
      </w:r>
    </w:p>
    <w:p w14:paraId="78354EC7" w14:textId="77777777" w:rsidR="00D36F5B" w:rsidRPr="00D36F5B" w:rsidRDefault="00D36F5B" w:rsidP="00D36F5B">
      <w:pPr>
        <w:spacing w:line="276" w:lineRule="auto"/>
        <w:ind w:left="360"/>
        <w:jc w:val="both"/>
        <w:rPr>
          <w:rFonts w:cstheme="minorHAnsi"/>
          <w:i/>
          <w:iCs/>
          <w:sz w:val="24"/>
          <w:szCs w:val="24"/>
        </w:rPr>
      </w:pPr>
    </w:p>
    <w:p w14:paraId="0D3877FB" w14:textId="3497BFD3" w:rsidR="00227D39" w:rsidRPr="00227D39" w:rsidRDefault="00D36F5B" w:rsidP="00D36F5B">
      <w:pPr>
        <w:spacing w:line="276" w:lineRule="auto"/>
        <w:ind w:left="360"/>
        <w:jc w:val="both"/>
        <w:rPr>
          <w:rFonts w:cstheme="minorHAnsi"/>
          <w:i/>
          <w:iCs/>
          <w:sz w:val="24"/>
          <w:szCs w:val="24"/>
        </w:rPr>
      </w:pPr>
      <w:r w:rsidRPr="00D36F5B">
        <w:rPr>
          <w:rFonts w:cstheme="minorHAnsi"/>
          <w:i/>
          <w:iCs/>
          <w:sz w:val="24"/>
          <w:szCs w:val="24"/>
        </w:rPr>
        <w:t>In my analysis, I formulated various questions to explore the dataset comprehensively, aiming to uncover insights into the population trends and characteristics. Each question was selected with a specific purpose in mind, based on its relevance to demographic patterns and regional dynamics. The conclusions drawn from these questions are presented, shedding light on notable findings and contributing to a deeper understanding of the data's implications</w:t>
      </w:r>
      <w:r w:rsidR="00C75D99" w:rsidRPr="00C75D99">
        <w:rPr>
          <w:rFonts w:cstheme="minorHAnsi"/>
          <w:i/>
          <w:iCs/>
          <w:sz w:val="24"/>
          <w:szCs w:val="24"/>
        </w:rPr>
        <w:t>.</w:t>
      </w:r>
    </w:p>
    <w:p w14:paraId="291AAC99" w14:textId="558F9632" w:rsidR="007E21FB" w:rsidRPr="00227D39" w:rsidRDefault="00E31281" w:rsidP="004649F8">
      <w:pPr>
        <w:spacing w:line="360" w:lineRule="auto"/>
        <w:jc w:val="both"/>
        <w:rPr>
          <w:rFonts w:cstheme="minorHAnsi"/>
          <w:b/>
          <w:bCs/>
          <w:sz w:val="36"/>
          <w:szCs w:val="36"/>
        </w:rPr>
      </w:pPr>
      <w:r>
        <w:rPr>
          <w:rFonts w:cstheme="minorHAnsi"/>
          <w:b/>
          <w:bCs/>
          <w:sz w:val="36"/>
          <w:szCs w:val="36"/>
        </w:rPr>
        <w:t>Questions and Reasons</w:t>
      </w:r>
    </w:p>
    <w:p w14:paraId="5BDB868B" w14:textId="67CA1672" w:rsidR="00FC6469" w:rsidRPr="00FC6469" w:rsidRDefault="00E31281" w:rsidP="00FC6469">
      <w:pPr>
        <w:pStyle w:val="ListParagraph"/>
        <w:numPr>
          <w:ilvl w:val="0"/>
          <w:numId w:val="10"/>
        </w:numPr>
        <w:spacing w:line="360" w:lineRule="auto"/>
        <w:jc w:val="both"/>
        <w:rPr>
          <w:rFonts w:ascii="Arial" w:hAnsi="Arial" w:cs="Arial"/>
          <w:b/>
          <w:bCs/>
        </w:rPr>
      </w:pPr>
      <w:r w:rsidRPr="00FC6469">
        <w:rPr>
          <w:rFonts w:ascii="Arial" w:hAnsi="Arial" w:cs="Arial"/>
          <w:b/>
          <w:bCs/>
        </w:rPr>
        <w:t>Calculation of total number of rows in both the dataset.</w:t>
      </w:r>
    </w:p>
    <w:p w14:paraId="4ECBF3C5" w14:textId="3751CAEA" w:rsidR="00FC6469" w:rsidRDefault="00FC6469" w:rsidP="00FC6469">
      <w:pPr>
        <w:pStyle w:val="ListParagraph"/>
        <w:spacing w:line="360" w:lineRule="auto"/>
        <w:jc w:val="both"/>
        <w:rPr>
          <w:rFonts w:ascii="Arial" w:hAnsi="Arial" w:cs="Arial"/>
        </w:rPr>
      </w:pPr>
      <w:r w:rsidRPr="00FC6469">
        <w:rPr>
          <w:rFonts w:ascii="Arial" w:hAnsi="Arial" w:cs="Arial"/>
          <w:b/>
          <w:bCs/>
        </w:rPr>
        <w:t>Reason:</w:t>
      </w:r>
      <w:r>
        <w:rPr>
          <w:rFonts w:ascii="Arial" w:hAnsi="Arial" w:cs="Arial"/>
        </w:rPr>
        <w:t xml:space="preserve"> </w:t>
      </w:r>
      <w:r w:rsidRPr="00FC6469">
        <w:rPr>
          <w:rFonts w:ascii="Arial" w:hAnsi="Arial" w:cs="Arial"/>
        </w:rPr>
        <w:t>Verifying the number of rows in an SQL dataset is crucial as it offers an essential measure of data volume and completeness. This information helps ensure data integrity, aids in identifying potential data discrepancies, and provides a fundamental understanding of the dataset's scale and scope.</w:t>
      </w:r>
    </w:p>
    <w:p w14:paraId="57E23C96" w14:textId="529DE811" w:rsidR="00FC6469" w:rsidRDefault="00FC6469" w:rsidP="00FC6469">
      <w:pPr>
        <w:pStyle w:val="ListParagraph"/>
        <w:spacing w:line="360" w:lineRule="auto"/>
        <w:jc w:val="both"/>
        <w:rPr>
          <w:rFonts w:ascii="Arial" w:hAnsi="Arial" w:cs="Arial"/>
        </w:rPr>
      </w:pPr>
      <w:r>
        <w:rPr>
          <w:rFonts w:ascii="Arial" w:hAnsi="Arial" w:cs="Arial"/>
          <w:b/>
          <w:bCs/>
        </w:rPr>
        <w:t>Finding:</w:t>
      </w:r>
      <w:r>
        <w:rPr>
          <w:rFonts w:ascii="Arial" w:hAnsi="Arial" w:cs="Arial"/>
        </w:rPr>
        <w:t xml:space="preserve"> Both the dataset has exactly </w:t>
      </w:r>
      <w:r w:rsidRPr="00DF4EFD">
        <w:rPr>
          <w:rFonts w:ascii="Arial" w:hAnsi="Arial" w:cs="Arial"/>
          <w:b/>
          <w:bCs/>
        </w:rPr>
        <w:t>640 rows</w:t>
      </w:r>
      <w:r>
        <w:rPr>
          <w:rFonts w:ascii="Arial" w:hAnsi="Arial" w:cs="Arial"/>
        </w:rPr>
        <w:t xml:space="preserve"> of data.</w:t>
      </w:r>
    </w:p>
    <w:p w14:paraId="0EDCB0B7" w14:textId="77777777" w:rsidR="00FC6469" w:rsidRDefault="00FC6469" w:rsidP="00FC6469">
      <w:pPr>
        <w:pStyle w:val="ListParagraph"/>
        <w:spacing w:line="360" w:lineRule="auto"/>
        <w:jc w:val="both"/>
        <w:rPr>
          <w:rFonts w:ascii="Arial" w:hAnsi="Arial" w:cs="Arial"/>
        </w:rPr>
      </w:pPr>
    </w:p>
    <w:p w14:paraId="413411F6" w14:textId="54223D51" w:rsidR="00FC6469" w:rsidRPr="009F49FF" w:rsidRDefault="00FC6469" w:rsidP="00FC6469">
      <w:pPr>
        <w:pStyle w:val="ListParagraph"/>
        <w:numPr>
          <w:ilvl w:val="0"/>
          <w:numId w:val="10"/>
        </w:numPr>
        <w:spacing w:line="360" w:lineRule="auto"/>
        <w:jc w:val="both"/>
        <w:rPr>
          <w:rFonts w:ascii="Arial" w:hAnsi="Arial" w:cs="Arial"/>
          <w:b/>
          <w:bCs/>
        </w:rPr>
      </w:pPr>
      <w:r w:rsidRPr="009F49FF">
        <w:rPr>
          <w:rFonts w:ascii="Arial" w:hAnsi="Arial" w:cs="Arial"/>
          <w:b/>
          <w:bCs/>
        </w:rPr>
        <w:t>Finding the population of India.</w:t>
      </w:r>
    </w:p>
    <w:p w14:paraId="409736C0" w14:textId="0E011C47" w:rsidR="00FC6469" w:rsidRDefault="00FC6469" w:rsidP="00FC6469">
      <w:pPr>
        <w:pStyle w:val="ListParagraph"/>
        <w:spacing w:line="360" w:lineRule="auto"/>
        <w:jc w:val="both"/>
        <w:rPr>
          <w:rFonts w:ascii="Arial" w:hAnsi="Arial" w:cs="Arial"/>
        </w:rPr>
      </w:pPr>
      <w:r>
        <w:rPr>
          <w:rFonts w:ascii="Arial" w:hAnsi="Arial" w:cs="Arial"/>
        </w:rPr>
        <w:t xml:space="preserve">Reason: </w:t>
      </w:r>
      <w:r w:rsidRPr="00FC6469">
        <w:rPr>
          <w:rFonts w:ascii="Arial" w:hAnsi="Arial" w:cs="Arial"/>
        </w:rPr>
        <w:t>Before we proceed with the in-depth analysis of the Indian Census 2011 data, it's essential to establish the total population figure that our analysis encompasses.</w:t>
      </w:r>
      <w:r>
        <w:rPr>
          <w:rFonts w:ascii="Arial" w:hAnsi="Arial" w:cs="Arial"/>
        </w:rPr>
        <w:t xml:space="preserve"> </w:t>
      </w:r>
      <w:r w:rsidRPr="00FC6469">
        <w:rPr>
          <w:rFonts w:ascii="Arial" w:hAnsi="Arial" w:cs="Arial"/>
        </w:rPr>
        <w:t>The analysis utilized Dataset2 because it contained the necessary information to determine the population of each district.</w:t>
      </w:r>
    </w:p>
    <w:p w14:paraId="5BA68E5B" w14:textId="2ED0ED6B" w:rsidR="009F49FF" w:rsidRDefault="00F84A32" w:rsidP="00FC6469">
      <w:pPr>
        <w:pStyle w:val="ListParagraph"/>
        <w:spacing w:line="360" w:lineRule="auto"/>
        <w:jc w:val="both"/>
        <w:rPr>
          <w:rFonts w:ascii="Arial" w:hAnsi="Arial" w:cs="Arial"/>
        </w:rPr>
      </w:pPr>
      <w:r w:rsidRPr="00F84A32">
        <w:rPr>
          <w:rFonts w:ascii="Arial" w:hAnsi="Arial" w:cs="Arial"/>
          <w:b/>
          <w:bCs/>
        </w:rPr>
        <w:t>Finding:</w:t>
      </w:r>
      <w:r>
        <w:rPr>
          <w:rFonts w:ascii="Arial" w:hAnsi="Arial" w:cs="Arial"/>
        </w:rPr>
        <w:t xml:space="preserve"> The sum of the population of every district is, </w:t>
      </w:r>
      <w:r w:rsidRPr="00DF4EFD">
        <w:rPr>
          <w:rFonts w:ascii="Arial" w:hAnsi="Arial" w:cs="Arial"/>
          <w:b/>
          <w:bCs/>
        </w:rPr>
        <w:t>1210854977</w:t>
      </w:r>
      <w:r>
        <w:rPr>
          <w:rFonts w:ascii="Arial" w:hAnsi="Arial" w:cs="Arial"/>
        </w:rPr>
        <w:t>.</w:t>
      </w:r>
    </w:p>
    <w:p w14:paraId="2030F199" w14:textId="10B13840" w:rsidR="00F84A32" w:rsidRDefault="00F84A32" w:rsidP="00FC6469">
      <w:pPr>
        <w:pStyle w:val="ListParagraph"/>
        <w:spacing w:line="360" w:lineRule="auto"/>
        <w:jc w:val="both"/>
        <w:rPr>
          <w:rFonts w:ascii="Arial" w:hAnsi="Arial" w:cs="Arial"/>
        </w:rPr>
      </w:pPr>
    </w:p>
    <w:p w14:paraId="79C7B588" w14:textId="6C97B6D6" w:rsidR="00F84A32" w:rsidRPr="00DF4EFD" w:rsidRDefault="00F84A32" w:rsidP="00F84A32">
      <w:pPr>
        <w:pStyle w:val="ListParagraph"/>
        <w:numPr>
          <w:ilvl w:val="0"/>
          <w:numId w:val="10"/>
        </w:numPr>
        <w:spacing w:line="360" w:lineRule="auto"/>
        <w:jc w:val="both"/>
        <w:rPr>
          <w:rFonts w:ascii="Arial" w:hAnsi="Arial" w:cs="Arial"/>
          <w:b/>
          <w:bCs/>
        </w:rPr>
      </w:pPr>
      <w:r w:rsidRPr="00DF4EFD">
        <w:rPr>
          <w:rFonts w:ascii="Arial" w:hAnsi="Arial" w:cs="Arial"/>
          <w:b/>
          <w:bCs/>
        </w:rPr>
        <w:t>Average growth percentage of India.</w:t>
      </w:r>
    </w:p>
    <w:p w14:paraId="134E2921" w14:textId="716A41EC" w:rsidR="00F84A32" w:rsidRDefault="00F84A32" w:rsidP="00F84A32">
      <w:pPr>
        <w:pStyle w:val="ListParagraph"/>
        <w:spacing w:line="360" w:lineRule="auto"/>
        <w:jc w:val="both"/>
        <w:rPr>
          <w:rFonts w:ascii="Arial" w:hAnsi="Arial" w:cs="Arial"/>
        </w:rPr>
      </w:pPr>
      <w:r w:rsidRPr="00DF4EFD">
        <w:rPr>
          <w:rFonts w:ascii="Arial" w:hAnsi="Arial" w:cs="Arial"/>
          <w:b/>
          <w:bCs/>
        </w:rPr>
        <w:t>Reason:</w:t>
      </w:r>
      <w:r>
        <w:rPr>
          <w:rFonts w:ascii="Arial" w:hAnsi="Arial" w:cs="Arial"/>
        </w:rPr>
        <w:t xml:space="preserve"> </w:t>
      </w:r>
      <w:r w:rsidR="00DF4EFD" w:rsidRPr="00DF4EFD">
        <w:rPr>
          <w:rFonts w:ascii="Arial" w:hAnsi="Arial" w:cs="Arial"/>
        </w:rPr>
        <w:t xml:space="preserve">Calculating the average growth percentage of India aids in comprehending the pace of the country's overall population expansion. This information assists in </w:t>
      </w:r>
      <w:r w:rsidR="00DF4EFD" w:rsidRPr="00DF4EFD">
        <w:rPr>
          <w:rFonts w:ascii="Arial" w:hAnsi="Arial" w:cs="Arial"/>
        </w:rPr>
        <w:lastRenderedPageBreak/>
        <w:t>estimating future population sizes after a specific number of years, enabling informed projections and planning.</w:t>
      </w:r>
    </w:p>
    <w:p w14:paraId="146FF94B" w14:textId="2F9209A3" w:rsidR="00DF4EFD" w:rsidRDefault="00DF4EFD" w:rsidP="00F84A32">
      <w:pPr>
        <w:pStyle w:val="ListParagraph"/>
        <w:spacing w:line="360" w:lineRule="auto"/>
        <w:jc w:val="both"/>
        <w:rPr>
          <w:rFonts w:ascii="Arial" w:hAnsi="Arial" w:cs="Arial"/>
        </w:rPr>
      </w:pPr>
      <w:r w:rsidRPr="00DF4EFD">
        <w:rPr>
          <w:rFonts w:ascii="Arial" w:hAnsi="Arial" w:cs="Arial"/>
          <w:b/>
          <w:bCs/>
        </w:rPr>
        <w:t>Finding:</w:t>
      </w:r>
      <w:r>
        <w:rPr>
          <w:rFonts w:ascii="Arial" w:hAnsi="Arial" w:cs="Arial"/>
        </w:rPr>
        <w:t xml:space="preserve"> The average rate of growth of India’s population is </w:t>
      </w:r>
      <w:r w:rsidRPr="00DF4EFD">
        <w:rPr>
          <w:rFonts w:ascii="Arial" w:hAnsi="Arial" w:cs="Arial"/>
          <w:b/>
          <w:bCs/>
        </w:rPr>
        <w:t>19.24%.</w:t>
      </w:r>
    </w:p>
    <w:p w14:paraId="10886FE2" w14:textId="5D38F762" w:rsidR="00DF4EFD" w:rsidRDefault="00DF4EFD" w:rsidP="00F84A32">
      <w:pPr>
        <w:pStyle w:val="ListParagraph"/>
        <w:spacing w:line="360" w:lineRule="auto"/>
        <w:jc w:val="both"/>
        <w:rPr>
          <w:rFonts w:ascii="Arial" w:hAnsi="Arial" w:cs="Arial"/>
        </w:rPr>
      </w:pPr>
    </w:p>
    <w:p w14:paraId="6D7752F9" w14:textId="4BE5C742" w:rsidR="00DF4EFD" w:rsidRPr="00C226D7" w:rsidRDefault="00DF4EFD" w:rsidP="00DF4EFD">
      <w:pPr>
        <w:pStyle w:val="ListParagraph"/>
        <w:numPr>
          <w:ilvl w:val="0"/>
          <w:numId w:val="10"/>
        </w:numPr>
        <w:spacing w:line="360" w:lineRule="auto"/>
        <w:jc w:val="both"/>
        <w:rPr>
          <w:rFonts w:ascii="Arial" w:hAnsi="Arial" w:cs="Arial"/>
          <w:b/>
          <w:bCs/>
        </w:rPr>
      </w:pPr>
      <w:r w:rsidRPr="00C226D7">
        <w:rPr>
          <w:rFonts w:ascii="Arial" w:hAnsi="Arial" w:cs="Arial"/>
          <w:b/>
          <w:bCs/>
        </w:rPr>
        <w:t>Average growth percentage state wise</w:t>
      </w:r>
      <w:r w:rsidR="00F76541">
        <w:rPr>
          <w:rFonts w:ascii="Arial" w:hAnsi="Arial" w:cs="Arial"/>
          <w:b/>
          <w:bCs/>
        </w:rPr>
        <w:t xml:space="preserve"> and also display the top 3</w:t>
      </w:r>
      <w:r w:rsidRPr="00C226D7">
        <w:rPr>
          <w:rFonts w:ascii="Arial" w:hAnsi="Arial" w:cs="Arial"/>
          <w:b/>
          <w:bCs/>
        </w:rPr>
        <w:t>.</w:t>
      </w:r>
    </w:p>
    <w:p w14:paraId="7E877235" w14:textId="68E55FB3" w:rsidR="00DF4EFD" w:rsidRDefault="00DF4EFD" w:rsidP="00DF4EFD">
      <w:pPr>
        <w:pStyle w:val="ListParagraph"/>
        <w:spacing w:line="360" w:lineRule="auto"/>
        <w:jc w:val="both"/>
        <w:rPr>
          <w:rFonts w:ascii="Arial" w:hAnsi="Arial" w:cs="Arial"/>
        </w:rPr>
      </w:pPr>
      <w:r w:rsidRPr="00C226D7">
        <w:rPr>
          <w:rFonts w:ascii="Arial" w:hAnsi="Arial" w:cs="Arial"/>
          <w:b/>
          <w:bCs/>
        </w:rPr>
        <w:t>Reason:</w:t>
      </w:r>
      <w:r>
        <w:rPr>
          <w:rFonts w:ascii="Arial" w:hAnsi="Arial" w:cs="Arial"/>
        </w:rPr>
        <w:t xml:space="preserve"> </w:t>
      </w:r>
      <w:r w:rsidRPr="00DF4EFD">
        <w:rPr>
          <w:rFonts w:ascii="Arial" w:hAnsi="Arial" w:cs="Arial"/>
        </w:rPr>
        <w:t>In dataset1, the growth percentage is presented on a district level, offering a detailed perspective of the data. However, for a broader understanding and to formulate more effective strategies, a more comprehensive overview might be more beneficial. Zooming out to view the data on a larger scale could provide a clearer insight into the trends and help in identifying actionable steps.</w:t>
      </w:r>
    </w:p>
    <w:p w14:paraId="429542C0" w14:textId="115F3B1D" w:rsidR="00DF4EFD" w:rsidRDefault="00DF4EFD" w:rsidP="00DF4EFD">
      <w:pPr>
        <w:pStyle w:val="ListParagraph"/>
        <w:spacing w:line="360" w:lineRule="auto"/>
        <w:jc w:val="both"/>
        <w:rPr>
          <w:rFonts w:ascii="Arial" w:hAnsi="Arial" w:cs="Arial"/>
          <w:b/>
          <w:bCs/>
        </w:rPr>
      </w:pPr>
      <w:r w:rsidRPr="00C226D7">
        <w:rPr>
          <w:rFonts w:ascii="Arial" w:hAnsi="Arial" w:cs="Arial"/>
          <w:b/>
          <w:bCs/>
        </w:rPr>
        <w:t>Finding:</w:t>
      </w:r>
      <w:r>
        <w:rPr>
          <w:rFonts w:ascii="Arial" w:hAnsi="Arial" w:cs="Arial"/>
        </w:rPr>
        <w:t xml:space="preserve"> Highest </w:t>
      </w:r>
      <w:r w:rsidR="00C226D7">
        <w:rPr>
          <w:rFonts w:ascii="Arial" w:hAnsi="Arial" w:cs="Arial"/>
        </w:rPr>
        <w:t xml:space="preserve">growth% state is </w:t>
      </w:r>
      <w:r w:rsidR="00C226D7" w:rsidRPr="00F76541">
        <w:rPr>
          <w:rFonts w:ascii="Arial" w:hAnsi="Arial" w:cs="Arial"/>
          <w:b/>
          <w:bCs/>
        </w:rPr>
        <w:t>Nagaland</w:t>
      </w:r>
      <w:r w:rsidR="00F76541">
        <w:rPr>
          <w:rFonts w:ascii="Arial" w:hAnsi="Arial" w:cs="Arial"/>
          <w:b/>
          <w:bCs/>
        </w:rPr>
        <w:t xml:space="preserve">, </w:t>
      </w:r>
      <w:r w:rsidR="00F76541">
        <w:rPr>
          <w:rFonts w:ascii="Arial" w:hAnsi="Arial" w:cs="Arial"/>
        </w:rPr>
        <w:t xml:space="preserve">followed by </w:t>
      </w:r>
      <w:r w:rsidR="00F76541" w:rsidRPr="00F76541">
        <w:rPr>
          <w:rFonts w:ascii="Arial" w:hAnsi="Arial" w:cs="Arial"/>
          <w:b/>
          <w:bCs/>
        </w:rPr>
        <w:t>Dadra</w:t>
      </w:r>
      <w:r w:rsidR="00F76541">
        <w:rPr>
          <w:rFonts w:ascii="Arial" w:hAnsi="Arial" w:cs="Arial"/>
        </w:rPr>
        <w:t xml:space="preserve">, and </w:t>
      </w:r>
      <w:r w:rsidR="00F76541" w:rsidRPr="00F76541">
        <w:rPr>
          <w:rFonts w:ascii="Arial" w:hAnsi="Arial" w:cs="Arial"/>
          <w:b/>
          <w:bCs/>
        </w:rPr>
        <w:t>Daman</w:t>
      </w:r>
      <w:r w:rsidR="00C226D7">
        <w:rPr>
          <w:rFonts w:ascii="Arial" w:hAnsi="Arial" w:cs="Arial"/>
        </w:rPr>
        <w:t xml:space="preserve"> with </w:t>
      </w:r>
      <w:r w:rsidR="00C226D7" w:rsidRPr="00C226D7">
        <w:rPr>
          <w:rFonts w:ascii="Arial" w:hAnsi="Arial" w:cs="Arial"/>
          <w:b/>
          <w:bCs/>
        </w:rPr>
        <w:t>82.28%</w:t>
      </w:r>
      <w:r w:rsidR="00F76541">
        <w:rPr>
          <w:rFonts w:ascii="Arial" w:hAnsi="Arial" w:cs="Arial"/>
          <w:b/>
          <w:bCs/>
        </w:rPr>
        <w:t xml:space="preserve">, 55.88%, </w:t>
      </w:r>
      <w:r w:rsidR="00F76541" w:rsidRPr="00F76541">
        <w:rPr>
          <w:rFonts w:ascii="Arial" w:hAnsi="Arial" w:cs="Arial"/>
        </w:rPr>
        <w:t xml:space="preserve">and </w:t>
      </w:r>
      <w:r w:rsidR="00F76541">
        <w:rPr>
          <w:rFonts w:ascii="Arial" w:hAnsi="Arial" w:cs="Arial"/>
          <w:b/>
          <w:bCs/>
        </w:rPr>
        <w:t xml:space="preserve">42.74% </w:t>
      </w:r>
      <w:r w:rsidR="00F76541" w:rsidRPr="00F76541">
        <w:rPr>
          <w:rFonts w:ascii="Arial" w:hAnsi="Arial" w:cs="Arial"/>
        </w:rPr>
        <w:t>respectively</w:t>
      </w:r>
      <w:r w:rsidR="00C226D7" w:rsidRPr="00F76541">
        <w:rPr>
          <w:rFonts w:ascii="Arial" w:hAnsi="Arial" w:cs="Arial"/>
        </w:rPr>
        <w:t>.</w:t>
      </w:r>
    </w:p>
    <w:p w14:paraId="3D1157F4" w14:textId="5D67FD9C" w:rsidR="00C226D7" w:rsidRDefault="00C226D7" w:rsidP="00DF4EFD">
      <w:pPr>
        <w:pStyle w:val="ListParagraph"/>
        <w:spacing w:line="360" w:lineRule="auto"/>
        <w:jc w:val="both"/>
        <w:rPr>
          <w:rFonts w:ascii="Arial" w:hAnsi="Arial" w:cs="Arial"/>
          <w:b/>
          <w:bCs/>
        </w:rPr>
      </w:pPr>
    </w:p>
    <w:p w14:paraId="4F6025F3" w14:textId="0602263B" w:rsidR="00C226D7" w:rsidRPr="00AB71D3" w:rsidRDefault="00C226D7" w:rsidP="00C226D7">
      <w:pPr>
        <w:pStyle w:val="ListParagraph"/>
        <w:numPr>
          <w:ilvl w:val="0"/>
          <w:numId w:val="10"/>
        </w:numPr>
        <w:spacing w:line="360" w:lineRule="auto"/>
        <w:jc w:val="both"/>
        <w:rPr>
          <w:rFonts w:ascii="Arial" w:hAnsi="Arial" w:cs="Arial"/>
          <w:b/>
          <w:bCs/>
        </w:rPr>
      </w:pPr>
      <w:r w:rsidRPr="00AB71D3">
        <w:rPr>
          <w:rFonts w:ascii="Arial" w:hAnsi="Arial" w:cs="Arial"/>
          <w:b/>
          <w:bCs/>
        </w:rPr>
        <w:t>Average sex ratio of different states</w:t>
      </w:r>
      <w:r w:rsidR="00F76541">
        <w:rPr>
          <w:rFonts w:ascii="Arial" w:hAnsi="Arial" w:cs="Arial"/>
          <w:b/>
          <w:bCs/>
        </w:rPr>
        <w:t xml:space="preserve"> and find the worst 3 performers</w:t>
      </w:r>
      <w:r w:rsidRPr="00AB71D3">
        <w:rPr>
          <w:rFonts w:ascii="Arial" w:hAnsi="Arial" w:cs="Arial"/>
          <w:b/>
          <w:bCs/>
        </w:rPr>
        <w:t>.</w:t>
      </w:r>
    </w:p>
    <w:p w14:paraId="7003FB21" w14:textId="278D5798" w:rsidR="00C226D7" w:rsidRDefault="00C226D7" w:rsidP="00C226D7">
      <w:pPr>
        <w:pStyle w:val="ListParagraph"/>
        <w:spacing w:line="360" w:lineRule="auto"/>
        <w:jc w:val="both"/>
        <w:rPr>
          <w:rFonts w:ascii="Arial" w:hAnsi="Arial" w:cs="Arial"/>
        </w:rPr>
      </w:pPr>
      <w:r w:rsidRPr="00AB71D3">
        <w:rPr>
          <w:rFonts w:ascii="Arial" w:hAnsi="Arial" w:cs="Arial"/>
          <w:b/>
          <w:bCs/>
        </w:rPr>
        <w:t>Reason:</w:t>
      </w:r>
      <w:r>
        <w:rPr>
          <w:rFonts w:ascii="Arial" w:hAnsi="Arial" w:cs="Arial"/>
        </w:rPr>
        <w:t xml:space="preserve"> </w:t>
      </w:r>
      <w:r w:rsidRPr="00C226D7">
        <w:rPr>
          <w:rFonts w:ascii="Arial" w:hAnsi="Arial" w:cs="Arial"/>
        </w:rPr>
        <w:t>Determining the average gender distribution across various states can aid in tailoring product offerings to suit specific regional demographics. This approach ensures that products are aligned with the preferences of different states' populations, enhancing the potential for successful market penetration.</w:t>
      </w:r>
    </w:p>
    <w:p w14:paraId="74663ADB" w14:textId="57BB9B31" w:rsidR="00C226D7" w:rsidRDefault="00C226D7" w:rsidP="00C226D7">
      <w:pPr>
        <w:pStyle w:val="ListParagraph"/>
        <w:spacing w:line="360" w:lineRule="auto"/>
        <w:jc w:val="both"/>
        <w:rPr>
          <w:rFonts w:ascii="Arial" w:hAnsi="Arial" w:cs="Arial"/>
        </w:rPr>
      </w:pPr>
      <w:r w:rsidRPr="00AB71D3">
        <w:rPr>
          <w:rFonts w:ascii="Arial" w:hAnsi="Arial" w:cs="Arial"/>
          <w:b/>
          <w:bCs/>
        </w:rPr>
        <w:t>Finding:</w:t>
      </w:r>
      <w:r>
        <w:rPr>
          <w:rFonts w:ascii="Arial" w:hAnsi="Arial" w:cs="Arial"/>
        </w:rPr>
        <w:t xml:space="preserve"> The highest ratio is of Kerala’s with </w:t>
      </w:r>
      <w:r w:rsidRPr="00C226D7">
        <w:rPr>
          <w:rFonts w:ascii="Arial" w:hAnsi="Arial" w:cs="Arial"/>
        </w:rPr>
        <w:t>1080</w:t>
      </w:r>
      <w:r>
        <w:rPr>
          <w:rFonts w:ascii="Arial" w:hAnsi="Arial" w:cs="Arial"/>
        </w:rPr>
        <w:t xml:space="preserve"> Females per 1000 Males.</w:t>
      </w:r>
      <w:r w:rsidR="00F76541">
        <w:rPr>
          <w:rFonts w:ascii="Arial" w:hAnsi="Arial" w:cs="Arial"/>
        </w:rPr>
        <w:t xml:space="preserve"> The worst performers are Dadra, Daman and Chandigarh.</w:t>
      </w:r>
    </w:p>
    <w:p w14:paraId="542AEBC3" w14:textId="0DA3829E" w:rsidR="00C226D7" w:rsidRDefault="00C226D7" w:rsidP="00C226D7">
      <w:pPr>
        <w:pStyle w:val="ListParagraph"/>
        <w:spacing w:line="360" w:lineRule="auto"/>
        <w:jc w:val="both"/>
        <w:rPr>
          <w:rFonts w:ascii="Arial" w:hAnsi="Arial" w:cs="Arial"/>
        </w:rPr>
      </w:pPr>
    </w:p>
    <w:p w14:paraId="54D694A7" w14:textId="105A8034" w:rsidR="00C226D7" w:rsidRPr="00AB71D3" w:rsidRDefault="00AB71D3" w:rsidP="00C226D7">
      <w:pPr>
        <w:pStyle w:val="ListParagraph"/>
        <w:numPr>
          <w:ilvl w:val="0"/>
          <w:numId w:val="10"/>
        </w:numPr>
        <w:spacing w:line="360" w:lineRule="auto"/>
        <w:jc w:val="both"/>
        <w:rPr>
          <w:rFonts w:ascii="Arial" w:hAnsi="Arial" w:cs="Arial"/>
          <w:b/>
          <w:bCs/>
        </w:rPr>
      </w:pPr>
      <w:r w:rsidRPr="00AB71D3">
        <w:rPr>
          <w:rFonts w:ascii="Arial" w:hAnsi="Arial" w:cs="Arial"/>
          <w:b/>
          <w:bCs/>
        </w:rPr>
        <w:t>Literacy rate of different states</w:t>
      </w:r>
      <w:r>
        <w:rPr>
          <w:rFonts w:ascii="Arial" w:hAnsi="Arial" w:cs="Arial"/>
          <w:b/>
          <w:bCs/>
        </w:rPr>
        <w:t xml:space="preserve"> and also states with greater than 90%</w:t>
      </w:r>
      <w:r w:rsidRPr="00AB71D3">
        <w:rPr>
          <w:rFonts w:ascii="Arial" w:hAnsi="Arial" w:cs="Arial"/>
          <w:b/>
          <w:bCs/>
        </w:rPr>
        <w:t>.</w:t>
      </w:r>
    </w:p>
    <w:p w14:paraId="377E39F1" w14:textId="2C9BED70" w:rsidR="00AB71D3" w:rsidRDefault="00AB71D3" w:rsidP="00AB71D3">
      <w:pPr>
        <w:pStyle w:val="ListParagraph"/>
        <w:spacing w:line="360" w:lineRule="auto"/>
        <w:jc w:val="both"/>
        <w:rPr>
          <w:rFonts w:ascii="Arial" w:hAnsi="Arial" w:cs="Arial"/>
        </w:rPr>
      </w:pPr>
      <w:r w:rsidRPr="00AB71D3">
        <w:rPr>
          <w:rFonts w:ascii="Arial" w:hAnsi="Arial" w:cs="Arial"/>
          <w:b/>
          <w:bCs/>
        </w:rPr>
        <w:t>Reason:</w:t>
      </w:r>
      <w:r>
        <w:rPr>
          <w:rFonts w:ascii="Arial" w:hAnsi="Arial" w:cs="Arial"/>
        </w:rPr>
        <w:t xml:space="preserve"> </w:t>
      </w:r>
      <w:r w:rsidRPr="00AB71D3">
        <w:rPr>
          <w:rFonts w:ascii="Arial" w:hAnsi="Arial" w:cs="Arial"/>
        </w:rPr>
        <w:t>The literacy rate serves as a significant parameter for determining the most effective marketing approach. This factor ensures that marketing materials resonate better with the audience by considering their level of understanding and engagement</w:t>
      </w:r>
      <w:r>
        <w:rPr>
          <w:rFonts w:ascii="Arial" w:hAnsi="Arial" w:cs="Arial"/>
        </w:rPr>
        <w:t>.</w:t>
      </w:r>
    </w:p>
    <w:p w14:paraId="74F0B860" w14:textId="61BE108A" w:rsidR="00AB71D3" w:rsidRDefault="00AB71D3" w:rsidP="00AB71D3">
      <w:pPr>
        <w:pStyle w:val="ListParagraph"/>
        <w:spacing w:line="360" w:lineRule="auto"/>
        <w:jc w:val="both"/>
        <w:rPr>
          <w:rFonts w:ascii="Arial" w:hAnsi="Arial" w:cs="Arial"/>
          <w:b/>
          <w:bCs/>
        </w:rPr>
      </w:pPr>
      <w:r w:rsidRPr="00AB71D3">
        <w:rPr>
          <w:rFonts w:ascii="Arial" w:hAnsi="Arial" w:cs="Arial"/>
          <w:b/>
          <w:bCs/>
        </w:rPr>
        <w:t>Finding:</w:t>
      </w:r>
      <w:r>
        <w:rPr>
          <w:rFonts w:ascii="Arial" w:hAnsi="Arial" w:cs="Arial"/>
        </w:rPr>
        <w:t xml:space="preserve"> </w:t>
      </w:r>
      <w:r w:rsidRPr="00AB71D3">
        <w:rPr>
          <w:rFonts w:ascii="Arial" w:hAnsi="Arial" w:cs="Arial"/>
          <w:b/>
          <w:bCs/>
        </w:rPr>
        <w:t>Kerala</w:t>
      </w:r>
      <w:r>
        <w:rPr>
          <w:rFonts w:ascii="Arial" w:hAnsi="Arial" w:cs="Arial"/>
        </w:rPr>
        <w:t xml:space="preserve"> again comes on the top with the highest literacy rate in India, with </w:t>
      </w:r>
      <w:r w:rsidRPr="00AB71D3">
        <w:rPr>
          <w:rFonts w:ascii="Arial" w:hAnsi="Arial" w:cs="Arial"/>
          <w:b/>
          <w:bCs/>
        </w:rPr>
        <w:t>94%</w:t>
      </w:r>
      <w:r>
        <w:rPr>
          <w:rFonts w:ascii="Arial" w:hAnsi="Arial" w:cs="Arial"/>
          <w:b/>
          <w:bCs/>
        </w:rPr>
        <w:t>,</w:t>
      </w:r>
      <w:r>
        <w:rPr>
          <w:rFonts w:ascii="Arial" w:hAnsi="Arial" w:cs="Arial"/>
        </w:rPr>
        <w:t xml:space="preserve"> followed by </w:t>
      </w:r>
      <w:r w:rsidRPr="00AB71D3">
        <w:rPr>
          <w:rFonts w:ascii="Arial" w:hAnsi="Arial" w:cs="Arial"/>
          <w:b/>
          <w:bCs/>
        </w:rPr>
        <w:t xml:space="preserve">Lakshadweep </w:t>
      </w:r>
      <w:r>
        <w:rPr>
          <w:rFonts w:ascii="Arial" w:hAnsi="Arial" w:cs="Arial"/>
        </w:rPr>
        <w:t xml:space="preserve">with </w:t>
      </w:r>
      <w:r w:rsidRPr="00AB71D3">
        <w:rPr>
          <w:rFonts w:ascii="Arial" w:hAnsi="Arial" w:cs="Arial"/>
          <w:b/>
          <w:bCs/>
        </w:rPr>
        <w:t>92%</w:t>
      </w:r>
      <w:r>
        <w:rPr>
          <w:rFonts w:ascii="Arial" w:hAnsi="Arial" w:cs="Arial"/>
          <w:b/>
          <w:bCs/>
        </w:rPr>
        <w:t>.</w:t>
      </w:r>
    </w:p>
    <w:p w14:paraId="4CD8AB06" w14:textId="2F25D80D" w:rsidR="00AB71D3" w:rsidRDefault="00AB71D3" w:rsidP="00AB71D3">
      <w:pPr>
        <w:pStyle w:val="ListParagraph"/>
        <w:spacing w:line="360" w:lineRule="auto"/>
        <w:jc w:val="both"/>
        <w:rPr>
          <w:rFonts w:ascii="Arial" w:hAnsi="Arial" w:cs="Arial"/>
          <w:b/>
          <w:bCs/>
        </w:rPr>
      </w:pPr>
    </w:p>
    <w:p w14:paraId="59DE4084" w14:textId="06A6E52E" w:rsidR="00AB71D3" w:rsidRPr="005D28F1" w:rsidRDefault="00F76541" w:rsidP="00AB71D3">
      <w:pPr>
        <w:pStyle w:val="ListParagraph"/>
        <w:numPr>
          <w:ilvl w:val="0"/>
          <w:numId w:val="10"/>
        </w:numPr>
        <w:spacing w:line="360" w:lineRule="auto"/>
        <w:jc w:val="both"/>
        <w:rPr>
          <w:rFonts w:ascii="Arial" w:hAnsi="Arial" w:cs="Arial"/>
          <w:b/>
          <w:bCs/>
        </w:rPr>
      </w:pPr>
      <w:r w:rsidRPr="005D28F1">
        <w:rPr>
          <w:rFonts w:ascii="Arial" w:hAnsi="Arial" w:cs="Arial"/>
          <w:b/>
          <w:bCs/>
        </w:rPr>
        <w:t xml:space="preserve">Top and </w:t>
      </w:r>
      <w:r w:rsidR="0074110B" w:rsidRPr="005D28F1">
        <w:rPr>
          <w:rFonts w:ascii="Arial" w:hAnsi="Arial" w:cs="Arial"/>
          <w:b/>
          <w:bCs/>
        </w:rPr>
        <w:t>bottom 3 states in literacy rates.</w:t>
      </w:r>
    </w:p>
    <w:p w14:paraId="4BB2DC25" w14:textId="5CAB223D" w:rsidR="0074110B" w:rsidRDefault="0074110B" w:rsidP="0074110B">
      <w:pPr>
        <w:pStyle w:val="ListParagraph"/>
        <w:spacing w:line="360" w:lineRule="auto"/>
        <w:jc w:val="both"/>
        <w:rPr>
          <w:rFonts w:ascii="Arial" w:hAnsi="Arial" w:cs="Arial"/>
        </w:rPr>
      </w:pPr>
      <w:r w:rsidRPr="0074110B">
        <w:rPr>
          <w:rFonts w:ascii="Arial" w:hAnsi="Arial" w:cs="Arial"/>
          <w:b/>
          <w:bCs/>
        </w:rPr>
        <w:t>Reason:</w:t>
      </w:r>
      <w:r>
        <w:rPr>
          <w:rFonts w:ascii="Arial" w:hAnsi="Arial" w:cs="Arial"/>
        </w:rPr>
        <w:t xml:space="preserve"> Finding the extreme edges helps us in understanding the spread of the data that we are dealing with.</w:t>
      </w:r>
    </w:p>
    <w:p w14:paraId="4B22A5FE" w14:textId="7EDD5D5C" w:rsidR="005D28F1" w:rsidRDefault="0074110B" w:rsidP="005D28F1">
      <w:pPr>
        <w:pStyle w:val="ListParagraph"/>
        <w:spacing w:line="360" w:lineRule="auto"/>
        <w:jc w:val="both"/>
        <w:rPr>
          <w:rFonts w:ascii="Arial" w:hAnsi="Arial" w:cs="Arial"/>
        </w:rPr>
      </w:pPr>
      <w:r w:rsidRPr="005D28F1">
        <w:rPr>
          <w:rFonts w:ascii="Arial" w:hAnsi="Arial" w:cs="Arial"/>
          <w:b/>
          <w:bCs/>
        </w:rPr>
        <w:t>Finding:</w:t>
      </w:r>
      <w:r>
        <w:rPr>
          <w:rFonts w:ascii="Arial" w:hAnsi="Arial" w:cs="Arial"/>
        </w:rPr>
        <w:t xml:space="preserve"> </w:t>
      </w:r>
      <w:r w:rsidR="005D28F1">
        <w:rPr>
          <w:rFonts w:ascii="Arial" w:hAnsi="Arial" w:cs="Arial"/>
        </w:rPr>
        <w:t xml:space="preserve">The top 3 are, Kerala, Lakshadweep and Mizoram with </w:t>
      </w:r>
      <w:r w:rsidR="005D28F1" w:rsidRPr="005D28F1">
        <w:rPr>
          <w:rFonts w:ascii="Arial" w:hAnsi="Arial" w:cs="Arial"/>
        </w:rPr>
        <w:t>94</w:t>
      </w:r>
      <w:r w:rsidR="005D28F1">
        <w:rPr>
          <w:rFonts w:ascii="Arial" w:hAnsi="Arial" w:cs="Arial"/>
        </w:rPr>
        <w:t>%, 92%, 89%, respectively, and the bottom 3 are Rajasthan, Arunachal Pradesh, and Bihar with 65%, 64% and 62% respectively.</w:t>
      </w:r>
    </w:p>
    <w:p w14:paraId="0D5395ED" w14:textId="77777777" w:rsidR="005D28F1" w:rsidRDefault="005D28F1" w:rsidP="005D28F1">
      <w:pPr>
        <w:pStyle w:val="ListParagraph"/>
        <w:spacing w:line="360" w:lineRule="auto"/>
        <w:jc w:val="both"/>
        <w:rPr>
          <w:rFonts w:ascii="Arial" w:hAnsi="Arial" w:cs="Arial"/>
        </w:rPr>
      </w:pPr>
    </w:p>
    <w:p w14:paraId="6946F597" w14:textId="753DAB9C" w:rsidR="005D28F1" w:rsidRDefault="005D28F1" w:rsidP="005D28F1">
      <w:pPr>
        <w:pStyle w:val="ListParagraph"/>
        <w:numPr>
          <w:ilvl w:val="0"/>
          <w:numId w:val="10"/>
        </w:numPr>
        <w:spacing w:line="360" w:lineRule="auto"/>
        <w:jc w:val="both"/>
        <w:rPr>
          <w:rFonts w:ascii="Arial" w:hAnsi="Arial" w:cs="Arial"/>
        </w:rPr>
      </w:pPr>
      <w:r w:rsidRPr="005D28F1">
        <w:rPr>
          <w:rFonts w:ascii="Arial" w:hAnsi="Arial" w:cs="Arial"/>
          <w:b/>
          <w:bCs/>
        </w:rPr>
        <w:t>States starting with a letter ‘A’ or ‘B’</w:t>
      </w:r>
      <w:r>
        <w:rPr>
          <w:rFonts w:ascii="Arial" w:hAnsi="Arial" w:cs="Arial"/>
        </w:rPr>
        <w:t>.</w:t>
      </w:r>
    </w:p>
    <w:p w14:paraId="59ED75AF" w14:textId="7CA3BA79" w:rsidR="005D28F1" w:rsidRDefault="005D28F1" w:rsidP="005D28F1">
      <w:pPr>
        <w:pStyle w:val="ListParagraph"/>
        <w:spacing w:line="360" w:lineRule="auto"/>
        <w:jc w:val="both"/>
        <w:rPr>
          <w:rFonts w:ascii="Arial" w:hAnsi="Arial" w:cs="Arial"/>
        </w:rPr>
      </w:pPr>
      <w:r w:rsidRPr="005D28F1">
        <w:rPr>
          <w:rFonts w:ascii="Arial" w:hAnsi="Arial" w:cs="Arial"/>
          <w:b/>
          <w:bCs/>
        </w:rPr>
        <w:t>Reason:</w:t>
      </w:r>
      <w:r>
        <w:rPr>
          <w:rFonts w:ascii="Arial" w:hAnsi="Arial" w:cs="Arial"/>
        </w:rPr>
        <w:t xml:space="preserve"> This question helps to display the power of LIKE function</w:t>
      </w:r>
    </w:p>
    <w:p w14:paraId="651F281A" w14:textId="0C7C24EB" w:rsidR="005D28F1" w:rsidRDefault="005D28F1" w:rsidP="005D28F1">
      <w:pPr>
        <w:pStyle w:val="ListParagraph"/>
        <w:spacing w:line="360" w:lineRule="auto"/>
        <w:jc w:val="both"/>
        <w:rPr>
          <w:rFonts w:ascii="Arial" w:hAnsi="Arial" w:cs="Arial"/>
        </w:rPr>
      </w:pPr>
      <w:r w:rsidRPr="005D28F1">
        <w:rPr>
          <w:rFonts w:ascii="Arial" w:hAnsi="Arial" w:cs="Arial"/>
          <w:b/>
          <w:bCs/>
        </w:rPr>
        <w:lastRenderedPageBreak/>
        <w:t>Finding:</w:t>
      </w:r>
      <w:r>
        <w:rPr>
          <w:rFonts w:ascii="Arial" w:hAnsi="Arial" w:cs="Arial"/>
        </w:rPr>
        <w:t xml:space="preserve"> States that starts with the letter ‘A’ are, </w:t>
      </w:r>
      <w:r w:rsidRPr="005D28F1">
        <w:rPr>
          <w:rFonts w:ascii="Arial" w:hAnsi="Arial" w:cs="Arial"/>
        </w:rPr>
        <w:t xml:space="preserve">Andaman </w:t>
      </w:r>
      <w:r>
        <w:rPr>
          <w:rFonts w:ascii="Arial" w:hAnsi="Arial" w:cs="Arial"/>
        </w:rPr>
        <w:t>a</w:t>
      </w:r>
      <w:r w:rsidRPr="005D28F1">
        <w:rPr>
          <w:rFonts w:ascii="Arial" w:hAnsi="Arial" w:cs="Arial"/>
        </w:rPr>
        <w:t>nd Nicobar Islands</w:t>
      </w:r>
      <w:r>
        <w:rPr>
          <w:rFonts w:ascii="Arial" w:hAnsi="Arial" w:cs="Arial"/>
        </w:rPr>
        <w:t xml:space="preserve">, </w:t>
      </w:r>
      <w:r w:rsidRPr="005D28F1">
        <w:rPr>
          <w:rFonts w:ascii="Arial" w:hAnsi="Arial" w:cs="Arial"/>
        </w:rPr>
        <w:t>Andhra Pradesh</w:t>
      </w:r>
      <w:r>
        <w:rPr>
          <w:rFonts w:ascii="Arial" w:hAnsi="Arial" w:cs="Arial"/>
        </w:rPr>
        <w:t xml:space="preserve">, </w:t>
      </w:r>
      <w:r w:rsidRPr="005D28F1">
        <w:rPr>
          <w:rFonts w:ascii="Arial" w:hAnsi="Arial" w:cs="Arial"/>
        </w:rPr>
        <w:t>Arunachal Pradesh</w:t>
      </w:r>
      <w:r>
        <w:rPr>
          <w:rFonts w:ascii="Arial" w:hAnsi="Arial" w:cs="Arial"/>
        </w:rPr>
        <w:t xml:space="preserve">, </w:t>
      </w:r>
      <w:r w:rsidRPr="005D28F1">
        <w:rPr>
          <w:rFonts w:ascii="Arial" w:hAnsi="Arial" w:cs="Arial"/>
        </w:rPr>
        <w:t>Assam</w:t>
      </w:r>
      <w:r>
        <w:rPr>
          <w:rFonts w:ascii="Arial" w:hAnsi="Arial" w:cs="Arial"/>
        </w:rPr>
        <w:t>. For letter ‘B’ is only Bihar.</w:t>
      </w:r>
    </w:p>
    <w:p w14:paraId="11A115EE" w14:textId="6BD2F4AB" w:rsidR="005D28F1" w:rsidRDefault="005D28F1" w:rsidP="005D28F1">
      <w:pPr>
        <w:pStyle w:val="ListParagraph"/>
        <w:spacing w:line="360" w:lineRule="auto"/>
        <w:jc w:val="both"/>
        <w:rPr>
          <w:rFonts w:ascii="Arial" w:hAnsi="Arial" w:cs="Arial"/>
        </w:rPr>
      </w:pPr>
    </w:p>
    <w:p w14:paraId="17014094" w14:textId="190180BD" w:rsidR="005D28F1" w:rsidRDefault="001868A1" w:rsidP="005D28F1">
      <w:pPr>
        <w:pStyle w:val="ListParagraph"/>
        <w:numPr>
          <w:ilvl w:val="0"/>
          <w:numId w:val="10"/>
        </w:numPr>
        <w:spacing w:line="360" w:lineRule="auto"/>
        <w:jc w:val="both"/>
        <w:rPr>
          <w:rFonts w:ascii="Arial" w:hAnsi="Arial" w:cs="Arial"/>
        </w:rPr>
      </w:pPr>
      <w:r w:rsidRPr="004376D5">
        <w:rPr>
          <w:rFonts w:ascii="Arial" w:hAnsi="Arial" w:cs="Arial"/>
          <w:b/>
          <w:bCs/>
        </w:rPr>
        <w:t>Calculate the number of males and females.</w:t>
      </w:r>
    </w:p>
    <w:p w14:paraId="69B49E30" w14:textId="60211CE4" w:rsidR="001868A1" w:rsidRDefault="001868A1" w:rsidP="001868A1">
      <w:pPr>
        <w:pStyle w:val="ListParagraph"/>
        <w:spacing w:line="360" w:lineRule="auto"/>
        <w:jc w:val="both"/>
        <w:rPr>
          <w:rFonts w:ascii="Arial" w:hAnsi="Arial" w:cs="Arial"/>
        </w:rPr>
      </w:pPr>
      <w:r w:rsidRPr="004376D5">
        <w:rPr>
          <w:rFonts w:ascii="Arial" w:hAnsi="Arial" w:cs="Arial"/>
          <w:b/>
          <w:bCs/>
        </w:rPr>
        <w:t>Reason:</w:t>
      </w:r>
      <w:r>
        <w:rPr>
          <w:rFonts w:ascii="Arial" w:hAnsi="Arial" w:cs="Arial"/>
        </w:rPr>
        <w:t xml:space="preserve"> </w:t>
      </w:r>
      <w:r w:rsidR="004376D5" w:rsidRPr="004376D5">
        <w:rPr>
          <w:rFonts w:ascii="Arial" w:hAnsi="Arial" w:cs="Arial"/>
        </w:rPr>
        <w:t xml:space="preserve">In our earlier analysis, we focused solely on calculating the average sex ratio, which provided a percentage-based perspective. However, this approach didn't offer a detailed understanding of the actual male and female populations in different states. To address this limitation, I've now incorporated the real male and female population figures for each </w:t>
      </w:r>
      <w:r w:rsidR="003A4DD2">
        <w:rPr>
          <w:rFonts w:ascii="Arial" w:hAnsi="Arial" w:cs="Arial"/>
        </w:rPr>
        <w:t>state</w:t>
      </w:r>
      <w:r w:rsidR="004376D5" w:rsidRPr="004376D5">
        <w:rPr>
          <w:rFonts w:ascii="Arial" w:hAnsi="Arial" w:cs="Arial"/>
        </w:rPr>
        <w:t>, allowing for a more comprehensive and accurate assessment.</w:t>
      </w:r>
    </w:p>
    <w:p w14:paraId="715E3469" w14:textId="760D9DEC" w:rsidR="00D602B0" w:rsidRDefault="00D602B0" w:rsidP="001868A1">
      <w:pPr>
        <w:pStyle w:val="ListParagraph"/>
        <w:spacing w:line="360" w:lineRule="auto"/>
        <w:jc w:val="both"/>
        <w:rPr>
          <w:rFonts w:ascii="Arial" w:hAnsi="Arial" w:cs="Arial"/>
          <w:b/>
          <w:bCs/>
        </w:rPr>
      </w:pPr>
      <w:r>
        <w:rPr>
          <w:rFonts w:ascii="Arial" w:hAnsi="Arial" w:cs="Arial"/>
          <w:b/>
          <w:bCs/>
        </w:rPr>
        <w:t>Finding:</w:t>
      </w:r>
      <w:r>
        <w:rPr>
          <w:rFonts w:ascii="Arial" w:hAnsi="Arial" w:cs="Arial"/>
          <w:noProof/>
        </w:rPr>
        <w:drawing>
          <wp:inline distT="0" distB="0" distL="0" distR="0" wp14:anchorId="03DAC4D4" wp14:editId="01F872CD">
            <wp:extent cx="5731510" cy="1902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902460"/>
                    </a:xfrm>
                    <a:prstGeom prst="rect">
                      <a:avLst/>
                    </a:prstGeom>
                  </pic:spPr>
                </pic:pic>
              </a:graphicData>
            </a:graphic>
          </wp:inline>
        </w:drawing>
      </w:r>
    </w:p>
    <w:p w14:paraId="2F25E673" w14:textId="3F094D8C" w:rsidR="00D602B0" w:rsidRPr="00D602B0" w:rsidRDefault="00D602B0" w:rsidP="00D602B0">
      <w:pPr>
        <w:pStyle w:val="ListParagraph"/>
        <w:spacing w:line="360" w:lineRule="auto"/>
        <w:jc w:val="center"/>
        <w:rPr>
          <w:rFonts w:ascii="Arial" w:hAnsi="Arial" w:cs="Arial"/>
          <w:b/>
          <w:bCs/>
        </w:rPr>
      </w:pPr>
      <w:r w:rsidRPr="00D602B0">
        <w:rPr>
          <w:rFonts w:ascii="Arial" w:hAnsi="Arial" w:cs="Arial"/>
          <w:b/>
          <w:bCs/>
        </w:rPr>
        <w:t>State Wise Gender Distribution</w:t>
      </w:r>
    </w:p>
    <w:p w14:paraId="66098252" w14:textId="15D97143" w:rsidR="003A4DD2" w:rsidRDefault="003A4DD2" w:rsidP="001868A1">
      <w:pPr>
        <w:pStyle w:val="ListParagraph"/>
        <w:spacing w:line="360" w:lineRule="auto"/>
        <w:jc w:val="both"/>
        <w:rPr>
          <w:rFonts w:ascii="Arial" w:hAnsi="Arial" w:cs="Arial"/>
        </w:rPr>
      </w:pPr>
    </w:p>
    <w:p w14:paraId="51DAD947" w14:textId="7CD244FA" w:rsidR="003A4DD2" w:rsidRPr="00CA378E" w:rsidRDefault="00D602B0" w:rsidP="003A4DD2">
      <w:pPr>
        <w:pStyle w:val="ListParagraph"/>
        <w:numPr>
          <w:ilvl w:val="0"/>
          <w:numId w:val="10"/>
        </w:numPr>
        <w:spacing w:line="360" w:lineRule="auto"/>
        <w:jc w:val="both"/>
        <w:rPr>
          <w:rFonts w:ascii="Arial" w:hAnsi="Arial" w:cs="Arial"/>
          <w:b/>
          <w:bCs/>
        </w:rPr>
      </w:pPr>
      <w:r>
        <w:rPr>
          <w:rFonts w:ascii="Arial" w:hAnsi="Arial" w:cs="Arial"/>
        </w:rPr>
        <w:t xml:space="preserve"> </w:t>
      </w:r>
      <w:r w:rsidRPr="00CA378E">
        <w:rPr>
          <w:rFonts w:ascii="Arial" w:hAnsi="Arial" w:cs="Arial"/>
          <w:b/>
          <w:bCs/>
        </w:rPr>
        <w:t>Actual population in previous census and in current census.</w:t>
      </w:r>
    </w:p>
    <w:p w14:paraId="29AD25EE" w14:textId="2EFF05D7" w:rsidR="00D602B0" w:rsidRDefault="00D602B0" w:rsidP="00D602B0">
      <w:pPr>
        <w:pStyle w:val="ListParagraph"/>
        <w:spacing w:line="360" w:lineRule="auto"/>
        <w:jc w:val="both"/>
        <w:rPr>
          <w:rFonts w:ascii="Arial" w:hAnsi="Arial" w:cs="Arial"/>
        </w:rPr>
      </w:pPr>
      <w:r>
        <w:rPr>
          <w:rFonts w:ascii="Arial" w:hAnsi="Arial" w:cs="Arial"/>
        </w:rPr>
        <w:t>Reason: The difference in values will help us understand at which pace the population is growing at. To calculate the previous census, I have subtracted the growth percentage from the current census data.</w:t>
      </w:r>
    </w:p>
    <w:p w14:paraId="4EA64BC2" w14:textId="5C817BFC" w:rsidR="00903576" w:rsidRDefault="00903576" w:rsidP="00903576">
      <w:pPr>
        <w:pStyle w:val="ListParagraph"/>
        <w:spacing w:line="360" w:lineRule="auto"/>
        <w:jc w:val="both"/>
        <w:rPr>
          <w:rFonts w:ascii="Arial" w:hAnsi="Arial" w:cs="Arial"/>
        </w:rPr>
      </w:pPr>
      <w:r>
        <w:rPr>
          <w:rFonts w:ascii="Arial" w:hAnsi="Arial" w:cs="Arial"/>
        </w:rPr>
        <w:t>Finding:</w:t>
      </w:r>
    </w:p>
    <w:p w14:paraId="6E7E517A" w14:textId="6F3619E2" w:rsidR="00903576" w:rsidRDefault="00903576" w:rsidP="00903576">
      <w:pPr>
        <w:pStyle w:val="ListParagraph"/>
        <w:spacing w:line="360" w:lineRule="auto"/>
        <w:jc w:val="both"/>
        <w:rPr>
          <w:rFonts w:ascii="Arial" w:hAnsi="Arial" w:cs="Arial"/>
        </w:rPr>
      </w:pPr>
      <w:r>
        <w:rPr>
          <w:rFonts w:ascii="Arial" w:hAnsi="Arial" w:cs="Arial"/>
          <w:noProof/>
        </w:rPr>
        <w:drawing>
          <wp:inline distT="0" distB="0" distL="0" distR="0" wp14:anchorId="1A17BDF1" wp14:editId="38878A27">
            <wp:extent cx="5730452" cy="1343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6810" cy="1344515"/>
                    </a:xfrm>
                    <a:prstGeom prst="rect">
                      <a:avLst/>
                    </a:prstGeom>
                  </pic:spPr>
                </pic:pic>
              </a:graphicData>
            </a:graphic>
          </wp:inline>
        </w:drawing>
      </w:r>
    </w:p>
    <w:p w14:paraId="10A970C5" w14:textId="71A3C4BF" w:rsidR="00903576" w:rsidRPr="00D602B0" w:rsidRDefault="00903576" w:rsidP="00903576">
      <w:pPr>
        <w:pStyle w:val="ListParagraph"/>
        <w:spacing w:line="360" w:lineRule="auto"/>
        <w:jc w:val="center"/>
        <w:rPr>
          <w:rFonts w:ascii="Arial" w:hAnsi="Arial" w:cs="Arial"/>
          <w:b/>
          <w:bCs/>
        </w:rPr>
      </w:pPr>
      <w:r w:rsidRPr="00D602B0">
        <w:rPr>
          <w:rFonts w:ascii="Arial" w:hAnsi="Arial" w:cs="Arial"/>
          <w:b/>
          <w:bCs/>
        </w:rPr>
        <w:t>S</w:t>
      </w:r>
      <w:r>
        <w:rPr>
          <w:rFonts w:ascii="Arial" w:hAnsi="Arial" w:cs="Arial"/>
          <w:b/>
          <w:bCs/>
        </w:rPr>
        <w:t>tate Wise Population Change</w:t>
      </w:r>
    </w:p>
    <w:p w14:paraId="098BF0C3" w14:textId="77777777" w:rsidR="00903576" w:rsidRDefault="00903576" w:rsidP="00903576">
      <w:pPr>
        <w:pStyle w:val="ListParagraph"/>
        <w:spacing w:line="360" w:lineRule="auto"/>
        <w:jc w:val="both"/>
        <w:rPr>
          <w:rFonts w:ascii="Arial" w:hAnsi="Arial" w:cs="Arial"/>
        </w:rPr>
      </w:pPr>
    </w:p>
    <w:p w14:paraId="0CF4BE53" w14:textId="700D8454" w:rsidR="00903576" w:rsidRPr="00903576" w:rsidRDefault="00903576" w:rsidP="00903576">
      <w:pPr>
        <w:pStyle w:val="ListParagraph"/>
        <w:numPr>
          <w:ilvl w:val="0"/>
          <w:numId w:val="10"/>
        </w:numPr>
        <w:spacing w:line="360" w:lineRule="auto"/>
        <w:jc w:val="both"/>
        <w:rPr>
          <w:rFonts w:ascii="Arial" w:hAnsi="Arial" w:cs="Arial"/>
          <w:b/>
          <w:bCs/>
        </w:rPr>
      </w:pPr>
      <w:r>
        <w:rPr>
          <w:rFonts w:ascii="Arial" w:hAnsi="Arial" w:cs="Arial"/>
        </w:rPr>
        <w:t xml:space="preserve"> </w:t>
      </w:r>
      <w:r w:rsidRPr="00903576">
        <w:rPr>
          <w:rFonts w:ascii="Arial" w:hAnsi="Arial" w:cs="Arial"/>
          <w:b/>
          <w:bCs/>
        </w:rPr>
        <w:t>How the change in population influenced the area km</w:t>
      </w:r>
      <w:r w:rsidRPr="00903576">
        <w:rPr>
          <w:rFonts w:ascii="Arial" w:hAnsi="Arial" w:cs="Arial"/>
          <w:b/>
          <w:bCs/>
          <w:vertAlign w:val="superscript"/>
        </w:rPr>
        <w:t xml:space="preserve">2 </w:t>
      </w:r>
      <w:r w:rsidRPr="00903576">
        <w:rPr>
          <w:rFonts w:ascii="Arial" w:hAnsi="Arial" w:cs="Arial"/>
          <w:b/>
          <w:bCs/>
        </w:rPr>
        <w:t>of the population.</w:t>
      </w:r>
    </w:p>
    <w:p w14:paraId="519A6AF3" w14:textId="1169F2A6" w:rsidR="00903576" w:rsidRDefault="00903576" w:rsidP="00903576">
      <w:pPr>
        <w:pStyle w:val="ListParagraph"/>
        <w:spacing w:line="360" w:lineRule="auto"/>
        <w:jc w:val="both"/>
        <w:rPr>
          <w:rFonts w:ascii="Arial" w:hAnsi="Arial" w:cs="Arial"/>
        </w:rPr>
      </w:pPr>
      <w:r w:rsidRPr="00903576">
        <w:rPr>
          <w:rFonts w:ascii="Arial" w:hAnsi="Arial" w:cs="Arial"/>
          <w:b/>
          <w:bCs/>
        </w:rPr>
        <w:t>Reason:</w:t>
      </w:r>
      <w:r>
        <w:rPr>
          <w:rFonts w:ascii="Arial" w:hAnsi="Arial" w:cs="Arial"/>
        </w:rPr>
        <w:t xml:space="preserve"> </w:t>
      </w:r>
      <w:r w:rsidRPr="00903576">
        <w:rPr>
          <w:rFonts w:ascii="Arial" w:hAnsi="Arial" w:cs="Arial"/>
        </w:rPr>
        <w:t xml:space="preserve">As the country's population grows, the available land area per person is likely to decrease. This could lead to a more condensed living space, potentially resulting in </w:t>
      </w:r>
      <w:r w:rsidRPr="00903576">
        <w:rPr>
          <w:rFonts w:ascii="Arial" w:hAnsi="Arial" w:cs="Arial"/>
        </w:rPr>
        <w:lastRenderedPageBreak/>
        <w:t>the construction of skyscrapers and tall buildings to accommodate the increasing population within limited land resources</w:t>
      </w:r>
      <w:r>
        <w:rPr>
          <w:rFonts w:ascii="Arial" w:hAnsi="Arial" w:cs="Arial"/>
        </w:rPr>
        <w:t>.</w:t>
      </w:r>
    </w:p>
    <w:p w14:paraId="02798A96" w14:textId="5620829A" w:rsidR="00C30729" w:rsidRPr="00C30729" w:rsidRDefault="00C30729" w:rsidP="00C30729">
      <w:pPr>
        <w:pStyle w:val="ListParagraph"/>
        <w:spacing w:line="360" w:lineRule="auto"/>
        <w:jc w:val="both"/>
        <w:rPr>
          <w:rFonts w:ascii="Arial" w:hAnsi="Arial" w:cs="Arial"/>
        </w:rPr>
      </w:pPr>
      <w:r>
        <w:rPr>
          <w:rFonts w:ascii="Arial" w:hAnsi="Arial" w:cs="Arial"/>
          <w:b/>
          <w:bCs/>
        </w:rPr>
        <w:t>Finding:</w:t>
      </w:r>
    </w:p>
    <w:tbl>
      <w:tblPr>
        <w:tblStyle w:val="TableGrid"/>
        <w:tblW w:w="0" w:type="auto"/>
        <w:tblInd w:w="1555" w:type="dxa"/>
        <w:tblLook w:val="04A0" w:firstRow="1" w:lastRow="0" w:firstColumn="1" w:lastColumn="0" w:noHBand="0" w:noVBand="1"/>
      </w:tblPr>
      <w:tblGrid>
        <w:gridCol w:w="2953"/>
        <w:gridCol w:w="2858"/>
      </w:tblGrid>
      <w:tr w:rsidR="00C30729" w14:paraId="7881E598" w14:textId="77777777" w:rsidTr="005B76EC">
        <w:tc>
          <w:tcPr>
            <w:tcW w:w="2953" w:type="dxa"/>
            <w:shd w:val="clear" w:color="auto" w:fill="000000" w:themeFill="text1"/>
          </w:tcPr>
          <w:p w14:paraId="1503C6B8" w14:textId="463E1FD6" w:rsidR="00C30729" w:rsidRPr="004649F8" w:rsidRDefault="00C30729" w:rsidP="005B76EC">
            <w:pPr>
              <w:spacing w:line="360" w:lineRule="auto"/>
              <w:jc w:val="center"/>
              <w:rPr>
                <w:rFonts w:ascii="Arial" w:hAnsi="Arial" w:cs="Arial"/>
                <w:b/>
                <w:bCs/>
              </w:rPr>
            </w:pPr>
            <w:r>
              <w:rPr>
                <w:rFonts w:ascii="Arial" w:hAnsi="Arial" w:cs="Arial"/>
                <w:b/>
                <w:bCs/>
              </w:rPr>
              <w:t>Area km</w:t>
            </w:r>
            <w:r w:rsidRPr="00C30729">
              <w:rPr>
                <w:rFonts w:ascii="Arial" w:hAnsi="Arial" w:cs="Arial"/>
                <w:b/>
                <w:bCs/>
                <w:vertAlign w:val="superscript"/>
              </w:rPr>
              <w:t>2</w:t>
            </w:r>
            <w:r>
              <w:rPr>
                <w:rFonts w:ascii="Arial" w:hAnsi="Arial" w:cs="Arial"/>
                <w:b/>
                <w:bCs/>
              </w:rPr>
              <w:t xml:space="preserve"> (Previous Census)</w:t>
            </w:r>
          </w:p>
        </w:tc>
        <w:tc>
          <w:tcPr>
            <w:tcW w:w="2858" w:type="dxa"/>
            <w:shd w:val="clear" w:color="auto" w:fill="000000" w:themeFill="text1"/>
          </w:tcPr>
          <w:p w14:paraId="4CEB434E" w14:textId="488C9990" w:rsidR="00C30729" w:rsidRPr="004649F8" w:rsidRDefault="00C30729" w:rsidP="005B76EC">
            <w:pPr>
              <w:spacing w:line="360" w:lineRule="auto"/>
              <w:jc w:val="center"/>
              <w:rPr>
                <w:rFonts w:ascii="Arial" w:hAnsi="Arial" w:cs="Arial"/>
                <w:b/>
                <w:bCs/>
              </w:rPr>
            </w:pPr>
            <w:r>
              <w:rPr>
                <w:rFonts w:ascii="Arial" w:hAnsi="Arial" w:cs="Arial"/>
                <w:b/>
                <w:bCs/>
              </w:rPr>
              <w:t>Area km</w:t>
            </w:r>
            <w:r w:rsidRPr="00C30729">
              <w:rPr>
                <w:rFonts w:ascii="Arial" w:hAnsi="Arial" w:cs="Arial"/>
                <w:b/>
                <w:bCs/>
                <w:vertAlign w:val="superscript"/>
              </w:rPr>
              <w:t>2</w:t>
            </w:r>
            <w:r>
              <w:rPr>
                <w:rFonts w:ascii="Arial" w:hAnsi="Arial" w:cs="Arial"/>
                <w:b/>
                <w:bCs/>
              </w:rPr>
              <w:t xml:space="preserve"> (</w:t>
            </w:r>
            <w:r>
              <w:rPr>
                <w:rFonts w:ascii="Arial" w:hAnsi="Arial" w:cs="Arial"/>
                <w:b/>
                <w:bCs/>
              </w:rPr>
              <w:t>Current</w:t>
            </w:r>
            <w:r>
              <w:rPr>
                <w:rFonts w:ascii="Arial" w:hAnsi="Arial" w:cs="Arial"/>
                <w:b/>
                <w:bCs/>
              </w:rPr>
              <w:t xml:space="preserve"> Census)</w:t>
            </w:r>
          </w:p>
        </w:tc>
      </w:tr>
      <w:tr w:rsidR="00C30729" w14:paraId="1F522551" w14:textId="77777777" w:rsidTr="005B76EC">
        <w:tc>
          <w:tcPr>
            <w:tcW w:w="2953" w:type="dxa"/>
          </w:tcPr>
          <w:p w14:paraId="2A51E564" w14:textId="28635EB0" w:rsidR="00C30729" w:rsidRPr="00C30729" w:rsidRDefault="00C30729" w:rsidP="005B76EC">
            <w:pPr>
              <w:spacing w:line="360" w:lineRule="auto"/>
              <w:jc w:val="center"/>
              <w:rPr>
                <w:rFonts w:ascii="Arial" w:hAnsi="Arial" w:cs="Arial"/>
              </w:rPr>
            </w:pPr>
            <w:r w:rsidRPr="00C30729">
              <w:rPr>
                <w:rFonts w:ascii="Arial" w:hAnsi="Arial" w:cs="Arial"/>
              </w:rPr>
              <w:t>0.04806182205366204</w:t>
            </w:r>
          </w:p>
        </w:tc>
        <w:tc>
          <w:tcPr>
            <w:tcW w:w="2858" w:type="dxa"/>
          </w:tcPr>
          <w:p w14:paraId="22D9F9D5" w14:textId="198E3F58" w:rsidR="00C30729" w:rsidRDefault="00C30729" w:rsidP="005B76EC">
            <w:pPr>
              <w:spacing w:line="360" w:lineRule="auto"/>
              <w:jc w:val="center"/>
              <w:rPr>
                <w:rFonts w:ascii="Arial" w:hAnsi="Arial" w:cs="Arial"/>
              </w:rPr>
            </w:pPr>
            <w:r w:rsidRPr="00C30729">
              <w:rPr>
                <w:rFonts w:ascii="Arial" w:hAnsi="Arial" w:cs="Arial"/>
              </w:rPr>
              <w:t>0.0026745920896968024</w:t>
            </w:r>
          </w:p>
        </w:tc>
      </w:tr>
    </w:tbl>
    <w:p w14:paraId="7CB0FCD9" w14:textId="2CE10905" w:rsidR="00001B9B" w:rsidRPr="00C30729" w:rsidRDefault="00001B9B" w:rsidP="00C30729">
      <w:pPr>
        <w:spacing w:line="360" w:lineRule="auto"/>
        <w:jc w:val="both"/>
        <w:rPr>
          <w:rFonts w:ascii="Arial" w:hAnsi="Arial" w:cs="Arial"/>
        </w:rPr>
      </w:pPr>
    </w:p>
    <w:p w14:paraId="5023C5C7" w14:textId="205760AB" w:rsidR="00001B9B" w:rsidRPr="00001B9B" w:rsidRDefault="00001B9B" w:rsidP="00001B9B">
      <w:pPr>
        <w:pStyle w:val="ListParagraph"/>
        <w:numPr>
          <w:ilvl w:val="0"/>
          <w:numId w:val="10"/>
        </w:numPr>
        <w:spacing w:line="360" w:lineRule="auto"/>
        <w:jc w:val="both"/>
        <w:rPr>
          <w:rFonts w:ascii="Arial" w:hAnsi="Arial" w:cs="Arial"/>
          <w:b/>
          <w:bCs/>
        </w:rPr>
      </w:pPr>
      <w:r>
        <w:rPr>
          <w:rFonts w:ascii="Arial" w:hAnsi="Arial" w:cs="Arial"/>
        </w:rPr>
        <w:t xml:space="preserve"> </w:t>
      </w:r>
      <w:r w:rsidRPr="00001B9B">
        <w:rPr>
          <w:rFonts w:ascii="Arial" w:hAnsi="Arial" w:cs="Arial"/>
          <w:b/>
          <w:bCs/>
        </w:rPr>
        <w:t>Calculate the top 3 districts with highest literacy rates from each district.</w:t>
      </w:r>
    </w:p>
    <w:p w14:paraId="5324431B" w14:textId="4E2572AF" w:rsidR="00001B9B" w:rsidRDefault="00001B9B" w:rsidP="00001B9B">
      <w:pPr>
        <w:pStyle w:val="ListParagraph"/>
        <w:spacing w:line="360" w:lineRule="auto"/>
        <w:jc w:val="both"/>
        <w:rPr>
          <w:rFonts w:ascii="Arial" w:hAnsi="Arial" w:cs="Arial"/>
        </w:rPr>
      </w:pPr>
      <w:r w:rsidRPr="00C30729">
        <w:rPr>
          <w:rFonts w:ascii="Arial" w:hAnsi="Arial" w:cs="Arial"/>
          <w:b/>
          <w:bCs/>
        </w:rPr>
        <w:t>Reason:</w:t>
      </w:r>
      <w:r>
        <w:rPr>
          <w:rFonts w:ascii="Arial" w:hAnsi="Arial" w:cs="Arial"/>
        </w:rPr>
        <w:t xml:space="preserve"> </w:t>
      </w:r>
      <w:r w:rsidRPr="00001B9B">
        <w:rPr>
          <w:rFonts w:ascii="Arial" w:hAnsi="Arial" w:cs="Arial"/>
        </w:rPr>
        <w:t>The primary objective of this calculation is to showcase the effectiveness of window functions in SQL. These functions simplify complex coding tasks by allowing us to achieve significant results through straightforward steps</w:t>
      </w:r>
      <w:r>
        <w:rPr>
          <w:rFonts w:ascii="Arial" w:hAnsi="Arial" w:cs="Arial"/>
        </w:rPr>
        <w:t>.</w:t>
      </w:r>
    </w:p>
    <w:p w14:paraId="71A7A819" w14:textId="77777777" w:rsidR="004533D1" w:rsidRDefault="004533D1" w:rsidP="009148EA">
      <w:pPr>
        <w:spacing w:line="360" w:lineRule="auto"/>
        <w:jc w:val="center"/>
        <w:rPr>
          <w:rFonts w:ascii="Arial" w:hAnsi="Arial" w:cs="Arial"/>
          <w:b/>
          <w:bCs/>
        </w:rPr>
      </w:pPr>
    </w:p>
    <w:p w14:paraId="2AB04209" w14:textId="213B0E7D" w:rsidR="009148EA" w:rsidRPr="00CD6C5C" w:rsidRDefault="009148EA" w:rsidP="009148EA">
      <w:pPr>
        <w:spacing w:line="360" w:lineRule="auto"/>
        <w:jc w:val="center"/>
        <w:rPr>
          <w:rFonts w:ascii="Arial" w:hAnsi="Arial" w:cs="Arial"/>
          <w:b/>
          <w:bCs/>
        </w:rPr>
      </w:pPr>
      <w:r w:rsidRPr="00CD6C5C">
        <w:rPr>
          <w:rFonts w:ascii="Arial" w:hAnsi="Arial" w:cs="Arial"/>
          <w:b/>
          <w:bCs/>
        </w:rPr>
        <w:t>End of report</w:t>
      </w:r>
    </w:p>
    <w:sectPr w:rsidR="009148EA" w:rsidRPr="00CD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A38"/>
    <w:multiLevelType w:val="hybridMultilevel"/>
    <w:tmpl w:val="8D3E1E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968CB"/>
    <w:multiLevelType w:val="hybridMultilevel"/>
    <w:tmpl w:val="13389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263FB"/>
    <w:multiLevelType w:val="hybridMultilevel"/>
    <w:tmpl w:val="0ECE42CC"/>
    <w:lvl w:ilvl="0" w:tplc="4036D31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E33FC"/>
    <w:multiLevelType w:val="hybridMultilevel"/>
    <w:tmpl w:val="FDB4A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2471550"/>
    <w:multiLevelType w:val="hybridMultilevel"/>
    <w:tmpl w:val="86AA8D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9314C"/>
    <w:multiLevelType w:val="hybridMultilevel"/>
    <w:tmpl w:val="CFC69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5"/>
  </w:num>
  <w:num w:numId="5">
    <w:abstractNumId w:val="6"/>
  </w:num>
  <w:num w:numId="6">
    <w:abstractNumId w:val="13"/>
  </w:num>
  <w:num w:numId="7">
    <w:abstractNumId w:val="9"/>
  </w:num>
  <w:num w:numId="8">
    <w:abstractNumId w:val="1"/>
  </w:num>
  <w:num w:numId="9">
    <w:abstractNumId w:val="2"/>
  </w:num>
  <w:num w:numId="10">
    <w:abstractNumId w:val="7"/>
  </w:num>
  <w:num w:numId="11">
    <w:abstractNumId w:val="0"/>
  </w:num>
  <w:num w:numId="12">
    <w:abstractNumId w:val="8"/>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01B9B"/>
    <w:rsid w:val="000C2306"/>
    <w:rsid w:val="001868A1"/>
    <w:rsid w:val="00227D39"/>
    <w:rsid w:val="00313E35"/>
    <w:rsid w:val="0034284A"/>
    <w:rsid w:val="003A4DD2"/>
    <w:rsid w:val="003B358D"/>
    <w:rsid w:val="00417936"/>
    <w:rsid w:val="004376D5"/>
    <w:rsid w:val="004424CF"/>
    <w:rsid w:val="00446861"/>
    <w:rsid w:val="004533D1"/>
    <w:rsid w:val="004649F8"/>
    <w:rsid w:val="005712F9"/>
    <w:rsid w:val="005D28F1"/>
    <w:rsid w:val="006417C4"/>
    <w:rsid w:val="00647BB3"/>
    <w:rsid w:val="0074110B"/>
    <w:rsid w:val="007550FC"/>
    <w:rsid w:val="007D6F68"/>
    <w:rsid w:val="007E21FB"/>
    <w:rsid w:val="007F78B1"/>
    <w:rsid w:val="00872FC9"/>
    <w:rsid w:val="008D3FD9"/>
    <w:rsid w:val="00903576"/>
    <w:rsid w:val="009148EA"/>
    <w:rsid w:val="00955709"/>
    <w:rsid w:val="009F49FF"/>
    <w:rsid w:val="00AB71D3"/>
    <w:rsid w:val="00B16975"/>
    <w:rsid w:val="00B50EF1"/>
    <w:rsid w:val="00B83DDF"/>
    <w:rsid w:val="00C226D7"/>
    <w:rsid w:val="00C30729"/>
    <w:rsid w:val="00C75D99"/>
    <w:rsid w:val="00C84458"/>
    <w:rsid w:val="00CA378E"/>
    <w:rsid w:val="00CD6C5C"/>
    <w:rsid w:val="00CE3022"/>
    <w:rsid w:val="00D36F5B"/>
    <w:rsid w:val="00D602B0"/>
    <w:rsid w:val="00DF4EFD"/>
    <w:rsid w:val="00E31281"/>
    <w:rsid w:val="00E43A4B"/>
    <w:rsid w:val="00EB3E9A"/>
    <w:rsid w:val="00F30307"/>
    <w:rsid w:val="00F76541"/>
    <w:rsid w:val="00F84A32"/>
    <w:rsid w:val="00FC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 w:type="table" w:styleId="TableGrid">
    <w:name w:val="Table Grid"/>
    <w:basedOn w:val="TableNormal"/>
    <w:uiPriority w:val="39"/>
    <w:rsid w:val="0046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46861"/>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237">
      <w:bodyDiv w:val="1"/>
      <w:marLeft w:val="0"/>
      <w:marRight w:val="0"/>
      <w:marTop w:val="0"/>
      <w:marBottom w:val="0"/>
      <w:divBdr>
        <w:top w:val="none" w:sz="0" w:space="0" w:color="auto"/>
        <w:left w:val="none" w:sz="0" w:space="0" w:color="auto"/>
        <w:bottom w:val="none" w:sz="0" w:space="0" w:color="auto"/>
        <w:right w:val="none" w:sz="0" w:space="0" w:color="auto"/>
      </w:divBdr>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44F0-5D1F-4269-93D6-E56022D9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22</cp:revision>
  <dcterms:created xsi:type="dcterms:W3CDTF">2023-08-01T12:05:00Z</dcterms:created>
  <dcterms:modified xsi:type="dcterms:W3CDTF">2023-08-16T17:36:00Z</dcterms:modified>
</cp:coreProperties>
</file>