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Insurance and Refund Policy</w:t>
      </w:r>
    </w:p>
    <w:p>
      <w:r>
        <w:rPr>
          <w:b/>
          <w:color w:val="B00000"/>
        </w:rPr>
        <w:t>DEMO / SYNTHETIC HOSPITAL DATA — NOT FOR REAL CLINICAL USE</w:t>
      </w:r>
    </w:p>
    <w:p>
      <w:r>
        <w:t>Document ID: BF-03 | Department: Billing &amp; Finance | Version: 2.5 | Effective: 01 June 2026 | Owner: Head of Finance</w:t>
      </w:r>
    </w:p>
    <w:p>
      <w:pPr>
        <w:pStyle w:val="Heading1"/>
      </w:pPr>
      <w:r>
        <w:t>1. Purpose</w:t>
      </w:r>
    </w:p>
    <w:p>
      <w:r>
        <w:t>This policy explains how insured patients are billed and when payments are refunded. The Insurance Desk is on extension 1710.</w:t>
      </w:r>
    </w:p>
    <w:p>
      <w:pPr>
        <w:pStyle w:val="Heading1"/>
      </w:pPr>
      <w:r>
        <w:t>2. Cashless Facility for Panel Insurers</w:t>
      </w:r>
    </w:p>
    <w:p>
      <w:r>
        <w:t>SHIFA offers cashless treatment for these panel insurers: Pak-Care Health Insurance, National Shield Insurance and Unity Corporate Health. Panel patients must show their insurance card and CNIC.</w:t>
      </w:r>
    </w:p>
    <w:p>
      <w:pPr>
        <w:pStyle w:val="Heading1"/>
      </w:pPr>
      <w:r>
        <w:t>3. Pre-Authorization</w:t>
      </w:r>
    </w:p>
    <w:p>
      <w:pPr>
        <w:pStyle w:val="ListBullet"/>
      </w:pPr>
      <w:r>
        <w:t>Planned admissions: the insurance card and CNIC are sent to the Insurance Desk at least 1 working day before admission. The insurer normally replies within 4 working hours.</w:t>
      </w:r>
    </w:p>
    <w:p>
      <w:pPr>
        <w:pStyle w:val="ListBullet"/>
      </w:pPr>
      <w:r>
        <w:t>Emergency admissions: treatment is never delayed. The Insurance Desk informs the insurer within 24 hours of admission.</w:t>
      </w:r>
    </w:p>
    <w:p>
      <w:pPr>
        <w:pStyle w:val="Heading1"/>
      </w:pPr>
      <w:r>
        <w:t>4. Co-payment and Non-Covered Items</w:t>
      </w:r>
    </w:p>
    <w:p>
      <w:r>
        <w:t>The patient pays a co-payment of 10 percent of the eligible bill unless the policy states otherwise. Items not covered by the policy (for example cosmetic procedures and personal comfort items) are paid by the patient at discharge. If the insurer rejects a claim, the patient is responsible for the full amount.</w:t>
      </w:r>
    </w:p>
    <w:p>
      <w:pPr>
        <w:pStyle w:val="Heading1"/>
      </w:pPr>
      <w:r>
        <w:t>5. Non-Panel Insurers</w:t>
      </w:r>
    </w:p>
    <w:p>
      <w:r>
        <w:t>Patients with a non-panel insurer pay the bill themselves. The hospital provides the final bill, discharge summary and investigation reports within 2 working days so the patient can claim reimbursement.</w:t>
      </w:r>
    </w:p>
    <w:p>
      <w:pPr>
        <w:pStyle w:val="Heading1"/>
      </w:pPr>
      <w:r>
        <w:t>6. Refunds</w:t>
      </w:r>
    </w:p>
    <w:p>
      <w:pPr>
        <w:pStyle w:val="ListBullet"/>
      </w:pPr>
      <w:r>
        <w:t>Unused deposit balance is refunded after the final bill is settled. Cash refunds up to PKR 20,000 are paid immediately at the billing counter. Amounts above PKR 20,000 are paid by bank transfer or crossed cheque within 7 working days.</w:t>
      </w:r>
    </w:p>
    <w:p>
      <w:pPr>
        <w:pStyle w:val="ListBullet"/>
      </w:pPr>
      <w:r>
        <w:t>Card payments are refunded to the same card within 10 working days.</w:t>
      </w:r>
    </w:p>
    <w:p>
      <w:pPr>
        <w:pStyle w:val="ListBullet"/>
      </w:pPr>
      <w:r>
        <w:t>OPD consultation fee: fully refunded if the consultation has not started, on the same day with the original receipt.</w:t>
      </w:r>
    </w:p>
    <w:p>
      <w:pPr>
        <w:pStyle w:val="ListBullet"/>
      </w:pPr>
      <w:r>
        <w:t>Laboratory and radiology tests: fully refunded if the sample has not been collected or the test has not started. No refund after that.</w:t>
      </w:r>
    </w:p>
    <w:p>
      <w:pPr>
        <w:pStyle w:val="ListBullet"/>
      </w:pPr>
      <w:r>
        <w:t>Medicines that have left the pharmacy are not refundable, except in case of a pharmacy dispensing error (see PH-01).</w:t>
      </w:r>
    </w:p>
    <w:p>
      <w:pPr>
        <w:pStyle w:val="Heading1"/>
      </w:pPr>
      <w:r>
        <w:t>7. Refund Process</w:t>
      </w:r>
    </w:p>
    <w:p>
      <w:r>
        <w:t>Every refund needs the original receipt and the CNIC of the person requesting it, and must be approved by the Billing Supervisor.</w:t>
      </w:r>
    </w:p>
    <w:p>
      <w:pPr>
        <w:pStyle w:val="Heading1"/>
      </w:pPr>
      <w:r>
        <w:t>8. Cancellation of Planned Procedures</w:t>
      </w:r>
    </w:p>
    <w:p>
      <w:r>
        <w:t>If a planned surgery is cancelled with more than 24 hours notice, the full deposit is refunded. If it is cancelled with less than 24 hours notice, an OT booking fee of PKR 5,000 is non-refundable.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SHIFA General Hospital (Fictional) | BF-03 v2.5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B00000"/>
        <w:sz w:val="16"/>
      </w:rPr>
      <w:t>DEMO / SYNTHETIC HOSPITAL DATA — NOT FOR REAL CLINICAL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