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36C" w:rsidRDefault="0038436C" w:rsidP="0038436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bCs/>
          <w:caps/>
          <w:color w:val="222222"/>
          <w:sz w:val="28"/>
          <w:szCs w:val="28"/>
        </w:rPr>
      </w:pPr>
    </w:p>
    <w:p w:rsidR="004C1752" w:rsidRDefault="004C1752" w:rsidP="004A0479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bCs/>
          <w:caps/>
          <w:color w:val="222222"/>
          <w:sz w:val="28"/>
          <w:szCs w:val="28"/>
        </w:rPr>
      </w:pPr>
    </w:p>
    <w:tbl>
      <w:tblPr>
        <w:tblW w:w="101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0"/>
        <w:gridCol w:w="1440"/>
        <w:gridCol w:w="270"/>
        <w:gridCol w:w="1946"/>
      </w:tblGrid>
      <w:tr w:rsidR="00CC6A5F" w:rsidRPr="006A6A40" w:rsidTr="00E032E0">
        <w:trPr>
          <w:trHeight w:val="360"/>
        </w:trPr>
        <w:tc>
          <w:tcPr>
            <w:tcW w:w="1800" w:type="dxa"/>
            <w:vAlign w:val="center"/>
          </w:tcPr>
          <w:p w:rsidR="00CC6A5F" w:rsidRPr="006A6A40" w:rsidRDefault="00CC6A5F" w:rsidP="00E032E0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vAlign w:val="center"/>
          </w:tcPr>
          <w:p w:rsidR="00CC6A5F" w:rsidRPr="006A6A40" w:rsidRDefault="00CC6A5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vAlign w:val="center"/>
          </w:tcPr>
          <w:p w:rsidR="00CC6A5F" w:rsidRPr="006A6A40" w:rsidRDefault="00CA1085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CC6A5F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CC6A5F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vAlign w:val="center"/>
          </w:tcPr>
          <w:p w:rsidR="00CC6A5F" w:rsidRPr="006A6A40" w:rsidRDefault="00CC6A5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vAlign w:val="center"/>
          </w:tcPr>
          <w:p w:rsidR="00CC6A5F" w:rsidRPr="006A6A40" w:rsidRDefault="00CC6A5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vAlign w:val="center"/>
          </w:tcPr>
          <w:p w:rsidR="00CC6A5F" w:rsidRPr="006A6A40" w:rsidRDefault="00CA1085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CC6A5F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CC6A5F">
              <w:rPr>
                <w:rFonts w:asciiTheme="majorHAnsi" w:hAnsiTheme="majorHAnsi" w:cs="Arial"/>
                <w:b/>
                <w:bCs/>
                <w:sz w:val="24"/>
              </w:rPr>
              <w:t>22</w:t>
            </w:r>
            <w:r w:rsidR="00CC6A5F" w:rsidRPr="006A6A40">
              <w:rPr>
                <w:rFonts w:asciiTheme="majorHAnsi" w:hAnsiTheme="majorHAnsi" w:cs="Arial"/>
                <w:b/>
                <w:bCs/>
                <w:sz w:val="24"/>
              </w:rPr>
              <w:t xml:space="preserve"> Yrs/</w:t>
            </w:r>
            <w:r w:rsidR="00CC6A5F">
              <w:rPr>
                <w:rFonts w:asciiTheme="majorHAnsi" w:hAnsiTheme="majorHAnsi" w:cs="Arial"/>
                <w:b/>
                <w:bCs/>
                <w:sz w:val="24"/>
              </w:rPr>
              <w:t>F</w:t>
            </w:r>
          </w:p>
        </w:tc>
      </w:tr>
      <w:tr w:rsidR="00CC6A5F" w:rsidRPr="006A6A40" w:rsidTr="00E032E0">
        <w:trPr>
          <w:trHeight w:val="360"/>
        </w:trPr>
        <w:tc>
          <w:tcPr>
            <w:tcW w:w="1800" w:type="dxa"/>
            <w:vAlign w:val="center"/>
          </w:tcPr>
          <w:p w:rsidR="00CC6A5F" w:rsidRPr="006A6A40" w:rsidRDefault="00CC6A5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vAlign w:val="center"/>
          </w:tcPr>
          <w:p w:rsidR="00CC6A5F" w:rsidRPr="006A6A40" w:rsidRDefault="00CC6A5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vAlign w:val="center"/>
          </w:tcPr>
          <w:p w:rsidR="00CC6A5F" w:rsidRPr="006A6A40" w:rsidRDefault="00CA1085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CC6A5F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CC6A5F" w:rsidRPr="006A6A40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CC6A5F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CC6A5F" w:rsidRPr="006A6A40" w:rsidRDefault="00CC6A5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vAlign w:val="center"/>
          </w:tcPr>
          <w:p w:rsidR="00CC6A5F" w:rsidRPr="006A6A40" w:rsidRDefault="00CC6A5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vAlign w:val="center"/>
          </w:tcPr>
          <w:p w:rsidR="00CC6A5F" w:rsidRPr="006A6A40" w:rsidRDefault="00CA1085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CC6A5F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CC6A5F" w:rsidRPr="006A6A40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4A0479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24"/>
          <w:szCs w:val="24"/>
          <w:u w:val="single"/>
        </w:rPr>
      </w:pPr>
    </w:p>
    <w:p w:rsidR="004A0479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2"/>
          <w:szCs w:val="24"/>
          <w:u w:val="single"/>
        </w:rPr>
      </w:pP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sz w:val="32"/>
          <w:szCs w:val="28"/>
        </w:rPr>
      </w:pPr>
      <w:r w:rsidRPr="00CC6A5F">
        <w:rPr>
          <w:rFonts w:asciiTheme="majorHAnsi" w:hAnsiTheme="majorHAnsi" w:cs="Calibri"/>
          <w:b/>
          <w:bCs/>
          <w:sz w:val="32"/>
          <w:szCs w:val="28"/>
          <w:u w:val="single"/>
        </w:rPr>
        <w:t>ARTERIAL DOPPLER OF BOTH  LOWER LIMBS</w:t>
      </w: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4"/>
          <w:szCs w:val="24"/>
        </w:rPr>
      </w:pP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"/>
          <w:szCs w:val="24"/>
        </w:rPr>
      </w:pPr>
    </w:p>
    <w:p w:rsidR="004A0479" w:rsidRPr="00CC6A5F" w:rsidRDefault="004A0479" w:rsidP="004C175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sz w:val="24"/>
          <w:szCs w:val="24"/>
        </w:rPr>
      </w:pPr>
      <w:r w:rsidRPr="00CC6A5F">
        <w:rPr>
          <w:rFonts w:asciiTheme="majorHAnsi" w:hAnsiTheme="majorHAnsi" w:cs="Calibri"/>
          <w:sz w:val="24"/>
          <w:szCs w:val="24"/>
        </w:rPr>
        <w:t>The common femoral, superficial femoral, profunda femoris and the popliteal arteries on both sides show normal caliber, spectral pattern and flow velocities. No stenotic plaques are seen.</w:t>
      </w:r>
    </w:p>
    <w:p w:rsidR="004A0479" w:rsidRPr="00CC6A5F" w:rsidRDefault="004A0479" w:rsidP="004C175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sz w:val="24"/>
          <w:szCs w:val="24"/>
        </w:rPr>
      </w:pPr>
      <w:r w:rsidRPr="00CC6A5F">
        <w:rPr>
          <w:rFonts w:asciiTheme="majorHAnsi" w:hAnsiTheme="majorHAnsi" w:cs="Calibri"/>
          <w:sz w:val="24"/>
          <w:szCs w:val="24"/>
        </w:rPr>
        <w:t>The anterior and posterior tibial arteries as well as dorsalis pedis artery on both sides also show normal spectral pattern and flow velocities.</w:t>
      </w:r>
    </w:p>
    <w:p w:rsidR="004A0479" w:rsidRPr="00CC6A5F" w:rsidRDefault="004A0479" w:rsidP="004C175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  <w:sz w:val="24"/>
          <w:szCs w:val="24"/>
        </w:rPr>
      </w:pPr>
      <w:r w:rsidRPr="00CC6A5F">
        <w:rPr>
          <w:rFonts w:asciiTheme="majorHAnsi" w:hAnsiTheme="majorHAnsi" w:cs="Calibri"/>
          <w:b/>
          <w:sz w:val="24"/>
          <w:szCs w:val="24"/>
        </w:rPr>
        <w:t>Atherosclerotic change is seen in visualized arteries of both lower limbs in the form of wall calcification and irregularity. This change is more prominent below knee on both sides.</w:t>
      </w:r>
    </w:p>
    <w:p w:rsidR="004C1752" w:rsidRPr="00CC6A5F" w:rsidRDefault="004C1752" w:rsidP="004A047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sz w:val="10"/>
          <w:szCs w:val="6"/>
          <w:u w:val="single"/>
        </w:rPr>
      </w:pP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sz w:val="32"/>
          <w:szCs w:val="28"/>
        </w:rPr>
      </w:pPr>
      <w:r w:rsidRPr="00CC6A5F">
        <w:rPr>
          <w:rFonts w:asciiTheme="majorHAnsi" w:hAnsiTheme="majorHAnsi" w:cs="Calibri"/>
          <w:b/>
          <w:bCs/>
          <w:sz w:val="32"/>
          <w:szCs w:val="28"/>
          <w:u w:val="single"/>
        </w:rPr>
        <w:t>IMPRESSION</w:t>
      </w:r>
      <w:r w:rsidRPr="00CC6A5F">
        <w:rPr>
          <w:rFonts w:asciiTheme="majorHAnsi" w:hAnsiTheme="majorHAnsi" w:cs="Calibri"/>
          <w:b/>
          <w:bCs/>
          <w:sz w:val="32"/>
          <w:szCs w:val="28"/>
        </w:rPr>
        <w:t>:</w:t>
      </w: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sz w:val="10"/>
          <w:szCs w:val="24"/>
        </w:rPr>
      </w:pP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/>
          <w:bCs/>
          <w:sz w:val="28"/>
          <w:szCs w:val="28"/>
          <w:u w:val="single"/>
        </w:rPr>
      </w:pPr>
      <w:r w:rsidRPr="00CC6A5F">
        <w:rPr>
          <w:rFonts w:asciiTheme="majorHAnsi" w:hAnsiTheme="majorHAnsi" w:cs="Calibri"/>
          <w:b/>
          <w:bCs/>
          <w:sz w:val="28"/>
          <w:szCs w:val="28"/>
          <w:u w:val="single"/>
        </w:rPr>
        <w:t>Arterial doppler of BOTH lower limbs shows,</w:t>
      </w: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sz w:val="4"/>
          <w:szCs w:val="24"/>
        </w:rPr>
      </w:pPr>
    </w:p>
    <w:p w:rsidR="004A0479" w:rsidRPr="00CC6A5F" w:rsidRDefault="004A0479" w:rsidP="004C175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/>
          <w:bCs/>
          <w:sz w:val="24"/>
          <w:szCs w:val="24"/>
        </w:rPr>
      </w:pPr>
      <w:r w:rsidRPr="00CC6A5F">
        <w:rPr>
          <w:rFonts w:asciiTheme="majorHAnsi" w:hAnsiTheme="majorHAnsi" w:cs="Calibri"/>
          <w:b/>
          <w:bCs/>
          <w:sz w:val="24"/>
          <w:szCs w:val="24"/>
        </w:rPr>
        <w:t>No obvious stenotic / flow limiting plaques seen.</w:t>
      </w:r>
    </w:p>
    <w:p w:rsidR="004A0479" w:rsidRPr="00CC6A5F" w:rsidRDefault="004A0479" w:rsidP="004C175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/>
          <w:bCs/>
          <w:sz w:val="24"/>
          <w:szCs w:val="24"/>
        </w:rPr>
      </w:pPr>
      <w:r w:rsidRPr="00CC6A5F">
        <w:rPr>
          <w:rFonts w:asciiTheme="majorHAnsi" w:hAnsiTheme="majorHAnsi" w:cs="Calibri"/>
          <w:b/>
          <w:bCs/>
          <w:sz w:val="24"/>
          <w:szCs w:val="24"/>
        </w:rPr>
        <w:t>The spectral pattern and flow velocities are normal</w:t>
      </w:r>
    </w:p>
    <w:p w:rsidR="00EA64DC" w:rsidRPr="00CC6A5F" w:rsidRDefault="00EA64DC" w:rsidP="00EA64DC">
      <w:pPr>
        <w:pStyle w:val="NoSpacing"/>
        <w:rPr>
          <w:rFonts w:asciiTheme="majorHAnsi" w:hAnsiTheme="majorHAnsi" w:cs="Calibri"/>
          <w:b/>
          <w:bCs/>
          <w:sz w:val="8"/>
          <w:szCs w:val="8"/>
        </w:rPr>
      </w:pPr>
    </w:p>
    <w:p w:rsidR="00EA64DC" w:rsidRPr="00CC6A5F" w:rsidRDefault="00EA64DC" w:rsidP="00EA64DC">
      <w:pPr>
        <w:pStyle w:val="NoSpacing"/>
        <w:rPr>
          <w:rFonts w:asciiTheme="majorHAnsi" w:hAnsiTheme="majorHAnsi" w:cs="Calibri"/>
          <w:b/>
          <w:bCs/>
          <w:sz w:val="24"/>
          <w:szCs w:val="24"/>
        </w:rPr>
      </w:pPr>
      <w:r w:rsidRPr="00CC6A5F">
        <w:rPr>
          <w:rFonts w:asciiTheme="majorHAnsi" w:hAnsiTheme="majorHAnsi" w:cs="Calibri"/>
          <w:b/>
          <w:bCs/>
          <w:sz w:val="24"/>
          <w:szCs w:val="24"/>
        </w:rPr>
        <w:t>Correlate clinically. (Suggest follow up, if symptoms persist)</w:t>
      </w:r>
    </w:p>
    <w:p w:rsidR="004A0479" w:rsidRPr="005749F4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sz w:val="32"/>
          <w:szCs w:val="32"/>
        </w:rPr>
      </w:pPr>
    </w:p>
    <w:p w:rsidR="005749F4" w:rsidRPr="00A44CC3" w:rsidRDefault="005749F4" w:rsidP="005749F4">
      <w:pPr>
        <w:rPr>
          <w:rFonts w:asciiTheme="majorHAnsi" w:hAnsiTheme="majorHAnsi"/>
          <w:b/>
          <w:i/>
          <w:sz w:val="24"/>
        </w:rPr>
      </w:pPr>
      <w:r w:rsidRPr="00A44CC3">
        <w:rPr>
          <w:rFonts w:asciiTheme="majorHAnsi" w:hAnsiTheme="majorHAnsi"/>
          <w:b/>
          <w:i/>
          <w:sz w:val="24"/>
        </w:rPr>
        <w:t xml:space="preserve">         (</w:t>
      </w:r>
      <w:r w:rsidRPr="00A44CC3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7720AC" w:rsidRPr="00A44CC3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A44CC3">
        <w:rPr>
          <w:rFonts w:asciiTheme="majorHAnsi" w:hAnsiTheme="majorHAnsi"/>
          <w:b/>
          <w:i/>
          <w:sz w:val="24"/>
        </w:rPr>
        <w:t>)</w:t>
      </w: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28"/>
          <w:szCs w:val="24"/>
          <w:u w:val="single"/>
        </w:rPr>
      </w:pPr>
    </w:p>
    <w:p w:rsidR="00EA64DC" w:rsidRPr="00CC6A5F" w:rsidRDefault="00EA64DC" w:rsidP="00F55603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Cs w:val="24"/>
          <w:shd w:val="clear" w:color="auto" w:fill="FFFFFF"/>
        </w:rPr>
      </w:pPr>
    </w:p>
    <w:p w:rsidR="00F55603" w:rsidRPr="00CC6A5F" w:rsidRDefault="00F55603" w:rsidP="00F55603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CC6A5F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F55603" w:rsidRPr="00CC6A5F" w:rsidRDefault="00F55603" w:rsidP="00F55603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CC6A5F">
        <w:rPr>
          <w:rFonts w:asciiTheme="majorHAnsi" w:hAnsiTheme="majorHAnsi"/>
          <w:b/>
          <w:sz w:val="28"/>
          <w:szCs w:val="28"/>
          <w:shd w:val="clear" w:color="auto" w:fill="FFFFFF"/>
        </w:rPr>
        <w:t>MD</w:t>
      </w:r>
      <w:r w:rsidRPr="00CC6A5F">
        <w:rPr>
          <w:rFonts w:asciiTheme="majorHAnsi" w:hAnsiTheme="majorHAnsi"/>
          <w:b/>
          <w:sz w:val="28"/>
          <w:szCs w:val="28"/>
        </w:rPr>
        <w:t xml:space="preserve"> (RADIOLOGY)</w:t>
      </w:r>
    </w:p>
    <w:p w:rsidR="00F55603" w:rsidRPr="00CC6A5F" w:rsidRDefault="00F55603" w:rsidP="00F55603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CC6A5F">
        <w:rPr>
          <w:rFonts w:asciiTheme="majorHAnsi" w:hAnsiTheme="majorHAnsi"/>
          <w:b/>
          <w:sz w:val="28"/>
          <w:szCs w:val="28"/>
        </w:rPr>
        <w:t>(CONSULTANT RADIOLOGIST)</w:t>
      </w: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28"/>
          <w:szCs w:val="24"/>
          <w:u w:val="single"/>
        </w:rPr>
      </w:pP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28"/>
          <w:szCs w:val="24"/>
          <w:u w:val="single"/>
        </w:rPr>
      </w:pP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28"/>
          <w:szCs w:val="24"/>
          <w:u w:val="single"/>
        </w:rPr>
      </w:pP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28"/>
          <w:szCs w:val="24"/>
          <w:u w:val="single"/>
        </w:rPr>
      </w:pP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28"/>
          <w:szCs w:val="24"/>
          <w:u w:val="single"/>
        </w:rPr>
      </w:pP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28"/>
          <w:szCs w:val="24"/>
          <w:u w:val="single"/>
        </w:rPr>
      </w:pP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28"/>
          <w:szCs w:val="24"/>
          <w:u w:val="single"/>
        </w:rPr>
      </w:pP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28"/>
          <w:szCs w:val="24"/>
          <w:u w:val="single"/>
        </w:rPr>
      </w:pP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28"/>
          <w:szCs w:val="24"/>
          <w:u w:val="single"/>
        </w:rPr>
      </w:pP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28"/>
          <w:szCs w:val="24"/>
          <w:u w:val="single"/>
        </w:rPr>
      </w:pPr>
    </w:p>
    <w:p w:rsidR="004A0479" w:rsidRPr="00CC6A5F" w:rsidRDefault="004A0479" w:rsidP="004A0479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bCs/>
          <w:caps/>
          <w:color w:val="222222"/>
          <w:sz w:val="28"/>
          <w:szCs w:val="28"/>
        </w:rPr>
      </w:pPr>
    </w:p>
    <w:tbl>
      <w:tblPr>
        <w:tblW w:w="101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0"/>
        <w:gridCol w:w="1440"/>
        <w:gridCol w:w="270"/>
        <w:gridCol w:w="1946"/>
      </w:tblGrid>
      <w:tr w:rsidR="00CC6A5F" w:rsidRPr="00CC6A5F" w:rsidTr="00E032E0">
        <w:trPr>
          <w:trHeight w:val="360"/>
        </w:trPr>
        <w:tc>
          <w:tcPr>
            <w:tcW w:w="1800" w:type="dxa"/>
            <w:vAlign w:val="center"/>
          </w:tcPr>
          <w:p w:rsidR="00CC6A5F" w:rsidRPr="00CC6A5F" w:rsidRDefault="00CC6A5F" w:rsidP="00E032E0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</w:rPr>
            </w:pPr>
            <w:r w:rsidRPr="00CC6A5F"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vAlign w:val="center"/>
          </w:tcPr>
          <w:p w:rsidR="00CC6A5F" w:rsidRPr="00CC6A5F" w:rsidRDefault="00CC6A5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CC6A5F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vAlign w:val="center"/>
          </w:tcPr>
          <w:p w:rsidR="00CC6A5F" w:rsidRPr="00CC6A5F" w:rsidRDefault="00CA1085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CC6A5F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CC6A5F" w:rsidRPr="00CC6A5F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 w:rsidRPr="00CC6A5F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CC6A5F" w:rsidRPr="00CC6A5F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vAlign w:val="center"/>
          </w:tcPr>
          <w:p w:rsidR="00CC6A5F" w:rsidRPr="00CC6A5F" w:rsidRDefault="00CC6A5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</w:rPr>
            </w:pPr>
            <w:r w:rsidRPr="00CC6A5F"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vAlign w:val="center"/>
          </w:tcPr>
          <w:p w:rsidR="00CC6A5F" w:rsidRPr="00CC6A5F" w:rsidRDefault="00CC6A5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CC6A5F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vAlign w:val="center"/>
          </w:tcPr>
          <w:p w:rsidR="00CC6A5F" w:rsidRPr="00CC6A5F" w:rsidRDefault="00CA1085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CC6A5F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CC6A5F" w:rsidRPr="00CC6A5F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 w:rsidRPr="00CC6A5F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CC6A5F" w:rsidRPr="00CC6A5F">
              <w:rPr>
                <w:rFonts w:asciiTheme="majorHAnsi" w:hAnsiTheme="majorHAnsi" w:cs="Arial"/>
                <w:b/>
                <w:bCs/>
                <w:sz w:val="24"/>
              </w:rPr>
              <w:t>22 Yrs/F</w:t>
            </w:r>
          </w:p>
        </w:tc>
      </w:tr>
      <w:tr w:rsidR="00CC6A5F" w:rsidRPr="00CC6A5F" w:rsidTr="00E032E0">
        <w:trPr>
          <w:trHeight w:val="360"/>
        </w:trPr>
        <w:tc>
          <w:tcPr>
            <w:tcW w:w="1800" w:type="dxa"/>
            <w:vAlign w:val="center"/>
          </w:tcPr>
          <w:p w:rsidR="00CC6A5F" w:rsidRPr="00CC6A5F" w:rsidRDefault="00CC6A5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CC6A5F"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vAlign w:val="center"/>
          </w:tcPr>
          <w:p w:rsidR="00CC6A5F" w:rsidRPr="00CC6A5F" w:rsidRDefault="00CC6A5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CC6A5F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vAlign w:val="center"/>
          </w:tcPr>
          <w:p w:rsidR="00CC6A5F" w:rsidRPr="00CC6A5F" w:rsidRDefault="00CA1085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CC6A5F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CC6A5F" w:rsidRPr="00CC6A5F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 w:rsidRPr="00CC6A5F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CC6A5F" w:rsidRPr="00CC6A5F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 w:rsidRPr="00CC6A5F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CC6A5F" w:rsidRPr="00CC6A5F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 w:rsidRPr="00CC6A5F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CC6A5F" w:rsidRPr="00CC6A5F" w:rsidRDefault="00CC6A5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CC6A5F"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vAlign w:val="center"/>
          </w:tcPr>
          <w:p w:rsidR="00CC6A5F" w:rsidRPr="00CC6A5F" w:rsidRDefault="00CC6A5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CC6A5F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vAlign w:val="center"/>
          </w:tcPr>
          <w:p w:rsidR="00CC6A5F" w:rsidRPr="00CC6A5F" w:rsidRDefault="00CA1085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CC6A5F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CC6A5F" w:rsidRPr="00CC6A5F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 w:rsidRPr="00CC6A5F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CC6A5F" w:rsidRPr="00CC6A5F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28"/>
          <w:szCs w:val="24"/>
          <w:u w:val="single"/>
        </w:rPr>
      </w:pP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32"/>
          <w:szCs w:val="28"/>
          <w:u w:val="single"/>
        </w:rPr>
      </w:pPr>
      <w:r w:rsidRPr="00CC6A5F">
        <w:rPr>
          <w:rFonts w:asciiTheme="majorHAnsi" w:hAnsiTheme="majorHAnsi" w:cs="Calibri"/>
          <w:b/>
          <w:bCs/>
          <w:sz w:val="32"/>
          <w:szCs w:val="28"/>
          <w:u w:val="single"/>
        </w:rPr>
        <w:t>VENOUS DOPPLER OF BOTH LOWER LIMBS</w:t>
      </w: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sz w:val="14"/>
          <w:szCs w:val="24"/>
          <w:u w:val="single"/>
        </w:rPr>
      </w:pPr>
    </w:p>
    <w:p w:rsidR="004A0479" w:rsidRPr="00CC6A5F" w:rsidRDefault="004A0479" w:rsidP="00E712E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szCs w:val="24"/>
        </w:rPr>
      </w:pPr>
      <w:r w:rsidRPr="00CC6A5F">
        <w:rPr>
          <w:rFonts w:asciiTheme="majorHAnsi" w:hAnsiTheme="majorHAnsi" w:cs="Calibri"/>
          <w:sz w:val="24"/>
          <w:szCs w:val="24"/>
        </w:rPr>
        <w:t>Common femoral, superficial femoral, popliteal, anterior tibial and posterior tibial veins on both sides appear normal in course and caliber. They show normal color flow.</w:t>
      </w:r>
      <w:r w:rsidR="00E712E7" w:rsidRPr="00CC6A5F">
        <w:rPr>
          <w:rFonts w:asciiTheme="majorHAnsi" w:hAnsiTheme="majorHAnsi" w:cs="Calibri"/>
          <w:sz w:val="24"/>
          <w:szCs w:val="24"/>
        </w:rPr>
        <w:t xml:space="preserve"> </w:t>
      </w:r>
      <w:r w:rsidRPr="00CC6A5F">
        <w:rPr>
          <w:rFonts w:asciiTheme="majorHAnsi" w:hAnsiTheme="majorHAnsi" w:cs="Calibri"/>
          <w:sz w:val="24"/>
          <w:szCs w:val="24"/>
        </w:rPr>
        <w:t>They show normal respiratory variations, and appear normal on valsalva, compression and augmentation tests.</w:t>
      </w:r>
    </w:p>
    <w:p w:rsidR="004A0479" w:rsidRPr="00CC6A5F" w:rsidRDefault="004A0479" w:rsidP="004C175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/>
          <w:sz w:val="24"/>
          <w:szCs w:val="24"/>
          <w:u w:val="single"/>
        </w:rPr>
      </w:pPr>
      <w:r w:rsidRPr="00CC6A5F">
        <w:rPr>
          <w:rFonts w:asciiTheme="majorHAnsi" w:hAnsiTheme="majorHAnsi" w:cs="Calibri"/>
          <w:b/>
          <w:sz w:val="24"/>
          <w:szCs w:val="24"/>
          <w:u w:val="single"/>
        </w:rPr>
        <w:t>NO EVIDENCE OF DEEP VENOUS THROMBOSIS ON EITHER SIDE IN PRESENT STUDY.</w:t>
      </w:r>
    </w:p>
    <w:p w:rsidR="004A0479" w:rsidRPr="00CC6A5F" w:rsidRDefault="004A0479" w:rsidP="004C175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szCs w:val="24"/>
        </w:rPr>
      </w:pPr>
      <w:r w:rsidRPr="00CC6A5F">
        <w:rPr>
          <w:rFonts w:asciiTheme="majorHAnsi" w:hAnsiTheme="majorHAnsi" w:cs="Calibri"/>
          <w:sz w:val="24"/>
          <w:szCs w:val="24"/>
        </w:rPr>
        <w:t>Great and small saphenous veins on both sides appear normal</w:t>
      </w:r>
    </w:p>
    <w:p w:rsidR="004A0479" w:rsidRPr="00CC6A5F" w:rsidRDefault="004A0479" w:rsidP="004C175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szCs w:val="24"/>
        </w:rPr>
      </w:pPr>
      <w:r w:rsidRPr="00CC6A5F">
        <w:rPr>
          <w:rFonts w:asciiTheme="majorHAnsi" w:hAnsiTheme="majorHAnsi" w:cs="Calibri"/>
          <w:sz w:val="24"/>
          <w:szCs w:val="24"/>
        </w:rPr>
        <w:t>Sapheno-femoral and sapheno-popliteal junctions on both sides appear competent.</w:t>
      </w:r>
    </w:p>
    <w:p w:rsidR="004A0479" w:rsidRPr="00CC6A5F" w:rsidRDefault="004A0479" w:rsidP="004C175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szCs w:val="24"/>
        </w:rPr>
      </w:pPr>
      <w:r w:rsidRPr="00CC6A5F">
        <w:rPr>
          <w:rFonts w:asciiTheme="majorHAnsi" w:hAnsiTheme="majorHAnsi" w:cs="Calibri"/>
          <w:sz w:val="24"/>
          <w:szCs w:val="24"/>
        </w:rPr>
        <w:t>Perforators on both sides appear normal.</w:t>
      </w:r>
    </w:p>
    <w:p w:rsidR="004C1752" w:rsidRPr="00CC6A5F" w:rsidRDefault="004C1752" w:rsidP="004A047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sz w:val="4"/>
          <w:szCs w:val="2"/>
          <w:u w:val="single"/>
        </w:rPr>
      </w:pP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sz w:val="32"/>
          <w:szCs w:val="28"/>
          <w:u w:val="single"/>
        </w:rPr>
      </w:pPr>
      <w:r w:rsidRPr="00CC6A5F">
        <w:rPr>
          <w:rFonts w:asciiTheme="majorHAnsi" w:hAnsiTheme="majorHAnsi" w:cs="Calibri"/>
          <w:b/>
          <w:bCs/>
          <w:sz w:val="32"/>
          <w:szCs w:val="28"/>
          <w:u w:val="single"/>
        </w:rPr>
        <w:t xml:space="preserve">IMPRESSION: </w:t>
      </w: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/>
          <w:bCs/>
          <w:sz w:val="8"/>
          <w:szCs w:val="24"/>
          <w:u w:val="single"/>
        </w:rPr>
      </w:pP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/>
          <w:bCs/>
          <w:sz w:val="28"/>
          <w:szCs w:val="28"/>
          <w:u w:val="single"/>
        </w:rPr>
      </w:pPr>
      <w:r w:rsidRPr="00CC6A5F">
        <w:rPr>
          <w:rFonts w:asciiTheme="majorHAnsi" w:hAnsiTheme="majorHAnsi" w:cs="Calibri"/>
          <w:b/>
          <w:bCs/>
          <w:sz w:val="28"/>
          <w:szCs w:val="28"/>
          <w:u w:val="single"/>
        </w:rPr>
        <w:t>Venous doppler of BOTH lower limbs shows,</w:t>
      </w: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/>
          <w:bCs/>
          <w:sz w:val="2"/>
          <w:szCs w:val="24"/>
          <w:u w:val="single"/>
        </w:rPr>
      </w:pPr>
    </w:p>
    <w:p w:rsidR="004A0479" w:rsidRPr="00CC6A5F" w:rsidRDefault="004A0479" w:rsidP="004C175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/>
          <w:bCs/>
          <w:sz w:val="24"/>
          <w:szCs w:val="24"/>
        </w:rPr>
      </w:pPr>
      <w:r w:rsidRPr="00CC6A5F">
        <w:rPr>
          <w:rFonts w:asciiTheme="majorHAnsi" w:hAnsiTheme="majorHAnsi" w:cs="Calibri"/>
          <w:b/>
          <w:bCs/>
          <w:sz w:val="24"/>
          <w:szCs w:val="24"/>
        </w:rPr>
        <w:t>No evidence of superficial and deep vein thrombosis.</w:t>
      </w:r>
    </w:p>
    <w:p w:rsidR="004A0479" w:rsidRPr="00CC6A5F" w:rsidRDefault="004A0479" w:rsidP="004C175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Symbol"/>
          <w:b/>
          <w:sz w:val="24"/>
          <w:szCs w:val="24"/>
        </w:rPr>
      </w:pPr>
      <w:r w:rsidRPr="00CC6A5F">
        <w:rPr>
          <w:rFonts w:asciiTheme="majorHAnsi" w:hAnsiTheme="majorHAnsi" w:cs="Symbol"/>
          <w:b/>
          <w:sz w:val="24"/>
          <w:szCs w:val="24"/>
        </w:rPr>
        <w:t>No any other significant abnormality is seen.</w:t>
      </w:r>
    </w:p>
    <w:p w:rsidR="00EA64DC" w:rsidRPr="00CC6A5F" w:rsidRDefault="00EA64DC" w:rsidP="005A4124">
      <w:pPr>
        <w:pStyle w:val="NoSpacing"/>
        <w:rPr>
          <w:rFonts w:asciiTheme="majorHAnsi" w:hAnsiTheme="majorHAnsi" w:cs="Symbol"/>
          <w:b/>
          <w:sz w:val="12"/>
          <w:szCs w:val="12"/>
        </w:rPr>
      </w:pPr>
    </w:p>
    <w:p w:rsidR="00EA64DC" w:rsidRPr="00CC6A5F" w:rsidRDefault="00EA64DC" w:rsidP="00EA64DC">
      <w:pPr>
        <w:pStyle w:val="NoSpacing"/>
        <w:rPr>
          <w:rFonts w:asciiTheme="majorHAnsi" w:hAnsiTheme="majorHAnsi" w:cs="Verdana"/>
          <w:b/>
          <w:sz w:val="24"/>
          <w:szCs w:val="24"/>
        </w:rPr>
      </w:pPr>
      <w:r w:rsidRPr="00CC6A5F">
        <w:rPr>
          <w:rFonts w:asciiTheme="majorHAnsi" w:hAnsiTheme="majorHAnsi" w:cs="Symbol"/>
          <w:b/>
          <w:sz w:val="24"/>
          <w:szCs w:val="24"/>
        </w:rPr>
        <w:t>Correlate clinically. (Suggest follow up, if symptoms persist)</w:t>
      </w: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="Symbol"/>
          <w:b/>
          <w:sz w:val="24"/>
          <w:szCs w:val="24"/>
        </w:rPr>
      </w:pPr>
    </w:p>
    <w:p w:rsidR="005749F4" w:rsidRDefault="005749F4" w:rsidP="005749F4">
      <w:pPr>
        <w:rPr>
          <w:rFonts w:asciiTheme="majorHAnsi" w:hAnsiTheme="majorHAnsi"/>
          <w:b/>
          <w:iCs/>
          <w:sz w:val="24"/>
        </w:rPr>
      </w:pPr>
      <w:r>
        <w:rPr>
          <w:rFonts w:asciiTheme="majorHAnsi" w:hAnsiTheme="majorHAnsi"/>
          <w:b/>
          <w:iCs/>
          <w:sz w:val="24"/>
        </w:rPr>
        <w:t xml:space="preserve">         (</w:t>
      </w:r>
      <w:r>
        <w:rPr>
          <w:rFonts w:asciiTheme="majorHAnsi" w:hAnsiTheme="majorHAnsi" w:cstheme="majorBidi"/>
          <w:b/>
          <w:iCs/>
          <w:sz w:val="24"/>
          <w:u w:val="single"/>
        </w:rPr>
        <w:t xml:space="preserve">Report sent with due compliments to </w:t>
      </w:r>
      <w:r>
        <w:rPr>
          <w:rFonts w:asciiTheme="majorHAnsi" w:hAnsiTheme="majorHAnsi" w:cstheme="majorBidi"/>
          <w:b/>
          <w:iCs/>
          <w:sz w:val="27"/>
          <w:szCs w:val="27"/>
          <w:u w:val="single"/>
        </w:rPr>
        <w:t>Dr. R.B.JADHAV</w:t>
      </w:r>
      <w:r>
        <w:rPr>
          <w:rFonts w:asciiTheme="majorHAnsi" w:hAnsiTheme="majorHAnsi"/>
          <w:b/>
          <w:iCs/>
          <w:sz w:val="24"/>
        </w:rPr>
        <w:t>)</w:t>
      </w:r>
    </w:p>
    <w:p w:rsidR="004A0479" w:rsidRPr="00CC6A5F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:rsidR="004A0479" w:rsidRPr="00CC6A5F" w:rsidRDefault="004A0479" w:rsidP="004A0479">
      <w:pPr>
        <w:spacing w:after="0" w:line="240" w:lineRule="auto"/>
        <w:ind w:left="360"/>
        <w:jc w:val="right"/>
        <w:rPr>
          <w:rFonts w:asciiTheme="majorHAnsi" w:hAnsiTheme="majorHAnsi" w:cs="Arial"/>
          <w:sz w:val="2"/>
          <w:szCs w:val="28"/>
        </w:rPr>
      </w:pPr>
    </w:p>
    <w:p w:rsidR="00F55603" w:rsidRPr="00CC6A5F" w:rsidRDefault="00F55603" w:rsidP="00F55603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CC6A5F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F55603" w:rsidRPr="00CC6A5F" w:rsidRDefault="00F55603" w:rsidP="00F55603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CC6A5F">
        <w:rPr>
          <w:rFonts w:asciiTheme="majorHAnsi" w:hAnsiTheme="majorHAnsi"/>
          <w:b/>
          <w:sz w:val="28"/>
          <w:szCs w:val="28"/>
          <w:shd w:val="clear" w:color="auto" w:fill="FFFFFF"/>
        </w:rPr>
        <w:t>MD</w:t>
      </w:r>
      <w:r w:rsidRPr="00CC6A5F">
        <w:rPr>
          <w:rFonts w:asciiTheme="majorHAnsi" w:hAnsiTheme="majorHAnsi"/>
          <w:b/>
          <w:sz w:val="28"/>
          <w:szCs w:val="28"/>
        </w:rPr>
        <w:t xml:space="preserve"> (RADIOLOGY)</w:t>
      </w:r>
    </w:p>
    <w:p w:rsidR="00F55603" w:rsidRPr="00CC6A5F" w:rsidRDefault="00F55603" w:rsidP="00F55603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CC6A5F">
        <w:rPr>
          <w:rFonts w:asciiTheme="majorHAnsi" w:hAnsiTheme="majorHAnsi"/>
          <w:b/>
          <w:sz w:val="28"/>
          <w:szCs w:val="28"/>
        </w:rPr>
        <w:t>(CONSULTANT RADIOLOGIST)</w:t>
      </w:r>
    </w:p>
    <w:p w:rsidR="0038436C" w:rsidRPr="00CC6A5F" w:rsidRDefault="0038436C" w:rsidP="004A0479">
      <w:pPr>
        <w:shd w:val="clear" w:color="auto" w:fill="FFFFFF"/>
        <w:spacing w:after="0" w:line="240" w:lineRule="auto"/>
        <w:rPr>
          <w:rFonts w:asciiTheme="majorHAnsi" w:hAnsiTheme="majorHAnsi" w:cs="Calibri"/>
          <w:b/>
          <w:sz w:val="28"/>
          <w:szCs w:val="28"/>
        </w:rPr>
      </w:pPr>
    </w:p>
    <w:sectPr w:rsidR="0038436C" w:rsidRPr="00CC6A5F" w:rsidSect="005B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F7B60"/>
    <w:multiLevelType w:val="hybridMultilevel"/>
    <w:tmpl w:val="557AA184"/>
    <w:lvl w:ilvl="0" w:tplc="C53C2204">
      <w:numFmt w:val="bullet"/>
      <w:lvlText w:val="·"/>
      <w:lvlJc w:val="left"/>
      <w:pPr>
        <w:ind w:left="720" w:hanging="360"/>
      </w:pPr>
      <w:rPr>
        <w:rFonts w:ascii="Cambria" w:eastAsiaTheme="minorEastAsia" w:hAnsi="Cambria" w:cs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F619F"/>
    <w:multiLevelType w:val="hybridMultilevel"/>
    <w:tmpl w:val="C24EBA4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EC4CCE"/>
    <w:multiLevelType w:val="hybridMultilevel"/>
    <w:tmpl w:val="6B78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C2068"/>
    <w:multiLevelType w:val="hybridMultilevel"/>
    <w:tmpl w:val="FC12F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26EF9"/>
    <w:multiLevelType w:val="hybridMultilevel"/>
    <w:tmpl w:val="18E8F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541228"/>
    <w:multiLevelType w:val="hybridMultilevel"/>
    <w:tmpl w:val="5DAC0FFC"/>
    <w:lvl w:ilvl="0" w:tplc="C53C2204">
      <w:numFmt w:val="bullet"/>
      <w:lvlText w:val="·"/>
      <w:lvlJc w:val="left"/>
      <w:pPr>
        <w:ind w:left="1080" w:hanging="360"/>
      </w:pPr>
      <w:rPr>
        <w:rFonts w:ascii="Cambria" w:eastAsiaTheme="minorEastAsia" w:hAnsi="Cambria" w:cs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1114E8"/>
    <w:multiLevelType w:val="hybridMultilevel"/>
    <w:tmpl w:val="8C1C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011AE"/>
    <w:multiLevelType w:val="hybridMultilevel"/>
    <w:tmpl w:val="0C3CD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C44B8"/>
    <w:multiLevelType w:val="hybridMultilevel"/>
    <w:tmpl w:val="FF7A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F905B5"/>
    <w:multiLevelType w:val="hybridMultilevel"/>
    <w:tmpl w:val="527E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A84217"/>
    <w:multiLevelType w:val="hybridMultilevel"/>
    <w:tmpl w:val="6AE8A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24253C"/>
    <w:multiLevelType w:val="hybridMultilevel"/>
    <w:tmpl w:val="50AAE37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E628E8"/>
    <w:multiLevelType w:val="hybridMultilevel"/>
    <w:tmpl w:val="1102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CA3D5A"/>
    <w:multiLevelType w:val="hybridMultilevel"/>
    <w:tmpl w:val="BE229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12"/>
  </w:num>
  <w:num w:numId="8">
    <w:abstractNumId w:val="6"/>
  </w:num>
  <w:num w:numId="9">
    <w:abstractNumId w:val="7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3"/>
  </w:num>
  <w:num w:numId="14">
    <w:abstractNumId w:val="3"/>
  </w:num>
  <w:num w:numId="15">
    <w:abstractNumId w:val="1"/>
  </w:num>
  <w:num w:numId="16">
    <w:abstractNumId w:val="10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8436C"/>
    <w:rsid w:val="0002208E"/>
    <w:rsid w:val="00061F10"/>
    <w:rsid w:val="001454BB"/>
    <w:rsid w:val="001E6288"/>
    <w:rsid w:val="002C0196"/>
    <w:rsid w:val="002E126E"/>
    <w:rsid w:val="003325FC"/>
    <w:rsid w:val="0036053B"/>
    <w:rsid w:val="00361312"/>
    <w:rsid w:val="0038436C"/>
    <w:rsid w:val="00427FE5"/>
    <w:rsid w:val="004A0479"/>
    <w:rsid w:val="004C1752"/>
    <w:rsid w:val="004E1EA5"/>
    <w:rsid w:val="004E2A19"/>
    <w:rsid w:val="004F2EEB"/>
    <w:rsid w:val="00552730"/>
    <w:rsid w:val="005749F4"/>
    <w:rsid w:val="00591721"/>
    <w:rsid w:val="005A4124"/>
    <w:rsid w:val="005B091C"/>
    <w:rsid w:val="005B3263"/>
    <w:rsid w:val="007325EB"/>
    <w:rsid w:val="007720AC"/>
    <w:rsid w:val="007D66B4"/>
    <w:rsid w:val="00855454"/>
    <w:rsid w:val="008F0EEC"/>
    <w:rsid w:val="00973589"/>
    <w:rsid w:val="00974966"/>
    <w:rsid w:val="009B4794"/>
    <w:rsid w:val="009D5088"/>
    <w:rsid w:val="009F4C2E"/>
    <w:rsid w:val="00A2704C"/>
    <w:rsid w:val="00A44CC3"/>
    <w:rsid w:val="00A54CED"/>
    <w:rsid w:val="00AB1C75"/>
    <w:rsid w:val="00AB7982"/>
    <w:rsid w:val="00AC46E3"/>
    <w:rsid w:val="00B42FC5"/>
    <w:rsid w:val="00B933C6"/>
    <w:rsid w:val="00BC36F1"/>
    <w:rsid w:val="00BE722A"/>
    <w:rsid w:val="00C233DA"/>
    <w:rsid w:val="00C73641"/>
    <w:rsid w:val="00C9148C"/>
    <w:rsid w:val="00CA1085"/>
    <w:rsid w:val="00CC6A5F"/>
    <w:rsid w:val="00D153B6"/>
    <w:rsid w:val="00D23D49"/>
    <w:rsid w:val="00D96372"/>
    <w:rsid w:val="00DB4B67"/>
    <w:rsid w:val="00DC7616"/>
    <w:rsid w:val="00E1503D"/>
    <w:rsid w:val="00E712E7"/>
    <w:rsid w:val="00EA64DC"/>
    <w:rsid w:val="00ED0B66"/>
    <w:rsid w:val="00F55603"/>
    <w:rsid w:val="00F82611"/>
    <w:rsid w:val="00FC569E"/>
    <w:rsid w:val="00FE7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3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61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5603"/>
    <w:pPr>
      <w:spacing w:after="0" w:line="240" w:lineRule="auto"/>
    </w:pPr>
  </w:style>
  <w:style w:type="paragraph" w:customStyle="1" w:styleId="Normal0">
    <w:name w:val="[Normal]"/>
    <w:rsid w:val="00F55603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Administrator</cp:lastModifiedBy>
  <cp:revision>48</cp:revision>
  <cp:lastPrinted>2018-06-21T08:42:00Z</cp:lastPrinted>
  <dcterms:created xsi:type="dcterms:W3CDTF">2016-03-16T10:50:00Z</dcterms:created>
  <dcterms:modified xsi:type="dcterms:W3CDTF">2019-10-05T08:09:00Z</dcterms:modified>
</cp:coreProperties>
</file>