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5B3C25" w:rsidRPr="00EF67A5" w:rsidTr="00480BE8">
        <w:trPr>
          <w:trHeight w:val="360"/>
        </w:trPr>
        <w:tc>
          <w:tcPr>
            <w:tcW w:w="1530" w:type="dxa"/>
            <w:vAlign w:val="center"/>
          </w:tcPr>
          <w:p w:rsidR="005B3C25" w:rsidRPr="00EF67A5" w:rsidRDefault="005B3C25" w:rsidP="00480BE8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B3C25" w:rsidRPr="00EF67A5" w:rsidRDefault="00020E37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t>MR. JINNAPPA CHICHWADE</w:t>
            </w:r>
          </w:p>
        </w:tc>
        <w:tc>
          <w:tcPr>
            <w:tcW w:w="990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B3C25" w:rsidRPr="00EF67A5" w:rsidRDefault="00020E37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t>84 Yrs./M</w:t>
            </w:r>
          </w:p>
        </w:tc>
      </w:tr>
      <w:tr w:rsidR="005B3C25" w:rsidRPr="00EF67A5" w:rsidTr="00480BE8">
        <w:trPr>
          <w:trHeight w:val="360"/>
        </w:trPr>
        <w:tc>
          <w:tcPr>
            <w:tcW w:w="1530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B3C25" w:rsidRPr="00EF67A5" w:rsidRDefault="00020E37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t xml:space="preserve">Dr. MANE AMIT   </w: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5B3C25" w:rsidRPr="00EF67A5" w:rsidRDefault="005B3C25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B3C25" w:rsidRPr="00EF67A5" w:rsidRDefault="00020E37" w:rsidP="00480BE8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EF67A5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B3C25" w:rsidRPr="00EF67A5">
              <w:rPr>
                <w:rFonts w:asciiTheme="majorHAnsi" w:hAnsiTheme="majorHAnsi" w:cs="Arial"/>
                <w:sz w:val="24"/>
                <w:szCs w:val="22"/>
              </w:rPr>
              <w:t>23-Mar-2019</w:t>
            </w:r>
          </w:p>
        </w:tc>
      </w:tr>
    </w:tbl>
    <w:p w:rsidR="005B3C25" w:rsidRPr="00EF67A5" w:rsidRDefault="005B3C25" w:rsidP="005B3C25">
      <w:pPr>
        <w:tabs>
          <w:tab w:val="left" w:pos="7560"/>
        </w:tabs>
        <w:spacing w:after="0" w:line="240" w:lineRule="auto"/>
        <w:jc w:val="center"/>
        <w:rPr>
          <w:rFonts w:asciiTheme="majorHAnsi" w:hAnsiTheme="majorHAnsi" w:cs="Bookman Old Style"/>
          <w:b/>
          <w:bCs/>
          <w:sz w:val="20"/>
          <w:u w:val="single"/>
        </w:rPr>
      </w:pPr>
    </w:p>
    <w:p w:rsidR="005B3C25" w:rsidRPr="00EF67A5" w:rsidRDefault="005B3C25" w:rsidP="005B3C25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8"/>
          <w:szCs w:val="28"/>
          <w:u w:val="single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ULTRASONOGRAPHY OF ABDOMEN AND PELVIS</w:t>
      </w:r>
    </w:p>
    <w:p w:rsidR="005B3C25" w:rsidRPr="00EF67A5" w:rsidRDefault="005B3C25" w:rsidP="005B3C25">
      <w:pPr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LIVER </w:t>
      </w:r>
      <w:r w:rsidRPr="00EF67A5">
        <w:rPr>
          <w:rFonts w:asciiTheme="majorHAnsi" w:hAnsiTheme="majorHAnsi" w:cs="Bookman Old Style"/>
          <w:sz w:val="23"/>
          <w:szCs w:val="23"/>
        </w:rPr>
        <w:t xml:space="preserve">is normal in size &amp; shape.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It measures </w:t>
      </w:r>
      <w:smartTag w:uri="urn:schemas-microsoft-com:office:smarttags" w:element="metricconverter">
        <w:smartTagPr>
          <w:attr w:name="ProductID" w:val="12.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12.5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 No IHBR dilatation is seen. CBD appears normal. Portal vein appears normal.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Few anechoic cystic lesions are seen scattered in hepatic parenchyma, largest measuring 6.6 x </w:t>
      </w:r>
      <w:smartTag w:uri="urn:schemas-microsoft-com:office:smarttags" w:element="metricconverter">
        <w:smartTagPr>
          <w:attr w:name="ProductID" w:val="5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5.6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 in left lobe.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GALL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is well distended. No calculus noted. Wall thickness appears normal. No evidence of pericholecystic fluid or collection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SPLEEN Measure </w:t>
      </w:r>
      <w:smartTag w:uri="urn:schemas-microsoft-com:office:smarttags" w:element="metricconverter">
        <w:smartTagPr>
          <w:attr w:name="ProductID" w:val="9.8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9.8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  <w:r w:rsidRPr="00EF67A5">
        <w:rPr>
          <w:rFonts w:asciiTheme="majorHAnsi" w:hAnsiTheme="majorHAnsi" w:cs="Bookman Old Style"/>
          <w:sz w:val="23"/>
          <w:szCs w:val="23"/>
        </w:rPr>
        <w:t>Appears normal in size, shape and echotexture. No focal lesion noted.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PANCREAS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appears normal in size, shape and echotexture.  No focal lesion / pancreatic ductal dilatation / calcification noted. </w:t>
      </w: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BOTH KIDNEYS</w:t>
      </w:r>
      <w:r w:rsidRPr="00EF67A5">
        <w:rPr>
          <w:rFonts w:asciiTheme="majorHAnsi" w:hAnsiTheme="majorHAnsi" w:cs="Bookman Old Style"/>
          <w:sz w:val="23"/>
          <w:szCs w:val="23"/>
        </w:rPr>
        <w:t>:-</w:t>
      </w:r>
    </w:p>
    <w:p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Right kidney measures 20.1 x </w:t>
      </w:r>
      <w:smartTag w:uri="urn:schemas-microsoft-com:office:smarttags" w:element="metricconverter">
        <w:smartTagPr>
          <w:attr w:name="ProductID" w:val="11.1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11.1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Left kidney measures 23.9 x </w:t>
      </w:r>
      <w:smartTag w:uri="urn:schemas-microsoft-com:office:smarttags" w:element="metricconverter">
        <w:smartTagPr>
          <w:attr w:name="ProductID" w:val="10.6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</w:rPr>
          <w:t>10.6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. </w:t>
      </w:r>
    </w:p>
    <w:p w:rsidR="005B3C25" w:rsidRPr="00EF67A5" w:rsidRDefault="005B3C25" w:rsidP="005B3C2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Both kidneys appear significantly bulky and show multiple anechoic cystic lesions of varying sizes. Average size of these cysts measures 3 to </w:t>
      </w:r>
      <w:smartTag w:uri="urn:schemas-microsoft-com:office:smarttags" w:element="metricconverter">
        <w:smartTagPr>
          <w:attr w:name="ProductID" w:val="5 cm"/>
        </w:smartTagPr>
        <w:r w:rsidRPr="00EF67A5">
          <w:rPr>
            <w:rFonts w:asciiTheme="majorHAnsi" w:hAnsiTheme="majorHAnsi" w:cs="Bookman Old Style"/>
            <w:b/>
            <w:bCs/>
            <w:sz w:val="23"/>
            <w:szCs w:val="23"/>
            <w:u w:val="single"/>
          </w:rPr>
          <w:t>5 cm</w:t>
        </w:r>
      </w:smartTag>
      <w:r w:rsidRPr="00EF67A5">
        <w:rPr>
          <w:rFonts w:asciiTheme="majorHAnsi" w:hAnsiTheme="majorHAnsi" w:cs="Bookman Old Style"/>
          <w:b/>
          <w:bCs/>
          <w:sz w:val="23"/>
          <w:szCs w:val="23"/>
          <w:u w:val="single"/>
        </w:rPr>
        <w:t xml:space="preserve">. These cysts are obscuring cortico-medullary differentiation. </w:t>
      </w:r>
    </w:p>
    <w:p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5"/>
          <w:szCs w:val="5"/>
        </w:rPr>
      </w:pPr>
    </w:p>
    <w:p w:rsidR="005B3C25" w:rsidRPr="00EF67A5" w:rsidRDefault="005B3C25" w:rsidP="005B3C25">
      <w:pPr>
        <w:spacing w:after="240" w:line="240" w:lineRule="auto"/>
        <w:rPr>
          <w:rFonts w:asciiTheme="majorHAnsi" w:hAnsiTheme="majorHAnsi" w:cs="Bookman Old Style"/>
          <w:b/>
          <w:bCs/>
          <w:sz w:val="23"/>
          <w:szCs w:val="23"/>
        </w:rPr>
      </w:pPr>
      <w:r w:rsidRPr="00EF67A5">
        <w:rPr>
          <w:rFonts w:asciiTheme="majorHAnsi" w:hAnsiTheme="majorHAnsi" w:cs="Bookman Old Style"/>
          <w:b/>
          <w:bCs/>
          <w:sz w:val="23"/>
          <w:szCs w:val="23"/>
        </w:rPr>
        <w:t>URINARY BLADDER</w:t>
      </w:r>
      <w:r w:rsidRPr="00EF67A5">
        <w:rPr>
          <w:rFonts w:asciiTheme="majorHAnsi" w:hAnsiTheme="majorHAnsi" w:cs="Bookman Old Style"/>
          <w:sz w:val="23"/>
          <w:szCs w:val="23"/>
        </w:rPr>
        <w:t xml:space="preserve"> </w:t>
      </w:r>
      <w:r w:rsidRPr="00EF67A5">
        <w:rPr>
          <w:rFonts w:asciiTheme="majorHAnsi" w:hAnsiTheme="majorHAnsi" w:cs="Bookman Old Style"/>
          <w:b/>
          <w:bCs/>
          <w:sz w:val="23"/>
          <w:szCs w:val="23"/>
        </w:rPr>
        <w:t xml:space="preserve">Empty hence pelvis could not be assessed. 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No ascites is seen. No significant abdominal lymphadenopathy noted. 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EF67A5">
        <w:rPr>
          <w:rFonts w:asciiTheme="majorHAnsi" w:hAnsiTheme="majorHAnsi" w:cs="Bookman Old Style"/>
          <w:sz w:val="23"/>
          <w:szCs w:val="23"/>
        </w:rPr>
        <w:t xml:space="preserve">Aorta and I.V.C appear normal. </w:t>
      </w:r>
    </w:p>
    <w:p w:rsidR="005B3C25" w:rsidRPr="00EF67A5" w:rsidRDefault="005B3C25" w:rsidP="005B3C25">
      <w:pPr>
        <w:spacing w:line="24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8"/>
          <w:szCs w:val="28"/>
          <w:u w:val="single"/>
        </w:rPr>
        <w:t>Conclusion</w:t>
      </w:r>
      <w:r w:rsidRPr="00EF67A5">
        <w:rPr>
          <w:rFonts w:asciiTheme="majorHAnsi" w:hAnsiTheme="majorHAnsi" w:cs="Bookman Old Style"/>
          <w:b/>
          <w:bCs/>
          <w:sz w:val="28"/>
          <w:szCs w:val="28"/>
        </w:rPr>
        <w:t>:</w:t>
      </w:r>
      <w:r w:rsidRPr="00EF67A5">
        <w:rPr>
          <w:rFonts w:asciiTheme="majorHAnsi" w:hAnsiTheme="majorHAnsi" w:cs="Bookman Old Style"/>
          <w:sz w:val="28"/>
          <w:szCs w:val="28"/>
        </w:rPr>
        <w:t xml:space="preserve">   </w:t>
      </w: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 xml:space="preserve">Ultrasound study reveals: </w:t>
      </w:r>
    </w:p>
    <w:p w:rsidR="005B3C25" w:rsidRPr="00EF67A5" w:rsidRDefault="005B3C25" w:rsidP="005B3C2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</w:rPr>
        <w:t>Multiple anechoic cystic lesions in both kidneys as well as in liver – Adult polycystic kidney disease (ADPKD)</w:t>
      </w:r>
    </w:p>
    <w:p w:rsidR="005B3C25" w:rsidRPr="00EF67A5" w:rsidRDefault="005B3C25" w:rsidP="005B3C25">
      <w:pPr>
        <w:spacing w:line="24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EF67A5">
        <w:rPr>
          <w:rFonts w:asciiTheme="majorHAnsi" w:hAnsiTheme="majorHAnsi" w:cs="Bookman Old Style"/>
          <w:b/>
          <w:bCs/>
          <w:sz w:val="24"/>
          <w:szCs w:val="24"/>
          <w:u w:val="single"/>
        </w:rPr>
        <w:t>ADVICE</w:t>
      </w:r>
      <w:r w:rsidRPr="00EF67A5">
        <w:rPr>
          <w:rFonts w:asciiTheme="majorHAnsi" w:hAnsiTheme="majorHAnsi" w:cs="Bookman Old Style"/>
          <w:b/>
          <w:bCs/>
          <w:sz w:val="24"/>
          <w:szCs w:val="24"/>
        </w:rPr>
        <w:t>: RFT and clinical correlation.</w:t>
      </w:r>
    </w:p>
    <w:p w:rsidR="005B3C25" w:rsidRPr="00EF67A5" w:rsidRDefault="005B3C25" w:rsidP="005B3C25">
      <w:pPr>
        <w:pStyle w:val="NoSpacing"/>
        <w:jc w:val="right"/>
        <w:rPr>
          <w:rFonts w:asciiTheme="majorHAnsi" w:hAnsiTheme="majorHAnsi" w:cs="Bookman Old Style"/>
          <w:b/>
          <w:bCs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0"/>
          <w:szCs w:val="20"/>
        </w:rPr>
      </w:pPr>
      <w:r w:rsidRPr="00EF67A5">
        <w:rPr>
          <w:rFonts w:asciiTheme="majorHAnsi" w:hAnsiTheme="majorHAnsi" w:cs="Bookman Old Style"/>
          <w:b/>
          <w:bCs/>
          <w:sz w:val="20"/>
          <w:szCs w:val="20"/>
        </w:rPr>
        <w:t xml:space="preserve"> (</w:t>
      </w:r>
      <w:r w:rsidRPr="00EF67A5">
        <w:rPr>
          <w:rFonts w:asciiTheme="majorHAnsi" w:hAnsiTheme="majorHAnsi" w:cs="Bookman Old Style"/>
          <w:b/>
          <w:bCs/>
          <w:sz w:val="18"/>
          <w:szCs w:val="18"/>
        </w:rPr>
        <w:t>Above USG report is subject to findings evident at the time of scan &amp; associated bowel gases. This modality has its own limitations &amp; should be considered as a professional opinion. Clinical correlation is advised to arrive at a diagnosis.</w:t>
      </w:r>
      <w:r w:rsidRPr="00EF67A5">
        <w:rPr>
          <w:rFonts w:asciiTheme="majorHAnsi" w:hAnsiTheme="majorHAnsi" w:cs="Bookman Old Style"/>
          <w:b/>
          <w:bCs/>
          <w:sz w:val="20"/>
          <w:szCs w:val="20"/>
        </w:rPr>
        <w:t>)</w:t>
      </w: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5B3C25" w:rsidRPr="00EF67A5" w:rsidRDefault="005B3C25" w:rsidP="005B3C25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</w:p>
    <w:p w:rsidR="00034640" w:rsidRPr="00EF67A5" w:rsidRDefault="00034640">
      <w:pPr>
        <w:rPr>
          <w:rFonts w:asciiTheme="majorHAnsi" w:hAnsiTheme="majorHAnsi"/>
        </w:rPr>
      </w:pPr>
    </w:p>
    <w:sectPr w:rsidR="00034640" w:rsidRPr="00EF67A5" w:rsidSect="005B0BFD">
      <w:pgSz w:w="11909" w:h="16834"/>
      <w:pgMar w:top="1872" w:right="763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905DE"/>
    <w:multiLevelType w:val="hybridMultilevel"/>
    <w:tmpl w:val="7A9C112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B3C25"/>
    <w:rsid w:val="00020E37"/>
    <w:rsid w:val="00034640"/>
    <w:rsid w:val="001259E8"/>
    <w:rsid w:val="002D6DFF"/>
    <w:rsid w:val="005B3C25"/>
    <w:rsid w:val="009B1D2C"/>
    <w:rsid w:val="00E87496"/>
    <w:rsid w:val="00EF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B3C25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99"/>
    <w:qFormat/>
    <w:rsid w:val="005B3C25"/>
    <w:pPr>
      <w:ind w:left="720"/>
    </w:pPr>
    <w:rPr>
      <w:rFonts w:ascii="Calibri" w:eastAsia="Times New Roman" w:hAnsi="Calibri" w:cs="Calibri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2019-03-23T10:55:00Z</dcterms:created>
  <dcterms:modified xsi:type="dcterms:W3CDTF">2019-09-19T07:32:00Z</dcterms:modified>
</cp:coreProperties>
</file>