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6B8" w:rsidRDefault="009706B8" w:rsidP="009706B8">
      <w:pPr>
        <w:widowControl w:val="0"/>
        <w:jc w:val="center"/>
        <w:rPr>
          <w:rFonts w:asciiTheme="majorHAnsi" w:hAnsiTheme="majorHAnsi" w:cs="Calibri"/>
          <w:b/>
          <w:bCs/>
          <w:sz w:val="28"/>
          <w:szCs w:val="24"/>
          <w:u w:val="single"/>
        </w:rPr>
      </w:pPr>
    </w:p>
    <w:p w:rsidR="009706B8" w:rsidRPr="00185B99" w:rsidRDefault="009706B8" w:rsidP="009706B8">
      <w:pPr>
        <w:widowControl w:val="0"/>
        <w:rPr>
          <w:rFonts w:ascii="Arial" w:hAnsi="Arial" w:cs="Arial"/>
          <w:b/>
          <w:bCs/>
          <w:color w:val="000000"/>
          <w:szCs w:val="22"/>
          <w:u w:val="single"/>
        </w:rPr>
      </w:pP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270"/>
        <w:gridCol w:w="4412"/>
        <w:gridCol w:w="1441"/>
        <w:gridCol w:w="270"/>
        <w:gridCol w:w="1947"/>
      </w:tblGrid>
      <w:tr w:rsidR="007531C2" w:rsidTr="00A43324">
        <w:trPr>
          <w:trHeight w:val="360"/>
        </w:trPr>
        <w:tc>
          <w:tcPr>
            <w:tcW w:w="180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512"/>
                <w:tab w:val="left" w:pos="1620"/>
                <w:tab w:val="left" w:pos="1890"/>
                <w:tab w:val="left" w:pos="5940"/>
                <w:tab w:val="left" w:pos="7110"/>
                <w:tab w:val="left" w:pos="7290"/>
              </w:tabs>
              <w:spacing w:before="100" w:beforeAutospacing="1" w:after="100" w:afterAutospacing="1"/>
              <w:ind w:right="-108"/>
              <w:rPr>
                <w:rFonts w:asciiTheme="majorHAnsi" w:hAnsiTheme="majorHAnsi" w:cs="Arial"/>
                <w:b/>
                <w:bCs/>
                <w:sz w:val="24"/>
                <w:szCs w:val="22"/>
                <w:lang w:bidi="ar-SA"/>
              </w:rPr>
            </w:pPr>
            <w:r>
              <w:rPr>
                <w:rFonts w:asciiTheme="majorHAnsi" w:hAnsiTheme="majorHAnsi" w:cs="Arial"/>
                <w:b/>
                <w:bCs/>
                <w:sz w:val="24"/>
              </w:rPr>
              <w:t>Patient Name</w:t>
            </w:r>
          </w:p>
        </w:tc>
        <w:tc>
          <w:tcPr>
            <w:tcW w:w="27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4410" w:type="dxa"/>
            <w:tcBorders>
              <w:top w:val="single" w:sz="4" w:space="0" w:color="auto"/>
              <w:left w:val="single" w:sz="4" w:space="0" w:color="auto"/>
              <w:bottom w:val="single" w:sz="4" w:space="0" w:color="auto"/>
              <w:right w:val="single" w:sz="4" w:space="0" w:color="auto"/>
            </w:tcBorders>
            <w:vAlign w:val="center"/>
            <w:hideMark/>
          </w:tcPr>
          <w:p w:rsidR="007531C2" w:rsidRDefault="00B3388C"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7531C2">
              <w:rPr>
                <w:rFonts w:asciiTheme="majorHAnsi" w:hAnsiTheme="majorHAnsi" w:cs="Arial"/>
                <w:b/>
                <w:bCs/>
                <w:sz w:val="24"/>
              </w:rPr>
              <w:instrText xml:space="preserve"> DOCVARIABLE  P_Name  \* MERGEFORMAT </w:instrText>
            </w:r>
            <w:r>
              <w:rPr>
                <w:rFonts w:asciiTheme="majorHAnsi" w:hAnsiTheme="majorHAnsi" w:cs="Arial"/>
                <w:b/>
                <w:bCs/>
                <w:sz w:val="24"/>
              </w:rPr>
              <w:fldChar w:fldCharType="end"/>
            </w:r>
            <w:r w:rsidR="007531C2">
              <w:rPr>
                <w:rFonts w:asciiTheme="majorHAnsi" w:hAnsiTheme="majorHAnsi" w:cs="Arial"/>
                <w:b/>
                <w:bCs/>
                <w:sz w:val="24"/>
              </w:rPr>
              <w:t>SAVITA MANE</w:t>
            </w:r>
          </w:p>
        </w:tc>
        <w:tc>
          <w:tcPr>
            <w:tcW w:w="144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ind w:right="-164"/>
              <w:rPr>
                <w:rFonts w:asciiTheme="majorHAnsi" w:hAnsiTheme="majorHAnsi" w:cs="Arial"/>
                <w:b/>
                <w:bCs/>
                <w:sz w:val="24"/>
                <w:szCs w:val="22"/>
                <w:lang w:bidi="ar-SA"/>
              </w:rPr>
            </w:pPr>
            <w:r>
              <w:rPr>
                <w:rFonts w:asciiTheme="majorHAnsi" w:hAnsiTheme="majorHAnsi" w:cs="Arial"/>
                <w:b/>
                <w:bCs/>
                <w:sz w:val="24"/>
              </w:rPr>
              <w:t>Age/Sex</w:t>
            </w:r>
          </w:p>
        </w:tc>
        <w:tc>
          <w:tcPr>
            <w:tcW w:w="27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1946" w:type="dxa"/>
            <w:tcBorders>
              <w:top w:val="single" w:sz="4" w:space="0" w:color="auto"/>
              <w:left w:val="single" w:sz="4" w:space="0" w:color="auto"/>
              <w:bottom w:val="single" w:sz="4" w:space="0" w:color="auto"/>
              <w:right w:val="single" w:sz="4" w:space="0" w:color="auto"/>
            </w:tcBorders>
            <w:vAlign w:val="center"/>
            <w:hideMark/>
          </w:tcPr>
          <w:p w:rsidR="007531C2" w:rsidRDefault="00B3388C"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7531C2">
              <w:rPr>
                <w:rFonts w:asciiTheme="majorHAnsi" w:hAnsiTheme="majorHAnsi" w:cs="Arial"/>
                <w:b/>
                <w:bCs/>
                <w:sz w:val="24"/>
              </w:rPr>
              <w:instrText xml:space="preserve"> DOCVARIABLE  A_Sex  \* MERGEFORMAT </w:instrText>
            </w:r>
            <w:r>
              <w:rPr>
                <w:rFonts w:asciiTheme="majorHAnsi" w:hAnsiTheme="majorHAnsi" w:cs="Arial"/>
                <w:b/>
                <w:bCs/>
                <w:sz w:val="24"/>
              </w:rPr>
              <w:fldChar w:fldCharType="end"/>
            </w:r>
            <w:r w:rsidR="007531C2">
              <w:rPr>
                <w:rFonts w:asciiTheme="majorHAnsi" w:hAnsiTheme="majorHAnsi" w:cs="Arial"/>
                <w:b/>
                <w:bCs/>
                <w:sz w:val="24"/>
              </w:rPr>
              <w:t>22 Yrs/F</w:t>
            </w:r>
          </w:p>
        </w:tc>
      </w:tr>
      <w:tr w:rsidR="007531C2" w:rsidTr="00A43324">
        <w:trPr>
          <w:trHeight w:val="360"/>
        </w:trPr>
        <w:tc>
          <w:tcPr>
            <w:tcW w:w="180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Ref. By</w:t>
            </w:r>
          </w:p>
        </w:tc>
        <w:tc>
          <w:tcPr>
            <w:tcW w:w="27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4410" w:type="dxa"/>
            <w:tcBorders>
              <w:top w:val="single" w:sz="4" w:space="0" w:color="auto"/>
              <w:left w:val="single" w:sz="4" w:space="0" w:color="auto"/>
              <w:bottom w:val="single" w:sz="4" w:space="0" w:color="auto"/>
              <w:right w:val="single" w:sz="4" w:space="0" w:color="auto"/>
            </w:tcBorders>
            <w:vAlign w:val="center"/>
            <w:hideMark/>
          </w:tcPr>
          <w:p w:rsidR="007531C2" w:rsidRDefault="00B3388C"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7531C2">
              <w:rPr>
                <w:rFonts w:asciiTheme="majorHAnsi" w:hAnsiTheme="majorHAnsi" w:cs="Arial"/>
                <w:b/>
                <w:bCs/>
                <w:sz w:val="24"/>
              </w:rPr>
              <w:instrText xml:space="preserve"> DOCVARIABLE  Ref_By  \* MERGEFORMAT </w:instrText>
            </w:r>
            <w:r>
              <w:rPr>
                <w:rFonts w:asciiTheme="majorHAnsi" w:hAnsiTheme="majorHAnsi" w:cs="Arial"/>
                <w:b/>
                <w:bCs/>
                <w:sz w:val="24"/>
              </w:rPr>
              <w:fldChar w:fldCharType="end"/>
            </w:r>
            <w:r w:rsidR="007531C2">
              <w:rPr>
                <w:rFonts w:asciiTheme="majorHAnsi" w:hAnsiTheme="majorHAnsi" w:cs="Arial"/>
                <w:b/>
                <w:bCs/>
                <w:sz w:val="24"/>
              </w:rPr>
              <w:t xml:space="preserve">Dr. MANE AMIT   </w:t>
            </w:r>
            <w:r>
              <w:rPr>
                <w:rFonts w:asciiTheme="majorHAnsi" w:hAnsiTheme="majorHAnsi" w:cs="Arial"/>
                <w:b/>
                <w:bCs/>
                <w:sz w:val="24"/>
              </w:rPr>
              <w:fldChar w:fldCharType="begin"/>
            </w:r>
            <w:r w:rsidR="007531C2">
              <w:rPr>
                <w:rFonts w:asciiTheme="majorHAnsi" w:hAnsiTheme="majorHAnsi" w:cs="Arial"/>
                <w:b/>
                <w:bCs/>
                <w:sz w:val="24"/>
              </w:rPr>
              <w:instrText xml:space="preserve"> DOCVARIABLE  Degree  \* MERGEFORMAT </w:instrText>
            </w:r>
            <w:r>
              <w:rPr>
                <w:rFonts w:asciiTheme="majorHAnsi" w:hAnsiTheme="majorHAnsi" w:cs="Arial"/>
                <w:b/>
                <w:bCs/>
                <w:sz w:val="24"/>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Date</w:t>
            </w:r>
          </w:p>
        </w:tc>
        <w:tc>
          <w:tcPr>
            <w:tcW w:w="270" w:type="dxa"/>
            <w:tcBorders>
              <w:top w:val="single" w:sz="4" w:space="0" w:color="auto"/>
              <w:left w:val="single" w:sz="4" w:space="0" w:color="auto"/>
              <w:bottom w:val="single" w:sz="4" w:space="0" w:color="auto"/>
              <w:right w:val="single" w:sz="4" w:space="0" w:color="auto"/>
            </w:tcBorders>
            <w:vAlign w:val="center"/>
            <w:hideMark/>
          </w:tcPr>
          <w:p w:rsidR="007531C2" w:rsidRDefault="007531C2"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1946" w:type="dxa"/>
            <w:tcBorders>
              <w:top w:val="single" w:sz="4" w:space="0" w:color="auto"/>
              <w:left w:val="single" w:sz="4" w:space="0" w:color="auto"/>
              <w:bottom w:val="single" w:sz="4" w:space="0" w:color="auto"/>
              <w:right w:val="single" w:sz="4" w:space="0" w:color="auto"/>
            </w:tcBorders>
            <w:vAlign w:val="center"/>
            <w:hideMark/>
          </w:tcPr>
          <w:p w:rsidR="007531C2" w:rsidRDefault="00B3388C"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7531C2">
              <w:rPr>
                <w:rFonts w:asciiTheme="majorHAnsi" w:hAnsiTheme="majorHAnsi" w:cs="Arial"/>
                <w:b/>
                <w:bCs/>
                <w:sz w:val="24"/>
              </w:rPr>
              <w:instrText xml:space="preserve"> DOCVARIABLE  E_Date  \* MERGEFORMAT </w:instrText>
            </w:r>
            <w:r>
              <w:rPr>
                <w:rFonts w:asciiTheme="majorHAnsi" w:hAnsiTheme="majorHAnsi" w:cs="Arial"/>
                <w:b/>
                <w:bCs/>
                <w:sz w:val="24"/>
              </w:rPr>
              <w:fldChar w:fldCharType="end"/>
            </w:r>
            <w:r w:rsidR="007531C2">
              <w:rPr>
                <w:rFonts w:asciiTheme="majorHAnsi" w:hAnsiTheme="majorHAnsi" w:cs="Arial"/>
                <w:b/>
                <w:bCs/>
                <w:sz w:val="24"/>
              </w:rPr>
              <w:t>23-Mar-2019</w:t>
            </w:r>
          </w:p>
        </w:tc>
      </w:tr>
    </w:tbl>
    <w:p w:rsidR="007531C2" w:rsidRPr="004E3237" w:rsidRDefault="007531C2" w:rsidP="009706B8">
      <w:pPr>
        <w:widowControl w:val="0"/>
        <w:jc w:val="center"/>
        <w:rPr>
          <w:rFonts w:asciiTheme="majorHAnsi" w:hAnsiTheme="majorHAnsi" w:cs="Calibri"/>
          <w:b/>
          <w:bCs/>
          <w:sz w:val="12"/>
          <w:szCs w:val="8"/>
          <w:u w:val="single"/>
        </w:rPr>
      </w:pPr>
    </w:p>
    <w:p w:rsidR="009706B8" w:rsidRPr="004E3237" w:rsidRDefault="009706B8" w:rsidP="009706B8">
      <w:pPr>
        <w:widowControl w:val="0"/>
        <w:jc w:val="center"/>
        <w:rPr>
          <w:rFonts w:asciiTheme="majorHAnsi" w:hAnsiTheme="majorHAnsi" w:cs="Calibri"/>
          <w:b/>
          <w:bCs/>
          <w:sz w:val="32"/>
          <w:szCs w:val="28"/>
          <w:u w:val="single"/>
        </w:rPr>
      </w:pPr>
      <w:r w:rsidRPr="004E3237">
        <w:rPr>
          <w:rFonts w:asciiTheme="majorHAnsi" w:hAnsiTheme="majorHAnsi" w:cs="Calibri"/>
          <w:b/>
          <w:bCs/>
          <w:sz w:val="32"/>
          <w:szCs w:val="28"/>
          <w:u w:val="single"/>
        </w:rPr>
        <w:t>ARTERIAL DOPPLER OF BOTH  LOWER LIMBS</w:t>
      </w:r>
    </w:p>
    <w:p w:rsidR="009706B8" w:rsidRPr="004E3237" w:rsidRDefault="009706B8" w:rsidP="009706B8">
      <w:pPr>
        <w:widowControl w:val="0"/>
        <w:autoSpaceDE w:val="0"/>
        <w:autoSpaceDN w:val="0"/>
        <w:adjustRightInd w:val="0"/>
        <w:spacing w:after="0" w:line="240" w:lineRule="auto"/>
        <w:rPr>
          <w:rFonts w:asciiTheme="majorHAnsi" w:hAnsiTheme="majorHAnsi" w:cs="Times New Roman"/>
          <w:sz w:val="14"/>
          <w:szCs w:val="24"/>
        </w:rPr>
      </w:pPr>
    </w:p>
    <w:p w:rsidR="009706B8" w:rsidRPr="004E3237" w:rsidRDefault="009706B8" w:rsidP="009706B8">
      <w:pPr>
        <w:widowControl w:val="0"/>
        <w:autoSpaceDE w:val="0"/>
        <w:autoSpaceDN w:val="0"/>
        <w:adjustRightInd w:val="0"/>
        <w:spacing w:after="0" w:line="240" w:lineRule="auto"/>
        <w:rPr>
          <w:rFonts w:asciiTheme="majorHAnsi" w:hAnsiTheme="majorHAnsi" w:cs="Times New Roman"/>
          <w:sz w:val="2"/>
          <w:szCs w:val="24"/>
        </w:rPr>
      </w:pPr>
    </w:p>
    <w:p w:rsidR="009706B8" w:rsidRPr="004E3237" w:rsidRDefault="009706B8" w:rsidP="002F50B2">
      <w:pPr>
        <w:pStyle w:val="ListParagraph"/>
        <w:widowControl w:val="0"/>
        <w:numPr>
          <w:ilvl w:val="0"/>
          <w:numId w:val="3"/>
        </w:numPr>
        <w:autoSpaceDE w:val="0"/>
        <w:autoSpaceDN w:val="0"/>
        <w:adjustRightInd w:val="0"/>
        <w:spacing w:after="0" w:line="360" w:lineRule="auto"/>
        <w:jc w:val="both"/>
        <w:rPr>
          <w:rFonts w:asciiTheme="majorHAnsi" w:hAnsiTheme="majorHAnsi" w:cs="Calibri"/>
          <w:b/>
          <w:sz w:val="24"/>
          <w:szCs w:val="24"/>
        </w:rPr>
      </w:pPr>
      <w:r w:rsidRPr="004E3237">
        <w:rPr>
          <w:rFonts w:asciiTheme="majorHAnsi" w:hAnsiTheme="majorHAnsi" w:cs="Calibri"/>
          <w:b/>
          <w:bCs/>
          <w:sz w:val="24"/>
          <w:szCs w:val="24"/>
        </w:rPr>
        <w:t>Distal 1/3</w:t>
      </w:r>
      <w:r w:rsidRPr="004E3237">
        <w:rPr>
          <w:rFonts w:asciiTheme="majorHAnsi" w:hAnsiTheme="majorHAnsi" w:cs="Calibri"/>
          <w:b/>
          <w:bCs/>
          <w:sz w:val="24"/>
          <w:szCs w:val="24"/>
          <w:vertAlign w:val="superscript"/>
        </w:rPr>
        <w:t>rd</w:t>
      </w:r>
      <w:r w:rsidRPr="004E3237">
        <w:rPr>
          <w:rFonts w:asciiTheme="majorHAnsi" w:hAnsiTheme="majorHAnsi" w:cs="Calibri"/>
          <w:b/>
          <w:bCs/>
          <w:sz w:val="24"/>
          <w:szCs w:val="24"/>
        </w:rPr>
        <w:t xml:space="preserve"> of right posterior tibial artery (PTA), distal 1/2 of left posterior tibial artery (PTA),  bilateral dorsalis pedis arteries as well as digital arteries in left lower limb show patchy color flow with intermittent loss of colour flow.</w:t>
      </w:r>
      <w:r w:rsidRPr="004E3237">
        <w:rPr>
          <w:rFonts w:asciiTheme="majorHAnsi" w:hAnsiTheme="majorHAnsi" w:cs="Calibri"/>
          <w:sz w:val="24"/>
          <w:szCs w:val="24"/>
        </w:rPr>
        <w:t xml:space="preserve"> </w:t>
      </w:r>
      <w:r w:rsidRPr="004E3237">
        <w:rPr>
          <w:rFonts w:asciiTheme="majorHAnsi" w:hAnsiTheme="majorHAnsi" w:cs="Calibri"/>
          <w:b/>
          <w:bCs/>
          <w:sz w:val="24"/>
          <w:szCs w:val="24"/>
        </w:rPr>
        <w:t>These arteries show monophasic spectral waveform with significant ath</w:t>
      </w:r>
      <w:r w:rsidRPr="004E3237">
        <w:rPr>
          <w:rFonts w:asciiTheme="majorHAnsi" w:hAnsiTheme="majorHAnsi" w:cs="Calibri"/>
          <w:b/>
          <w:sz w:val="24"/>
          <w:szCs w:val="24"/>
        </w:rPr>
        <w:t xml:space="preserve">erosclerotic change in the form of wall calcification and irregularity. These findings are s/o </w:t>
      </w:r>
      <w:r w:rsidRPr="004E3237">
        <w:rPr>
          <w:rFonts w:asciiTheme="majorHAnsi" w:hAnsiTheme="majorHAnsi" w:cs="Calibri"/>
          <w:b/>
          <w:sz w:val="24"/>
          <w:szCs w:val="24"/>
          <w:u w:val="single"/>
        </w:rPr>
        <w:t>THROMBOANGITIS OBLITERANS</w:t>
      </w:r>
      <w:r w:rsidRPr="004E3237">
        <w:rPr>
          <w:rFonts w:asciiTheme="majorHAnsi" w:hAnsiTheme="majorHAnsi" w:cs="Calibri"/>
          <w:b/>
          <w:sz w:val="24"/>
          <w:szCs w:val="24"/>
        </w:rPr>
        <w:t xml:space="preserve"> (TAO).</w:t>
      </w:r>
    </w:p>
    <w:p w:rsidR="009706B8" w:rsidRPr="004E3237" w:rsidRDefault="009706B8" w:rsidP="002F50B2">
      <w:pPr>
        <w:pStyle w:val="ListParagraph"/>
        <w:widowControl w:val="0"/>
        <w:numPr>
          <w:ilvl w:val="0"/>
          <w:numId w:val="3"/>
        </w:numPr>
        <w:autoSpaceDE w:val="0"/>
        <w:autoSpaceDN w:val="0"/>
        <w:adjustRightInd w:val="0"/>
        <w:spacing w:after="0" w:line="360" w:lineRule="auto"/>
        <w:jc w:val="both"/>
        <w:rPr>
          <w:rFonts w:asciiTheme="majorHAnsi" w:hAnsiTheme="majorHAnsi" w:cs="Calibri"/>
          <w:sz w:val="24"/>
          <w:szCs w:val="24"/>
        </w:rPr>
      </w:pPr>
      <w:r w:rsidRPr="004E3237">
        <w:rPr>
          <w:rFonts w:asciiTheme="majorHAnsi" w:hAnsiTheme="majorHAnsi" w:cs="Calibri"/>
          <w:sz w:val="24"/>
          <w:szCs w:val="24"/>
        </w:rPr>
        <w:t>The common femoral, superficial femoral, profunda femoris and the popliteal arteries as well as anterior tibial artery on either side show normal caliber, spectral pattern and flow velocities. No stenotic plaques are seen.</w:t>
      </w:r>
    </w:p>
    <w:p w:rsidR="009706B8" w:rsidRPr="004E3237" w:rsidRDefault="009706B8" w:rsidP="009706B8">
      <w:pPr>
        <w:pStyle w:val="ListParagraph"/>
        <w:widowControl w:val="0"/>
        <w:autoSpaceDE w:val="0"/>
        <w:autoSpaceDN w:val="0"/>
        <w:adjustRightInd w:val="0"/>
        <w:spacing w:after="0" w:line="360" w:lineRule="auto"/>
        <w:jc w:val="both"/>
        <w:rPr>
          <w:rFonts w:asciiTheme="majorHAnsi" w:hAnsiTheme="majorHAnsi" w:cs="Calibri"/>
          <w:b/>
          <w:sz w:val="8"/>
          <w:szCs w:val="8"/>
        </w:rPr>
      </w:pPr>
    </w:p>
    <w:p w:rsidR="009706B8" w:rsidRPr="004E3237" w:rsidRDefault="009706B8" w:rsidP="009706B8">
      <w:pPr>
        <w:pStyle w:val="ListParagraph"/>
        <w:widowControl w:val="0"/>
        <w:autoSpaceDE w:val="0"/>
        <w:autoSpaceDN w:val="0"/>
        <w:adjustRightInd w:val="0"/>
        <w:spacing w:after="0" w:line="360" w:lineRule="auto"/>
        <w:ind w:left="360"/>
        <w:jc w:val="both"/>
        <w:rPr>
          <w:rFonts w:asciiTheme="majorHAnsi" w:hAnsiTheme="majorHAnsi" w:cs="Calibri"/>
          <w:b/>
          <w:sz w:val="2"/>
          <w:szCs w:val="2"/>
        </w:rPr>
      </w:pPr>
    </w:p>
    <w:p w:rsidR="009706B8" w:rsidRPr="004E3237" w:rsidRDefault="009706B8" w:rsidP="009706B8">
      <w:pPr>
        <w:widowControl w:val="0"/>
        <w:autoSpaceDE w:val="0"/>
        <w:autoSpaceDN w:val="0"/>
        <w:adjustRightInd w:val="0"/>
        <w:spacing w:after="0" w:line="240" w:lineRule="auto"/>
        <w:rPr>
          <w:rFonts w:asciiTheme="majorHAnsi" w:hAnsiTheme="majorHAnsi" w:cs="Calibri"/>
          <w:b/>
          <w:bCs/>
          <w:sz w:val="32"/>
          <w:szCs w:val="28"/>
        </w:rPr>
      </w:pPr>
      <w:r w:rsidRPr="004E3237">
        <w:rPr>
          <w:rFonts w:asciiTheme="majorHAnsi" w:hAnsiTheme="majorHAnsi" w:cs="Calibri"/>
          <w:b/>
          <w:bCs/>
          <w:sz w:val="32"/>
          <w:szCs w:val="28"/>
          <w:u w:val="single"/>
        </w:rPr>
        <w:t>IMPRESSION</w:t>
      </w:r>
      <w:r w:rsidR="004E3237">
        <w:rPr>
          <w:rFonts w:asciiTheme="majorHAnsi" w:hAnsiTheme="majorHAnsi" w:cs="Calibri"/>
          <w:b/>
          <w:bCs/>
          <w:sz w:val="32"/>
          <w:szCs w:val="28"/>
          <w:u w:val="single"/>
        </w:rPr>
        <w:t xml:space="preserve"> </w:t>
      </w:r>
      <w:r w:rsidRPr="004E3237">
        <w:rPr>
          <w:rFonts w:asciiTheme="majorHAnsi" w:hAnsiTheme="majorHAnsi" w:cs="Calibri"/>
          <w:b/>
          <w:bCs/>
          <w:sz w:val="32"/>
          <w:szCs w:val="28"/>
        </w:rPr>
        <w:t>:</w:t>
      </w:r>
    </w:p>
    <w:p w:rsidR="009706B8" w:rsidRPr="004E3237" w:rsidRDefault="009706B8" w:rsidP="009706B8">
      <w:pPr>
        <w:widowControl w:val="0"/>
        <w:autoSpaceDE w:val="0"/>
        <w:autoSpaceDN w:val="0"/>
        <w:adjustRightInd w:val="0"/>
        <w:spacing w:after="0" w:line="240" w:lineRule="auto"/>
        <w:rPr>
          <w:rFonts w:asciiTheme="majorHAnsi" w:hAnsiTheme="majorHAnsi" w:cs="Calibri"/>
          <w:b/>
          <w:bCs/>
          <w:sz w:val="10"/>
          <w:szCs w:val="24"/>
        </w:rPr>
      </w:pPr>
    </w:p>
    <w:p w:rsidR="009706B8" w:rsidRPr="004E3237" w:rsidRDefault="009706B8" w:rsidP="009706B8">
      <w:pPr>
        <w:widowControl w:val="0"/>
        <w:autoSpaceDE w:val="0"/>
        <w:autoSpaceDN w:val="0"/>
        <w:adjustRightInd w:val="0"/>
        <w:spacing w:after="0" w:line="360" w:lineRule="auto"/>
        <w:rPr>
          <w:rFonts w:asciiTheme="majorHAnsi" w:hAnsiTheme="majorHAnsi" w:cs="Calibri"/>
          <w:b/>
          <w:bCs/>
          <w:sz w:val="24"/>
          <w:szCs w:val="24"/>
          <w:u w:val="single"/>
        </w:rPr>
      </w:pPr>
      <w:r w:rsidRPr="004E3237">
        <w:rPr>
          <w:rFonts w:asciiTheme="majorHAnsi" w:hAnsiTheme="majorHAnsi" w:cs="Calibri"/>
          <w:b/>
          <w:bCs/>
          <w:sz w:val="24"/>
          <w:szCs w:val="24"/>
          <w:u w:val="single"/>
        </w:rPr>
        <w:t>Arterial doppler of BOTH lower limbs shows,</w:t>
      </w:r>
    </w:p>
    <w:p w:rsidR="009706B8" w:rsidRPr="004E3237" w:rsidRDefault="009706B8" w:rsidP="009706B8">
      <w:pPr>
        <w:pStyle w:val="ListParagraph"/>
        <w:widowControl w:val="0"/>
        <w:numPr>
          <w:ilvl w:val="0"/>
          <w:numId w:val="1"/>
        </w:numPr>
        <w:autoSpaceDE w:val="0"/>
        <w:autoSpaceDN w:val="0"/>
        <w:adjustRightInd w:val="0"/>
        <w:spacing w:after="0" w:line="360" w:lineRule="auto"/>
        <w:jc w:val="both"/>
        <w:rPr>
          <w:rFonts w:asciiTheme="majorHAnsi" w:hAnsiTheme="majorHAnsi" w:cs="Calibri"/>
          <w:b/>
          <w:bCs/>
          <w:sz w:val="24"/>
          <w:szCs w:val="24"/>
          <w:u w:val="single"/>
        </w:rPr>
      </w:pPr>
      <w:r w:rsidRPr="004E3237">
        <w:rPr>
          <w:rFonts w:asciiTheme="majorHAnsi" w:hAnsiTheme="majorHAnsi" w:cs="Calibri"/>
          <w:b/>
          <w:bCs/>
          <w:sz w:val="24"/>
          <w:szCs w:val="24"/>
        </w:rPr>
        <w:t>Bilateral Thromboangitis obliterans (TAO) as described (</w:t>
      </w:r>
      <w:r w:rsidRPr="004E3237">
        <w:rPr>
          <w:rFonts w:asciiTheme="majorHAnsi" w:hAnsiTheme="majorHAnsi" w:cs="Calibri"/>
          <w:b/>
          <w:bCs/>
          <w:sz w:val="24"/>
          <w:szCs w:val="24"/>
          <w:u w:val="single"/>
        </w:rPr>
        <w:t xml:space="preserve">Left lower limb is more involved than right). </w:t>
      </w:r>
    </w:p>
    <w:p w:rsidR="009706B8" w:rsidRPr="004E3237" w:rsidRDefault="009706B8" w:rsidP="009706B8">
      <w:pPr>
        <w:pStyle w:val="ListParagraph"/>
        <w:widowControl w:val="0"/>
        <w:autoSpaceDE w:val="0"/>
        <w:autoSpaceDN w:val="0"/>
        <w:adjustRightInd w:val="0"/>
        <w:spacing w:after="0" w:line="360" w:lineRule="auto"/>
        <w:ind w:left="0"/>
        <w:jc w:val="both"/>
        <w:rPr>
          <w:rFonts w:asciiTheme="majorHAnsi" w:hAnsiTheme="majorHAnsi" w:cs="Calibri"/>
          <w:b/>
          <w:bCs/>
          <w:sz w:val="6"/>
          <w:szCs w:val="6"/>
        </w:rPr>
      </w:pPr>
    </w:p>
    <w:p w:rsidR="009706B8" w:rsidRPr="004E3237" w:rsidRDefault="009706B8" w:rsidP="009706B8">
      <w:pPr>
        <w:pStyle w:val="ListParagraph"/>
        <w:widowControl w:val="0"/>
        <w:autoSpaceDE w:val="0"/>
        <w:autoSpaceDN w:val="0"/>
        <w:adjustRightInd w:val="0"/>
        <w:spacing w:after="0" w:line="360" w:lineRule="auto"/>
        <w:ind w:left="0"/>
        <w:jc w:val="both"/>
        <w:rPr>
          <w:rFonts w:asciiTheme="majorHAnsi" w:hAnsiTheme="majorHAnsi" w:cs="Calibri"/>
          <w:b/>
          <w:bCs/>
          <w:sz w:val="24"/>
          <w:szCs w:val="24"/>
        </w:rPr>
      </w:pPr>
      <w:r w:rsidRPr="004E3237">
        <w:rPr>
          <w:rFonts w:asciiTheme="majorHAnsi" w:hAnsiTheme="majorHAnsi" w:cs="Calibri"/>
          <w:b/>
          <w:bCs/>
          <w:sz w:val="24"/>
          <w:szCs w:val="24"/>
        </w:rPr>
        <w:t>Correlate clinically.</w:t>
      </w:r>
    </w:p>
    <w:p w:rsidR="005F034C" w:rsidRPr="00966F9C" w:rsidRDefault="005F034C" w:rsidP="005F034C">
      <w:pPr>
        <w:rPr>
          <w:rFonts w:asciiTheme="majorHAnsi" w:hAnsiTheme="majorHAnsi"/>
          <w:b/>
          <w:i/>
          <w:sz w:val="24"/>
        </w:rPr>
      </w:pPr>
      <w:r>
        <w:rPr>
          <w:rFonts w:asciiTheme="majorHAnsi" w:hAnsiTheme="majorHAnsi"/>
          <w:b/>
          <w:iCs/>
          <w:sz w:val="24"/>
        </w:rPr>
        <w:t xml:space="preserve">                     </w:t>
      </w:r>
      <w:r w:rsidRPr="00966F9C">
        <w:rPr>
          <w:rFonts w:asciiTheme="majorHAnsi" w:hAnsiTheme="majorHAnsi"/>
          <w:b/>
          <w:i/>
          <w:sz w:val="24"/>
        </w:rPr>
        <w:t>(</w:t>
      </w:r>
      <w:r w:rsidRPr="00966F9C">
        <w:rPr>
          <w:rFonts w:asciiTheme="majorHAnsi" w:hAnsiTheme="majorHAnsi" w:cstheme="majorBidi"/>
          <w:b/>
          <w:i/>
          <w:sz w:val="24"/>
          <w:u w:val="single"/>
        </w:rPr>
        <w:t xml:space="preserve">Report sent with due compliments to </w:t>
      </w:r>
      <w:r w:rsidRPr="00966F9C">
        <w:rPr>
          <w:rFonts w:asciiTheme="majorHAnsi" w:hAnsiTheme="majorHAnsi" w:cstheme="majorBidi"/>
          <w:b/>
          <w:i/>
          <w:sz w:val="27"/>
          <w:szCs w:val="27"/>
          <w:u w:val="single"/>
        </w:rPr>
        <w:t>Dr</w:t>
      </w:r>
      <w:r w:rsidRPr="00966F9C">
        <w:rPr>
          <w:rFonts w:asciiTheme="majorHAnsi" w:hAnsiTheme="majorHAnsi"/>
          <w:b/>
          <w:i/>
          <w:sz w:val="24"/>
        </w:rPr>
        <w:t>)</w:t>
      </w:r>
    </w:p>
    <w:p w:rsidR="005F034C" w:rsidRDefault="005F034C" w:rsidP="009706B8">
      <w:pPr>
        <w:pStyle w:val="Normal0"/>
        <w:tabs>
          <w:tab w:val="left" w:pos="6060"/>
          <w:tab w:val="left" w:pos="6090"/>
          <w:tab w:val="right" w:pos="9360"/>
        </w:tabs>
        <w:spacing w:line="276" w:lineRule="auto"/>
        <w:jc w:val="right"/>
        <w:rPr>
          <w:rFonts w:asciiTheme="majorHAnsi" w:hAnsiTheme="majorHAnsi"/>
          <w:b/>
          <w:sz w:val="28"/>
          <w:szCs w:val="28"/>
          <w:shd w:val="clear" w:color="auto" w:fill="FFFFFF"/>
        </w:rPr>
      </w:pPr>
    </w:p>
    <w:p w:rsidR="009706B8" w:rsidRPr="004E3237" w:rsidRDefault="009706B8" w:rsidP="009706B8">
      <w:pPr>
        <w:pStyle w:val="Normal0"/>
        <w:tabs>
          <w:tab w:val="left" w:pos="6060"/>
          <w:tab w:val="left" w:pos="6090"/>
          <w:tab w:val="right" w:pos="9360"/>
        </w:tabs>
        <w:spacing w:line="276" w:lineRule="auto"/>
        <w:jc w:val="right"/>
        <w:rPr>
          <w:rFonts w:asciiTheme="majorHAnsi" w:hAnsiTheme="majorHAnsi"/>
          <w:b/>
          <w:sz w:val="28"/>
          <w:szCs w:val="28"/>
          <w:shd w:val="clear" w:color="auto" w:fill="FFFFFF"/>
        </w:rPr>
      </w:pPr>
      <w:r w:rsidRPr="004E3237">
        <w:rPr>
          <w:rFonts w:asciiTheme="majorHAnsi" w:hAnsiTheme="majorHAnsi"/>
          <w:b/>
          <w:sz w:val="28"/>
          <w:szCs w:val="28"/>
          <w:shd w:val="clear" w:color="auto" w:fill="FFFFFF"/>
        </w:rPr>
        <w:t>DR. SEEMAB BANADAR</w:t>
      </w:r>
    </w:p>
    <w:p w:rsidR="009706B8" w:rsidRPr="004E3237" w:rsidRDefault="009706B8" w:rsidP="009706B8">
      <w:pPr>
        <w:pStyle w:val="NoSpacing"/>
        <w:spacing w:line="276" w:lineRule="auto"/>
        <w:jc w:val="right"/>
        <w:rPr>
          <w:rFonts w:asciiTheme="majorHAnsi" w:hAnsiTheme="majorHAnsi"/>
          <w:b/>
          <w:sz w:val="28"/>
          <w:szCs w:val="28"/>
        </w:rPr>
      </w:pPr>
      <w:r w:rsidRPr="004E3237">
        <w:rPr>
          <w:rFonts w:asciiTheme="majorHAnsi" w:hAnsiTheme="majorHAnsi"/>
          <w:b/>
          <w:sz w:val="28"/>
          <w:szCs w:val="28"/>
          <w:shd w:val="clear" w:color="auto" w:fill="FFFFFF"/>
        </w:rPr>
        <w:t>MD</w:t>
      </w:r>
      <w:r w:rsidRPr="004E3237">
        <w:rPr>
          <w:rFonts w:asciiTheme="majorHAnsi" w:hAnsiTheme="majorHAnsi"/>
          <w:b/>
          <w:sz w:val="28"/>
          <w:szCs w:val="28"/>
        </w:rPr>
        <w:t xml:space="preserve"> (RADIOLOGY)</w:t>
      </w:r>
    </w:p>
    <w:p w:rsidR="009706B8" w:rsidRPr="004E3237" w:rsidRDefault="009706B8" w:rsidP="009706B8">
      <w:pPr>
        <w:pStyle w:val="NoSpacing"/>
        <w:spacing w:line="276" w:lineRule="auto"/>
        <w:ind w:left="4320" w:firstLine="360"/>
        <w:jc w:val="right"/>
        <w:rPr>
          <w:rFonts w:asciiTheme="majorHAnsi" w:hAnsiTheme="majorHAnsi"/>
          <w:b/>
          <w:sz w:val="28"/>
          <w:szCs w:val="28"/>
        </w:rPr>
      </w:pPr>
      <w:r w:rsidRPr="004E3237">
        <w:rPr>
          <w:rFonts w:asciiTheme="majorHAnsi" w:hAnsiTheme="majorHAnsi"/>
          <w:b/>
          <w:sz w:val="28"/>
          <w:szCs w:val="28"/>
        </w:rPr>
        <w:t>(CONSULTANT RADIOLOGIST)</w:t>
      </w:r>
    </w:p>
    <w:p w:rsidR="00CA0DEF" w:rsidRPr="004E3237" w:rsidRDefault="00CA0DEF">
      <w:pPr>
        <w:rPr>
          <w:rFonts w:asciiTheme="majorHAnsi" w:hAnsiTheme="majorHAnsi"/>
        </w:rPr>
      </w:pPr>
    </w:p>
    <w:sectPr w:rsidR="00CA0DEF" w:rsidRPr="004E3237" w:rsidSect="00CC2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C4CCE"/>
    <w:multiLevelType w:val="hybridMultilevel"/>
    <w:tmpl w:val="5F0A9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61A4A"/>
    <w:multiLevelType w:val="hybridMultilevel"/>
    <w:tmpl w:val="90AC9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905B5"/>
    <w:multiLevelType w:val="hybridMultilevel"/>
    <w:tmpl w:val="527E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706B8"/>
    <w:rsid w:val="002F50B2"/>
    <w:rsid w:val="004E3237"/>
    <w:rsid w:val="005F034C"/>
    <w:rsid w:val="007531C2"/>
    <w:rsid w:val="00966F9C"/>
    <w:rsid w:val="009706B8"/>
    <w:rsid w:val="00B3388C"/>
    <w:rsid w:val="00B722C9"/>
    <w:rsid w:val="00CA0DEF"/>
    <w:rsid w:val="00CC22CC"/>
    <w:rsid w:val="00EF69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B8"/>
    <w:pPr>
      <w:ind w:left="720"/>
      <w:contextualSpacing/>
    </w:pPr>
    <w:rPr>
      <w:szCs w:val="22"/>
      <w:lang w:bidi="ar-SA"/>
    </w:rPr>
  </w:style>
  <w:style w:type="paragraph" w:styleId="NoSpacing">
    <w:name w:val="No Spacing"/>
    <w:uiPriority w:val="1"/>
    <w:qFormat/>
    <w:rsid w:val="009706B8"/>
    <w:pPr>
      <w:spacing w:after="0" w:line="240" w:lineRule="auto"/>
    </w:pPr>
    <w:rPr>
      <w:szCs w:val="22"/>
      <w:lang w:bidi="ar-SA"/>
    </w:rPr>
  </w:style>
  <w:style w:type="paragraph" w:customStyle="1" w:styleId="Normal0">
    <w:name w:val="[Normal]"/>
    <w:rsid w:val="009706B8"/>
    <w:pPr>
      <w:spacing w:after="0" w:line="240" w:lineRule="auto"/>
    </w:pPr>
    <w:rPr>
      <w:rFonts w:ascii="Arial" w:eastAsia="Arial" w:hAnsi="Arial" w:cs="Times New Roman"/>
      <w:noProof/>
      <w:sz w:val="24"/>
      <w:lang w:bidi="ar-SA"/>
    </w:rPr>
  </w:style>
</w:styles>
</file>

<file path=word/webSettings.xml><?xml version="1.0" encoding="utf-8"?>
<w:webSettings xmlns:r="http://schemas.openxmlformats.org/officeDocument/2006/relationships" xmlns:w="http://schemas.openxmlformats.org/wordprocessingml/2006/main">
  <w:divs>
    <w:div w:id="8056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2019-03-07T06:43:00Z</dcterms:created>
  <dcterms:modified xsi:type="dcterms:W3CDTF">2019-10-05T08:07:00Z</dcterms:modified>
</cp:coreProperties>
</file>