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Date:- 2019-12-04     
</w:t>
        <w:t xml:space="preserve">Name:- SAAD JAMADAR      </w:t>
        <w:t xml:space="preserve">Age:- 19       </w:t>
        <w:t xml:space="preserve">Gender:- Male      </w:t>
        <w:t xml:space="preserve">Referred By:- Dr. Mukund Badve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0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ULTRASONOGRAPHY OF ABDOMEN AND PELVIS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LIVER </w:t>
      </w:r>
      <w:r w:rsidRPr="00EF67A5">
        <w:rPr>
          <w:rFonts w:asciiTheme="majorHAnsi" w:hAnsiTheme="majorHAnsi" w:cs="Bookman Old Style"/>
          <w:sz w:val="23"/>
          <w:szCs w:val="23"/>
        </w:rPr>
        <w:t xml:space="preserve">is normal in size &amp; shape.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It measures </w:t>
      </w:r>
      <w:smartTag w:uri="urn:schemas-microsoft-com:office:smarttags" w:element="metricconverter">
        <w:smartTagPr>
          <w:attr w:name="ProductID" w:val="12.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12.5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 No IHBR dilatation is seen. CBD appears normal. Portal vein appears normal.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Few anechoic cystic lesions are seen scattered in hepatic parenchyma, largest measuring 6.6 x </w:t>
      </w:r>
      <w:smartTag w:uri="urn:schemas-microsoft-com:office:smarttags" w:element="metricconverter">
        <w:smartTagPr>
          <w:attr w:name="ProductID" w:val="5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5.6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 in left lobe.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GALL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is well distended. No calculus noted. Wall thickness appears normal. No evidence of pericholecystic fluid or collection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SPLEEN Measure </w:t>
      </w:r>
      <w:smartTag w:uri="urn:schemas-microsoft-com:office:smarttags" w:element="metricconverter">
        <w:smartTagPr>
          <w:attr w:name="ProductID" w:val="9.8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9.8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  <w:r w:rsidRPr="00EF67A5">
        <w:rPr>
          <w:rFonts w:asciiTheme="majorHAnsi" w:hAnsiTheme="majorHAnsi" w:cs="Bookman Old Style"/>
          <w:sz w:val="23"/>
          <w:szCs w:val="23"/>
        </w:rPr>
        <w:t>Appears normal in size, shape and echotexture. No focal lesion noted.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PANCREAS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appears normal in size, shape and echotexture.  No focal lesion / pancreatic ductal dilatation / calcification noted.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BOTH KIDNEYS</w:t>
      </w:r>
      <w:r w:rsidRPr="00EF67A5">
        <w:rPr>
          <w:rFonts w:asciiTheme="majorHAnsi" w:hAnsiTheme="majorHAnsi" w:cs="Bookman Old Style"/>
          <w:sz w:val="23"/>
          <w:szCs w:val="23"/>
        </w:rPr>
        <w:t>:-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Right kidney measures 20.1 x </w:t>
      </w:r>
      <w:smartTag w:uri="urn:schemas-microsoft-com:office:smarttags" w:element="metricconverter">
        <w:smartTagPr>
          <w:attr w:name="ProductID" w:val="11.1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11.1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Left kidney measures 23.9 x </w:t>
      </w:r>
      <w:smartTag w:uri="urn:schemas-microsoft-com:office:smarttags" w:element="metricconverter">
        <w:smartTagPr>
          <w:attr w:name="ProductID" w:val="10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10.6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Both kidneys appear significantly bulky and show multiple anechoic cystic lesions of varying sizes. Average size of these cysts measures 3 to </w:t>
      </w:r>
      <w:smartTag w:uri="urn:schemas-microsoft-com:office:smarttags" w:element="metricconverter">
        <w:smartTagPr>
          <w:attr w:name="ProductID" w:val="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  <w:u w:val="single"/>
          </w:rPr>
          <w:t>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. These cysts are obscuring cortico-medullary differentiation.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5"/>
          <w:szCs w:val="5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URINARY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Empty hence pelvis could not be assessed.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No ascites is seen. No significant abdominal lymphadenopathy noted.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Aorta and I.V.C appear normal.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Conclusion</w:t>
      </w:r>
      <w:r w:rsidRPr="00EF67A5">
        <w:rPr>
          <w:rFonts w:asciiTheme="majorHAnsi" w:hAnsiTheme="majorHAnsi" w:cs="Bookman Old Style"/>
          <w:b/>
          <w:bCs/>
          <w:sz w:val="28"/>
          <w:szCs w:val="28"/>
        </w:rPr>
        <w:t>:</w:t>
      </w:r>
      <w:r w:rsidRPr="00EF67A5">
        <w:rPr>
          <w:rFonts w:asciiTheme="majorHAnsi" w:hAnsiTheme="majorHAnsi" w:cs="Bookman Old Style"/>
          <w:sz w:val="28"/>
          <w:szCs w:val="28"/>
        </w:rPr>
        <w:t xml:space="preserve">   </w:t>
      </w: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Ultrasound study reveals: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</w:rPr>
        <w:t>Multiple anechoic cystic lesions in both kidneys as well as in liver – Adult polycystic kidney disease (ADPKD)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>ADVICE</w:t>
      </w:r>
      <w:r w:rsidRPr="00EF67A5">
        <w:rPr>
          <w:rFonts w:asciiTheme="majorHAnsi" w:hAnsiTheme="majorHAnsi" w:cs="Bookman Old Style"/>
          <w:b/>
          <w:bCs/>
          <w:sz w:val="24"/>
          <w:szCs w:val="24"/>
        </w:rPr>
        <w:t>: RFT and clinical correlation.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jc w:val="right"/>
        <w:rPr>
          <w:rFonts w:asciiTheme="majorHAnsi" w:hAnsiTheme="majorHAnsi" w:cs="Bookman Old Style"/>
          <w:b/>
          <w:bCs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0"/>
          <w:szCs w:val="20"/>
        </w:rPr>
      </w:pPr>
      <w:r w:rsidRPr="00EF67A5">
        <w:rPr>
          <w:rFonts w:asciiTheme="majorHAnsi" w:hAnsiTheme="majorHAnsi" w:cs="Bookman Old Style"/>
          <w:b/>
          <w:bCs/>
          <w:sz w:val="20"/>
          <w:szCs w:val="20"/>
        </w:rPr>
        <w:t xml:space="preserve"> (</w:t>
      </w:r>
      <w:r w:rsidRPr="00EF67A5">
        <w:rPr>
          <w:rFonts w:asciiTheme="majorHAnsi" w:hAnsiTheme="majorHAnsi" w:cs="Bookman Old Style"/>
          <w:b/>
          <w:bCs/>
          <w:sz w:val="18"/>
          <w:szCs w:val="18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EF67A5">
        <w:rPr>
          <w:rFonts w:asciiTheme="majorHAnsi" w:hAnsiTheme="majorHAnsi" w:cs="Bookman Old Style"/>
          <w:b/>
          <w:bCs/>
          <w:sz w:val="20"/>
          <w:szCs w:val="20"/>
        </w:rPr>
        <w:t>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034640" w:rsidRPr="00EF67A5" w:rsidRDefault="00034640">
      <w:pPr>
        <w:rPr>
          <w:rFonts w:asciiTheme="majorHAnsi" w:hAnsiTheme="majorHAnsi"/>
        </w:rPr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2019-12-04T07:05:58Z</dcterms:created>
  <dc:creator>Apache POI</dc:creator>
</cp:coreProperties>
</file>