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2DD69" w14:textId="77777777" w:rsidR="00522C70" w:rsidRPr="00075841" w:rsidRDefault="00522C70" w:rsidP="00522C70">
      <w:pPr>
        <w:pStyle w:val="ListParagraph"/>
        <w:widowControl w:val="0"/>
        <w:numPr>
          <w:ilvl w:val="0"/>
          <w:numId w:val="15"/>
        </w:numPr>
        <w:spacing w:after="0" w:line="240" w:lineRule="auto"/>
        <w:jc w:val="center"/>
        <w:rPr>
          <w:rFonts w:cs="Arial"/>
          <w:color w:val="000000"/>
          <w:sz w:val="36"/>
          <w:szCs w:val="36"/>
        </w:rPr>
      </w:pPr>
      <w:bookmarkStart w:id="0" w:name="_Toc39259538"/>
      <w:bookmarkStart w:id="1" w:name="_Toc39337148"/>
      <w:r w:rsidRPr="00C73134">
        <w:rPr>
          <w:noProof/>
        </w:rPr>
        <w:drawing>
          <wp:anchor distT="0" distB="0" distL="0" distR="0" simplePos="0" relativeHeight="251659264" behindDoc="1" locked="0" layoutInCell="0" allowOverlap="1" wp14:anchorId="743D6618" wp14:editId="7282A3B3">
            <wp:simplePos x="0" y="0"/>
            <wp:positionH relativeFrom="column">
              <wp:posOffset>-136525</wp:posOffset>
            </wp:positionH>
            <wp:positionV relativeFrom="paragraph">
              <wp:posOffset>0</wp:posOffset>
            </wp:positionV>
            <wp:extent cx="756285" cy="754380"/>
            <wp:effectExtent l="0" t="0" r="0" b="0"/>
            <wp:wrapNone/>
            <wp:docPr id="2030225848" name="graphics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descr="Logo, company name&#10;&#10;Description automatically generated"/>
                    <pic:cNvPicPr>
                      <a:picLocks noChangeAspect="1" noChangeArrowheads="1"/>
                    </pic:cNvPicPr>
                  </pic:nvPicPr>
                  <pic:blipFill>
                    <a:blip r:embed="rId5"/>
                    <a:stretch>
                      <a:fillRect/>
                    </a:stretch>
                  </pic:blipFill>
                  <pic:spPr bwMode="auto">
                    <a:xfrm>
                      <a:off x="0" y="0"/>
                      <a:ext cx="756285" cy="754380"/>
                    </a:xfrm>
                    <a:prstGeom prst="rect">
                      <a:avLst/>
                    </a:prstGeom>
                  </pic:spPr>
                </pic:pic>
              </a:graphicData>
            </a:graphic>
          </wp:anchor>
        </w:drawing>
      </w:r>
      <w:r w:rsidRPr="00075841">
        <w:rPr>
          <w:rFonts w:cs="Arial"/>
          <w:color w:val="000000"/>
          <w:sz w:val="36"/>
          <w:szCs w:val="36"/>
        </w:rPr>
        <w:t>National University of Sciences and Technology</w:t>
      </w:r>
    </w:p>
    <w:p w14:paraId="5534CE46" w14:textId="77777777" w:rsidR="00522C70" w:rsidRPr="00C73134" w:rsidRDefault="00522C70" w:rsidP="00522C70">
      <w:pPr>
        <w:pStyle w:val="Standard"/>
        <w:numPr>
          <w:ilvl w:val="0"/>
          <w:numId w:val="15"/>
        </w:numPr>
        <w:jc w:val="center"/>
        <w:rPr>
          <w:rFonts w:ascii="Arial" w:eastAsiaTheme="minorHAnsi" w:hAnsi="Arial" w:cs="Arial"/>
          <w:color w:val="000000"/>
          <w:kern w:val="0"/>
          <w:sz w:val="28"/>
          <w:szCs w:val="28"/>
          <w:lang w:eastAsia="en-US"/>
        </w:rPr>
      </w:pPr>
      <w:r w:rsidRPr="00C73134">
        <w:rPr>
          <w:rFonts w:ascii="Arial" w:eastAsiaTheme="minorHAnsi" w:hAnsi="Arial" w:cs="Arial"/>
          <w:color w:val="000000"/>
          <w:kern w:val="0"/>
          <w:sz w:val="28"/>
          <w:szCs w:val="28"/>
          <w:lang w:eastAsia="en-US"/>
        </w:rPr>
        <w:t>School of Electrical Engineering and Computer Science</w:t>
      </w:r>
    </w:p>
    <w:p w14:paraId="65DA380E" w14:textId="77777777" w:rsidR="00522C70" w:rsidRPr="00C73134" w:rsidRDefault="00522C70" w:rsidP="00522C70">
      <w:pPr>
        <w:pStyle w:val="Standard"/>
        <w:numPr>
          <w:ilvl w:val="0"/>
          <w:numId w:val="15"/>
        </w:numPr>
        <w:jc w:val="center"/>
        <w:rPr>
          <w:rFonts w:ascii="Arial" w:eastAsiaTheme="minorHAnsi" w:hAnsi="Arial" w:cs="Arial"/>
          <w:color w:val="000000"/>
          <w:kern w:val="0"/>
          <w:sz w:val="28"/>
          <w:szCs w:val="28"/>
          <w:lang w:eastAsia="en-US"/>
        </w:rPr>
      </w:pPr>
      <w:r w:rsidRPr="00C73134">
        <w:rPr>
          <w:rFonts w:ascii="Arial" w:eastAsiaTheme="minorHAnsi" w:hAnsi="Arial" w:cs="Arial"/>
          <w:color w:val="000000"/>
          <w:kern w:val="0"/>
          <w:sz w:val="28"/>
          <w:szCs w:val="28"/>
          <w:lang w:eastAsia="en-US"/>
        </w:rPr>
        <w:t>Department of Electrical Engineering</w:t>
      </w:r>
    </w:p>
    <w:p w14:paraId="7FA56F1D" w14:textId="77777777" w:rsidR="00522C70" w:rsidRDefault="00522C70" w:rsidP="00522C70">
      <w:pPr>
        <w:pStyle w:val="Standard"/>
        <w:numPr>
          <w:ilvl w:val="0"/>
          <w:numId w:val="15"/>
        </w:numPr>
        <w:jc w:val="center"/>
        <w:rPr>
          <w:rFonts w:asciiTheme="majorBidi" w:hAnsiTheme="majorBidi" w:cstheme="majorBidi"/>
          <w:sz w:val="28"/>
          <w:lang w:val="it-IT"/>
        </w:rPr>
      </w:pPr>
    </w:p>
    <w:p w14:paraId="08A4994F" w14:textId="77777777" w:rsidR="00522C70" w:rsidRDefault="00522C70" w:rsidP="00522C70">
      <w:pPr>
        <w:pStyle w:val="Standard"/>
        <w:numPr>
          <w:ilvl w:val="0"/>
          <w:numId w:val="15"/>
        </w:numPr>
        <w:jc w:val="center"/>
        <w:rPr>
          <w:rFonts w:asciiTheme="majorBidi" w:hAnsiTheme="majorBidi" w:cstheme="majorBidi"/>
          <w:sz w:val="28"/>
          <w:lang w:val="it-IT"/>
        </w:rPr>
      </w:pPr>
    </w:p>
    <w:tbl>
      <w:tblPr>
        <w:tblpPr w:leftFromText="180" w:rightFromText="180" w:vertAnchor="text" w:horzAnchor="margin" w:tblpX="144" w:tblpY="250"/>
        <w:tblW w:w="9498" w:type="dxa"/>
        <w:tblLayout w:type="fixed"/>
        <w:tblLook w:val="06A0" w:firstRow="1" w:lastRow="0" w:firstColumn="1" w:lastColumn="0" w:noHBand="1" w:noVBand="1"/>
      </w:tblPr>
      <w:tblGrid>
        <w:gridCol w:w="4750"/>
        <w:gridCol w:w="4748"/>
      </w:tblGrid>
      <w:tr w:rsidR="00522C70" w:rsidRPr="00C73134" w14:paraId="22BAEA6E" w14:textId="77777777" w:rsidTr="00522C70">
        <w:trPr>
          <w:trHeight w:val="689"/>
        </w:trPr>
        <w:tc>
          <w:tcPr>
            <w:tcW w:w="9498" w:type="dxa"/>
            <w:gridSpan w:val="2"/>
            <w:tcBorders>
              <w:top w:val="single" w:sz="4" w:space="0" w:color="000000"/>
              <w:bottom w:val="single" w:sz="4" w:space="0" w:color="000000"/>
            </w:tcBorders>
            <w:shd w:val="clear" w:color="auto" w:fill="auto"/>
            <w:vAlign w:val="center"/>
          </w:tcPr>
          <w:p w14:paraId="5348964D" w14:textId="77777777" w:rsidR="00522C70" w:rsidRPr="00C73134" w:rsidRDefault="00522C70" w:rsidP="006D27F1">
            <w:pPr>
              <w:widowControl w:val="0"/>
              <w:tabs>
                <w:tab w:val="left" w:pos="301"/>
                <w:tab w:val="right" w:pos="4122"/>
              </w:tabs>
              <w:jc w:val="center"/>
              <w:rPr>
                <w:rFonts w:cs="Arial"/>
                <w:b/>
              </w:rPr>
            </w:pPr>
            <w:r w:rsidRPr="00C73134">
              <w:rPr>
                <w:rFonts w:cs="Arial"/>
                <w:b/>
                <w:sz w:val="28"/>
                <w:szCs w:val="28"/>
              </w:rPr>
              <w:t>EE-321: Computer Architecture and Organization</w:t>
            </w:r>
          </w:p>
        </w:tc>
      </w:tr>
      <w:tr w:rsidR="00522C70" w:rsidRPr="00C73134" w14:paraId="5DF62BFB" w14:textId="77777777" w:rsidTr="00522C70">
        <w:trPr>
          <w:trHeight w:val="325"/>
        </w:trPr>
        <w:tc>
          <w:tcPr>
            <w:tcW w:w="4750" w:type="dxa"/>
            <w:tcBorders>
              <w:top w:val="single" w:sz="4" w:space="0" w:color="000000"/>
              <w:bottom w:val="single" w:sz="4" w:space="0" w:color="000000"/>
              <w:right w:val="single" w:sz="4" w:space="0" w:color="000000"/>
            </w:tcBorders>
            <w:shd w:val="clear" w:color="auto" w:fill="F2F2F2" w:themeFill="background1" w:themeFillShade="F2"/>
          </w:tcPr>
          <w:p w14:paraId="77C04B5C" w14:textId="77777777" w:rsidR="00522C70" w:rsidRPr="00C73134" w:rsidRDefault="00522C70" w:rsidP="006D27F1">
            <w:pPr>
              <w:widowControl w:val="0"/>
              <w:rPr>
                <w:rFonts w:cs="Arial"/>
                <w:b/>
              </w:rPr>
            </w:pPr>
            <w:r w:rsidRPr="00C73134">
              <w:rPr>
                <w:rFonts w:cs="Arial"/>
                <w:b/>
              </w:rPr>
              <w:t>Faculty Member</w:t>
            </w:r>
          </w:p>
        </w:tc>
        <w:tc>
          <w:tcPr>
            <w:tcW w:w="4748" w:type="dxa"/>
            <w:tcBorders>
              <w:top w:val="single" w:sz="4" w:space="0" w:color="000000"/>
              <w:left w:val="single" w:sz="4" w:space="0" w:color="000000"/>
              <w:bottom w:val="single" w:sz="4" w:space="0" w:color="000000"/>
            </w:tcBorders>
            <w:shd w:val="clear" w:color="auto" w:fill="F2F2F2" w:themeFill="background1" w:themeFillShade="F2"/>
          </w:tcPr>
          <w:p w14:paraId="2717FA9D" w14:textId="77777777" w:rsidR="00522C70" w:rsidRPr="00C73134" w:rsidRDefault="00522C70" w:rsidP="006D27F1">
            <w:pPr>
              <w:widowControl w:val="0"/>
              <w:tabs>
                <w:tab w:val="left" w:pos="301"/>
                <w:tab w:val="right" w:pos="4122"/>
              </w:tabs>
              <w:rPr>
                <w:rFonts w:cs="Arial"/>
                <w:b/>
              </w:rPr>
            </w:pPr>
            <w:r w:rsidRPr="00C73134">
              <w:rPr>
                <w:rFonts w:cs="Arial"/>
                <w:b/>
              </w:rPr>
              <w:t>Semester</w:t>
            </w:r>
          </w:p>
        </w:tc>
      </w:tr>
      <w:tr w:rsidR="00522C70" w:rsidRPr="00C73134" w14:paraId="4EFE91A0" w14:textId="77777777" w:rsidTr="00522C70">
        <w:trPr>
          <w:trHeight w:val="838"/>
        </w:trPr>
        <w:tc>
          <w:tcPr>
            <w:tcW w:w="4750" w:type="dxa"/>
            <w:tcBorders>
              <w:top w:val="single" w:sz="4" w:space="0" w:color="000000"/>
              <w:bottom w:val="single" w:sz="4" w:space="0" w:color="000000"/>
              <w:right w:val="single" w:sz="4" w:space="0" w:color="000000"/>
            </w:tcBorders>
          </w:tcPr>
          <w:p w14:paraId="1383D0D0" w14:textId="77777777" w:rsidR="00522C70" w:rsidRPr="00C73134" w:rsidRDefault="00522C70" w:rsidP="006D27F1">
            <w:pPr>
              <w:widowControl w:val="0"/>
              <w:rPr>
                <w:rFonts w:cs="Arial"/>
                <w:bCs/>
              </w:rPr>
            </w:pPr>
            <w:r>
              <w:rPr>
                <w:rFonts w:cs="Arial"/>
                <w:bCs/>
              </w:rPr>
              <w:t>Dr. Muhammad Imran</w:t>
            </w:r>
          </w:p>
        </w:tc>
        <w:tc>
          <w:tcPr>
            <w:tcW w:w="4748" w:type="dxa"/>
            <w:tcBorders>
              <w:top w:val="single" w:sz="4" w:space="0" w:color="000000"/>
              <w:left w:val="single" w:sz="4" w:space="0" w:color="000000"/>
              <w:bottom w:val="single" w:sz="4" w:space="0" w:color="000000"/>
            </w:tcBorders>
          </w:tcPr>
          <w:p w14:paraId="42EE6752" w14:textId="77777777" w:rsidR="00522C70" w:rsidRPr="00C73134" w:rsidRDefault="00522C70" w:rsidP="006D27F1">
            <w:pPr>
              <w:widowControl w:val="0"/>
              <w:tabs>
                <w:tab w:val="left" w:pos="301"/>
                <w:tab w:val="right" w:pos="4122"/>
              </w:tabs>
              <w:rPr>
                <w:rFonts w:cs="Arial"/>
                <w:bCs/>
              </w:rPr>
            </w:pPr>
            <w:r>
              <w:rPr>
                <w:rFonts w:cs="Arial"/>
                <w:bCs/>
              </w:rPr>
              <w:t>7</w:t>
            </w:r>
            <w:r w:rsidRPr="0088569B">
              <w:rPr>
                <w:rFonts w:cs="Arial"/>
                <w:bCs/>
                <w:vertAlign w:val="superscript"/>
              </w:rPr>
              <w:t>th</w:t>
            </w:r>
            <w:r>
              <w:rPr>
                <w:rFonts w:cs="Arial"/>
                <w:bCs/>
              </w:rPr>
              <w:t xml:space="preserve"> </w:t>
            </w:r>
          </w:p>
        </w:tc>
      </w:tr>
      <w:tr w:rsidR="00522C70" w:rsidRPr="00C73134" w14:paraId="5F3354DB" w14:textId="77777777" w:rsidTr="00522C70">
        <w:trPr>
          <w:trHeight w:val="325"/>
        </w:trPr>
        <w:tc>
          <w:tcPr>
            <w:tcW w:w="4750" w:type="dxa"/>
            <w:tcBorders>
              <w:top w:val="single" w:sz="4" w:space="0" w:color="000000"/>
              <w:bottom w:val="single" w:sz="4" w:space="0" w:color="000000"/>
              <w:right w:val="single" w:sz="4" w:space="0" w:color="000000"/>
            </w:tcBorders>
            <w:shd w:val="clear" w:color="auto" w:fill="F2F2F2" w:themeFill="background1" w:themeFillShade="F2"/>
          </w:tcPr>
          <w:p w14:paraId="172582FD" w14:textId="77777777" w:rsidR="00522C70" w:rsidRPr="00C73134" w:rsidRDefault="00522C70" w:rsidP="006D27F1">
            <w:pPr>
              <w:widowControl w:val="0"/>
              <w:rPr>
                <w:rFonts w:cs="Arial"/>
                <w:b/>
              </w:rPr>
            </w:pPr>
            <w:r w:rsidRPr="00C73134">
              <w:rPr>
                <w:rFonts w:cs="Arial"/>
                <w:b/>
              </w:rPr>
              <w:t>Class/Section</w:t>
            </w:r>
          </w:p>
        </w:tc>
        <w:tc>
          <w:tcPr>
            <w:tcW w:w="4748" w:type="dxa"/>
            <w:tcBorders>
              <w:top w:val="single" w:sz="4" w:space="0" w:color="000000"/>
              <w:left w:val="single" w:sz="4" w:space="0" w:color="000000"/>
              <w:bottom w:val="single" w:sz="4" w:space="0" w:color="000000"/>
            </w:tcBorders>
            <w:shd w:val="clear" w:color="auto" w:fill="F2F2F2" w:themeFill="background1" w:themeFillShade="F2"/>
          </w:tcPr>
          <w:p w14:paraId="151EF1EA" w14:textId="77777777" w:rsidR="00522C70" w:rsidRPr="00C73134" w:rsidRDefault="00522C70" w:rsidP="006D27F1">
            <w:pPr>
              <w:widowControl w:val="0"/>
              <w:tabs>
                <w:tab w:val="left" w:pos="376"/>
                <w:tab w:val="right" w:pos="4122"/>
              </w:tabs>
              <w:rPr>
                <w:rFonts w:cs="Arial"/>
                <w:b/>
              </w:rPr>
            </w:pPr>
            <w:r w:rsidRPr="00C73134">
              <w:rPr>
                <w:rFonts w:cs="Arial"/>
                <w:b/>
              </w:rPr>
              <w:t>Date</w:t>
            </w:r>
          </w:p>
        </w:tc>
      </w:tr>
      <w:tr w:rsidR="00522C70" w:rsidRPr="00C73134" w14:paraId="5774CC25" w14:textId="77777777" w:rsidTr="00522C70">
        <w:trPr>
          <w:trHeight w:val="969"/>
        </w:trPr>
        <w:tc>
          <w:tcPr>
            <w:tcW w:w="4750" w:type="dxa"/>
            <w:tcBorders>
              <w:top w:val="single" w:sz="4" w:space="0" w:color="000000"/>
              <w:bottom w:val="single" w:sz="4" w:space="0" w:color="000000"/>
              <w:right w:val="single" w:sz="4" w:space="0" w:color="000000"/>
            </w:tcBorders>
          </w:tcPr>
          <w:p w14:paraId="4F4B2DE6" w14:textId="77777777" w:rsidR="00522C70" w:rsidRPr="00C73134" w:rsidRDefault="00522C70" w:rsidP="006D27F1">
            <w:pPr>
              <w:widowControl w:val="0"/>
              <w:rPr>
                <w:rFonts w:cs="Arial"/>
                <w:bCs/>
              </w:rPr>
            </w:pPr>
            <w:r>
              <w:rPr>
                <w:rFonts w:cs="Arial"/>
                <w:bCs/>
              </w:rPr>
              <w:t xml:space="preserve">CAO </w:t>
            </w:r>
          </w:p>
        </w:tc>
        <w:tc>
          <w:tcPr>
            <w:tcW w:w="4748" w:type="dxa"/>
            <w:tcBorders>
              <w:top w:val="single" w:sz="4" w:space="0" w:color="000000"/>
              <w:left w:val="single" w:sz="4" w:space="0" w:color="000000"/>
              <w:bottom w:val="single" w:sz="4" w:space="0" w:color="000000"/>
            </w:tcBorders>
          </w:tcPr>
          <w:p w14:paraId="122CB051" w14:textId="4E076228" w:rsidR="00522C70" w:rsidRPr="00C73134" w:rsidRDefault="00BE433B" w:rsidP="006D27F1">
            <w:pPr>
              <w:widowControl w:val="0"/>
              <w:tabs>
                <w:tab w:val="left" w:pos="376"/>
                <w:tab w:val="right" w:pos="4122"/>
              </w:tabs>
              <w:rPr>
                <w:rFonts w:cs="Arial"/>
                <w:bCs/>
              </w:rPr>
            </w:pPr>
            <w:r>
              <w:rPr>
                <w:rFonts w:cs="Arial"/>
                <w:bCs/>
              </w:rPr>
              <w:t>Dec 28</w:t>
            </w:r>
            <w:r w:rsidR="00522C70">
              <w:rPr>
                <w:rFonts w:cs="Arial"/>
                <w:bCs/>
              </w:rPr>
              <w:t>, 2024</w:t>
            </w:r>
          </w:p>
        </w:tc>
      </w:tr>
    </w:tbl>
    <w:p w14:paraId="36C8948A" w14:textId="77777777" w:rsidR="00522C70" w:rsidRPr="00075841" w:rsidRDefault="00522C70" w:rsidP="00522C70">
      <w:pPr>
        <w:pStyle w:val="ListParagraph"/>
        <w:widowControl w:val="0"/>
        <w:numPr>
          <w:ilvl w:val="0"/>
          <w:numId w:val="15"/>
        </w:numPr>
        <w:pBdr>
          <w:top w:val="single" w:sz="4" w:space="1" w:color="000000"/>
          <w:bottom w:val="single" w:sz="4" w:space="1" w:color="000000"/>
        </w:pBdr>
        <w:spacing w:after="0" w:line="240" w:lineRule="auto"/>
        <w:rPr>
          <w:rFonts w:asciiTheme="majorBidi" w:hAnsiTheme="majorBidi" w:cstheme="majorBidi"/>
          <w:b/>
          <w:sz w:val="36"/>
          <w:szCs w:val="36"/>
        </w:rPr>
      </w:pPr>
    </w:p>
    <w:p w14:paraId="721C844E" w14:textId="1058E5F2" w:rsidR="00522C70" w:rsidRPr="00075841" w:rsidRDefault="00522C70" w:rsidP="00522C70">
      <w:pPr>
        <w:pStyle w:val="ListParagraph"/>
        <w:widowControl w:val="0"/>
        <w:numPr>
          <w:ilvl w:val="0"/>
          <w:numId w:val="15"/>
        </w:numPr>
        <w:pBdr>
          <w:top w:val="single" w:sz="4" w:space="1" w:color="000000"/>
          <w:bottom w:val="single" w:sz="4" w:space="1" w:color="000000"/>
        </w:pBdr>
        <w:spacing w:after="0" w:line="240" w:lineRule="auto"/>
        <w:jc w:val="center"/>
        <w:rPr>
          <w:rFonts w:asciiTheme="majorBidi" w:hAnsiTheme="majorBidi" w:cstheme="majorBidi"/>
          <w:b/>
          <w:sz w:val="32"/>
          <w:szCs w:val="32"/>
          <w:u w:val="single"/>
        </w:rPr>
      </w:pPr>
      <w:r>
        <w:rPr>
          <w:rFonts w:ascii="Times New Roman" w:hAnsi="Times New Roman" w:cs="Arial"/>
          <w:b/>
          <w:bCs/>
          <w:color w:val="00000A"/>
          <w:sz w:val="36"/>
          <w:szCs w:val="36"/>
          <w:lang w:eastAsia="en-GB"/>
        </w:rPr>
        <w:t>Project: AES Integration with RV32I</w:t>
      </w:r>
    </w:p>
    <w:bookmarkEnd w:id="0"/>
    <w:bookmarkEnd w:id="1"/>
    <w:p w14:paraId="4B0C861E" w14:textId="77777777" w:rsidR="00522C70" w:rsidRPr="007F70B7" w:rsidRDefault="00522C70" w:rsidP="00522C70">
      <w:pPr>
        <w:pStyle w:val="ListParagraph"/>
        <w:widowControl w:val="0"/>
        <w:numPr>
          <w:ilvl w:val="0"/>
          <w:numId w:val="15"/>
        </w:numPr>
        <w:spacing w:after="240" w:line="240" w:lineRule="auto"/>
        <w:rPr>
          <w:rFonts w:asciiTheme="majorBidi" w:hAnsiTheme="majorBidi" w:cstheme="majorBidi"/>
          <w:b/>
          <w:sz w:val="28"/>
          <w:szCs w:val="28"/>
        </w:rPr>
      </w:pPr>
    </w:p>
    <w:tbl>
      <w:tblPr>
        <w:tblpPr w:leftFromText="180" w:rightFromText="180" w:vertAnchor="text" w:horzAnchor="margin" w:tblpX="108" w:tblpY="118"/>
        <w:tblW w:w="8169" w:type="dxa"/>
        <w:tblLayout w:type="fixed"/>
        <w:tblLook w:val="00A0" w:firstRow="1" w:lastRow="0" w:firstColumn="1" w:lastColumn="0" w:noHBand="0" w:noVBand="0"/>
      </w:tblPr>
      <w:tblGrid>
        <w:gridCol w:w="4657"/>
        <w:gridCol w:w="3512"/>
      </w:tblGrid>
      <w:tr w:rsidR="00522C70" w14:paraId="0B156375" w14:textId="77777777" w:rsidTr="00522C70">
        <w:trPr>
          <w:trHeight w:val="911"/>
        </w:trPr>
        <w:tc>
          <w:tcPr>
            <w:tcW w:w="4657" w:type="dxa"/>
            <w:tcBorders>
              <w:top w:val="single" w:sz="4" w:space="0" w:color="000000"/>
              <w:bottom w:val="single" w:sz="4" w:space="0" w:color="000000"/>
              <w:right w:val="single" w:sz="4" w:space="0" w:color="000000"/>
            </w:tcBorders>
            <w:shd w:val="clear" w:color="auto" w:fill="F2F2F2" w:themeFill="background1" w:themeFillShade="F2"/>
            <w:vAlign w:val="center"/>
          </w:tcPr>
          <w:p w14:paraId="76F579DC" w14:textId="77777777" w:rsidR="00522C70" w:rsidRDefault="00522C70" w:rsidP="006D27F1">
            <w:pPr>
              <w:widowControl w:val="0"/>
              <w:ind w:left="-90"/>
              <w:jc w:val="center"/>
              <w:rPr>
                <w:rFonts w:asciiTheme="majorBidi" w:hAnsiTheme="majorBidi" w:cstheme="majorBidi"/>
                <w:b/>
              </w:rPr>
            </w:pPr>
            <w:r>
              <w:rPr>
                <w:rFonts w:asciiTheme="majorBidi" w:hAnsiTheme="majorBidi" w:cstheme="majorBidi"/>
                <w:b/>
              </w:rPr>
              <w:t>Name</w:t>
            </w:r>
          </w:p>
        </w:tc>
        <w:tc>
          <w:tcPr>
            <w:tcW w:w="351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250E9C1" w14:textId="77777777" w:rsidR="00522C70" w:rsidRDefault="00522C70" w:rsidP="006D27F1">
            <w:pPr>
              <w:widowControl w:val="0"/>
              <w:ind w:left="-90"/>
              <w:jc w:val="center"/>
              <w:rPr>
                <w:rFonts w:asciiTheme="majorBidi" w:hAnsiTheme="majorBidi" w:cstheme="majorBidi"/>
                <w:b/>
              </w:rPr>
            </w:pPr>
            <w:r>
              <w:rPr>
                <w:rFonts w:asciiTheme="majorBidi" w:hAnsiTheme="majorBidi" w:cstheme="majorBidi"/>
                <w:b/>
              </w:rPr>
              <w:t>Registration No.</w:t>
            </w:r>
          </w:p>
        </w:tc>
      </w:tr>
      <w:tr w:rsidR="00522C70" w14:paraId="656D58F7" w14:textId="77777777" w:rsidTr="00522C70">
        <w:trPr>
          <w:trHeight w:val="986"/>
        </w:trPr>
        <w:tc>
          <w:tcPr>
            <w:tcW w:w="4657" w:type="dxa"/>
            <w:tcBorders>
              <w:top w:val="single" w:sz="4" w:space="0" w:color="000000"/>
              <w:bottom w:val="single" w:sz="4" w:space="0" w:color="000000"/>
              <w:right w:val="single" w:sz="4" w:space="0" w:color="000000"/>
            </w:tcBorders>
          </w:tcPr>
          <w:p w14:paraId="4E9524E4" w14:textId="77777777" w:rsidR="00522C70" w:rsidRDefault="00522C70" w:rsidP="00522C70">
            <w:pPr>
              <w:widowControl w:val="0"/>
              <w:ind w:left="-90"/>
              <w:jc w:val="center"/>
              <w:rPr>
                <w:rFonts w:asciiTheme="majorBidi" w:hAnsiTheme="majorBidi" w:cstheme="majorBidi"/>
                <w:bCs/>
              </w:rPr>
            </w:pPr>
            <w:r>
              <w:rPr>
                <w:rFonts w:asciiTheme="majorBidi" w:hAnsiTheme="majorBidi" w:cstheme="majorBidi"/>
                <w:bCs/>
              </w:rPr>
              <w:t>Muhammad Majid Ferozi</w:t>
            </w:r>
          </w:p>
        </w:tc>
        <w:tc>
          <w:tcPr>
            <w:tcW w:w="3512" w:type="dxa"/>
            <w:tcBorders>
              <w:top w:val="single" w:sz="4" w:space="0" w:color="000000"/>
              <w:left w:val="single" w:sz="4" w:space="0" w:color="000000"/>
              <w:bottom w:val="single" w:sz="4" w:space="0" w:color="000000"/>
              <w:right w:val="single" w:sz="4" w:space="0" w:color="000000"/>
            </w:tcBorders>
          </w:tcPr>
          <w:p w14:paraId="4AB5312B" w14:textId="77777777" w:rsidR="00522C70" w:rsidRDefault="00522C70" w:rsidP="00522C70">
            <w:pPr>
              <w:widowControl w:val="0"/>
              <w:ind w:left="-90"/>
              <w:jc w:val="center"/>
              <w:rPr>
                <w:rFonts w:asciiTheme="majorBidi" w:hAnsiTheme="majorBidi" w:cstheme="majorBidi"/>
                <w:bCs/>
              </w:rPr>
            </w:pPr>
            <w:r>
              <w:rPr>
                <w:rFonts w:asciiTheme="majorBidi" w:hAnsiTheme="majorBidi" w:cstheme="majorBidi"/>
                <w:bCs/>
              </w:rPr>
              <w:t>386488</w:t>
            </w:r>
          </w:p>
        </w:tc>
      </w:tr>
      <w:tr w:rsidR="00522C70" w14:paraId="5C792AB9" w14:textId="77777777" w:rsidTr="00522C70">
        <w:trPr>
          <w:trHeight w:val="986"/>
        </w:trPr>
        <w:tc>
          <w:tcPr>
            <w:tcW w:w="4657" w:type="dxa"/>
            <w:tcBorders>
              <w:top w:val="single" w:sz="4" w:space="0" w:color="000000"/>
              <w:bottom w:val="single" w:sz="4" w:space="0" w:color="000000"/>
              <w:right w:val="single" w:sz="4" w:space="0" w:color="000000"/>
            </w:tcBorders>
          </w:tcPr>
          <w:p w14:paraId="2EFAD5B9" w14:textId="77777777" w:rsidR="00522C70" w:rsidRDefault="00522C70" w:rsidP="00522C70">
            <w:pPr>
              <w:widowControl w:val="0"/>
              <w:ind w:left="-90"/>
              <w:jc w:val="center"/>
              <w:rPr>
                <w:rFonts w:asciiTheme="majorBidi" w:hAnsiTheme="majorBidi" w:cstheme="majorBidi"/>
                <w:bCs/>
              </w:rPr>
            </w:pPr>
            <w:r>
              <w:rPr>
                <w:rFonts w:asciiTheme="majorBidi" w:hAnsiTheme="majorBidi" w:cstheme="majorBidi"/>
                <w:bCs/>
              </w:rPr>
              <w:t>Hassaan Ahmad</w:t>
            </w:r>
          </w:p>
        </w:tc>
        <w:tc>
          <w:tcPr>
            <w:tcW w:w="3512" w:type="dxa"/>
            <w:tcBorders>
              <w:top w:val="single" w:sz="4" w:space="0" w:color="000000"/>
              <w:left w:val="single" w:sz="4" w:space="0" w:color="000000"/>
              <w:bottom w:val="single" w:sz="4" w:space="0" w:color="000000"/>
              <w:right w:val="single" w:sz="4" w:space="0" w:color="000000"/>
            </w:tcBorders>
          </w:tcPr>
          <w:p w14:paraId="67E5D373" w14:textId="77777777" w:rsidR="00522C70" w:rsidRDefault="00522C70" w:rsidP="00522C70">
            <w:pPr>
              <w:widowControl w:val="0"/>
              <w:ind w:left="-90"/>
              <w:jc w:val="center"/>
              <w:rPr>
                <w:rFonts w:asciiTheme="majorBidi" w:hAnsiTheme="majorBidi" w:cstheme="majorBidi"/>
                <w:bCs/>
              </w:rPr>
            </w:pPr>
            <w:r w:rsidRPr="00506F37">
              <w:rPr>
                <w:rFonts w:asciiTheme="majorBidi" w:hAnsiTheme="majorBidi" w:cstheme="majorBidi"/>
                <w:bCs/>
              </w:rPr>
              <w:t>369212</w:t>
            </w:r>
          </w:p>
        </w:tc>
      </w:tr>
      <w:tr w:rsidR="00522C70" w14:paraId="12271BAC" w14:textId="77777777" w:rsidTr="00522C70">
        <w:trPr>
          <w:trHeight w:val="766"/>
        </w:trPr>
        <w:tc>
          <w:tcPr>
            <w:tcW w:w="4657" w:type="dxa"/>
            <w:tcBorders>
              <w:top w:val="single" w:sz="4" w:space="0" w:color="000000"/>
              <w:bottom w:val="single" w:sz="4" w:space="0" w:color="000000"/>
              <w:right w:val="single" w:sz="4" w:space="0" w:color="000000"/>
            </w:tcBorders>
          </w:tcPr>
          <w:p w14:paraId="6423BAA2" w14:textId="77777777" w:rsidR="00522C70" w:rsidRDefault="00522C70" w:rsidP="00522C70">
            <w:pPr>
              <w:widowControl w:val="0"/>
              <w:ind w:left="-90"/>
              <w:jc w:val="center"/>
              <w:rPr>
                <w:rFonts w:asciiTheme="majorBidi" w:hAnsiTheme="majorBidi" w:cstheme="majorBidi"/>
                <w:bCs/>
              </w:rPr>
            </w:pPr>
            <w:r>
              <w:rPr>
                <w:rFonts w:asciiTheme="majorBidi" w:hAnsiTheme="majorBidi" w:cstheme="majorBidi"/>
                <w:bCs/>
              </w:rPr>
              <w:t>Muhammad Saad Jawad</w:t>
            </w:r>
          </w:p>
        </w:tc>
        <w:tc>
          <w:tcPr>
            <w:tcW w:w="3512" w:type="dxa"/>
            <w:tcBorders>
              <w:top w:val="single" w:sz="4" w:space="0" w:color="000000"/>
              <w:left w:val="single" w:sz="4" w:space="0" w:color="000000"/>
              <w:bottom w:val="single" w:sz="4" w:space="0" w:color="000000"/>
              <w:right w:val="single" w:sz="4" w:space="0" w:color="000000"/>
            </w:tcBorders>
          </w:tcPr>
          <w:p w14:paraId="49BBBF94" w14:textId="77777777" w:rsidR="00522C70" w:rsidRDefault="00522C70" w:rsidP="00522C70">
            <w:pPr>
              <w:widowControl w:val="0"/>
              <w:ind w:left="-90"/>
              <w:jc w:val="center"/>
              <w:rPr>
                <w:rFonts w:asciiTheme="majorBidi" w:hAnsiTheme="majorBidi" w:cstheme="majorBidi"/>
                <w:bCs/>
              </w:rPr>
            </w:pPr>
            <w:r w:rsidRPr="00506F37">
              <w:rPr>
                <w:rFonts w:asciiTheme="majorBidi" w:hAnsiTheme="majorBidi" w:cstheme="majorBidi"/>
                <w:bCs/>
              </w:rPr>
              <w:t>372985</w:t>
            </w:r>
          </w:p>
        </w:tc>
      </w:tr>
    </w:tbl>
    <w:p w14:paraId="5B6B2A4E" w14:textId="67E784AD" w:rsidR="00522C70" w:rsidRPr="00522C70" w:rsidRDefault="00522C70" w:rsidP="00AA483B">
      <w:pPr>
        <w:rPr>
          <w:rFonts w:cs="Lohit Devanagari"/>
          <w:b/>
          <w:iCs/>
          <w:szCs w:val="24"/>
        </w:rPr>
      </w:pPr>
      <w:r>
        <w:br w:type="page"/>
      </w:r>
    </w:p>
    <w:p w14:paraId="61006769" w14:textId="63DAC958" w:rsidR="00AA483B" w:rsidRPr="00AA483B" w:rsidRDefault="00AA483B" w:rsidP="00AA483B">
      <w:pPr>
        <w:rPr>
          <w:b/>
          <w:bCs/>
        </w:rPr>
      </w:pPr>
      <w:r w:rsidRPr="00AA483B">
        <w:rPr>
          <w:b/>
          <w:bCs/>
        </w:rPr>
        <w:lastRenderedPageBreak/>
        <w:t xml:space="preserve"> Report on RISC-V RV32I ISA</w:t>
      </w:r>
    </w:p>
    <w:p w14:paraId="678C21A6" w14:textId="77777777" w:rsidR="00AA483B" w:rsidRPr="00AA483B" w:rsidRDefault="00AA483B" w:rsidP="00AA483B">
      <w:pPr>
        <w:rPr>
          <w:b/>
          <w:bCs/>
        </w:rPr>
      </w:pPr>
      <w:r w:rsidRPr="00AA483B">
        <w:rPr>
          <w:b/>
          <w:bCs/>
        </w:rPr>
        <w:t>Introduction</w:t>
      </w:r>
    </w:p>
    <w:p w14:paraId="05F3DCD6" w14:textId="77777777" w:rsidR="00AA483B" w:rsidRPr="00AA483B" w:rsidRDefault="00AA483B" w:rsidP="00AA483B">
      <w:r w:rsidRPr="00AA483B">
        <w:t>RISC-V (Reduced Instruction Set Computing - Version 5) is an open-standard instruction set architecture (ISA) that is modular and extensible. Among its subsets, RV32I is the base integer instruction set for 32-bit implementations. It provides a foundation for both embedded systems and general-purpose computing.</w:t>
      </w:r>
    </w:p>
    <w:p w14:paraId="776BB70F" w14:textId="77777777" w:rsidR="00AA483B" w:rsidRDefault="00AA483B" w:rsidP="00AA483B">
      <w:r w:rsidRPr="00AA483B">
        <w:t>RV32I defines 32 registers, each 32 bits wide, where the register x0 is hardwired to 0. This report covers the instruction set, pipelining, hazard detection and handling mechanisms, as well as branch prediction techniques in RISC-V RV32I.</w:t>
      </w:r>
    </w:p>
    <w:p w14:paraId="3EC58EA5" w14:textId="77777777" w:rsidR="00522C70" w:rsidRDefault="00522C70" w:rsidP="00AA483B"/>
    <w:p w14:paraId="6BE30AC1" w14:textId="77777777" w:rsidR="00522C70" w:rsidRDefault="00522C70" w:rsidP="00AA483B"/>
    <w:p w14:paraId="1D84F2A3" w14:textId="6E130CE8" w:rsidR="00522C70" w:rsidRPr="00AA483B" w:rsidRDefault="00522C70" w:rsidP="00AA483B">
      <w:r w:rsidRPr="00522C70">
        <w:drawing>
          <wp:inline distT="0" distB="0" distL="0" distR="0" wp14:anchorId="4E3A6D8B" wp14:editId="2B301143">
            <wp:extent cx="5943600" cy="2882265"/>
            <wp:effectExtent l="0" t="0" r="0" b="0"/>
            <wp:docPr id="4" name="Picture 3">
              <a:extLst xmlns:a="http://schemas.openxmlformats.org/drawingml/2006/main">
                <a:ext uri="{FF2B5EF4-FFF2-40B4-BE49-F238E27FC236}">
                  <a16:creationId xmlns:a16="http://schemas.microsoft.com/office/drawing/2014/main" id="{C08A315E-3766-FD03-9AC3-01904401C6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08A315E-3766-FD03-9AC3-01904401C673}"/>
                        </a:ext>
                      </a:extLst>
                    </pic:cNvPr>
                    <pic:cNvPicPr>
                      <a:picLocks noChangeAspect="1"/>
                    </pic:cNvPicPr>
                  </pic:nvPicPr>
                  <pic:blipFill rotWithShape="1">
                    <a:blip r:embed="rId6"/>
                    <a:srcRect t="16763" r="9140" b="4798"/>
                    <a:stretch/>
                  </pic:blipFill>
                  <pic:spPr bwMode="auto">
                    <a:xfrm>
                      <a:off x="0" y="0"/>
                      <a:ext cx="5943600" cy="2882265"/>
                    </a:xfrm>
                    <a:prstGeom prst="rect">
                      <a:avLst/>
                    </a:prstGeom>
                    <a:ln>
                      <a:noFill/>
                    </a:ln>
                    <a:extLst>
                      <a:ext uri="{53640926-AAD7-44D8-BBD7-CCE9431645EC}">
                        <a14:shadowObscured xmlns:a14="http://schemas.microsoft.com/office/drawing/2010/main"/>
                      </a:ext>
                    </a:extLst>
                  </pic:spPr>
                </pic:pic>
              </a:graphicData>
            </a:graphic>
          </wp:inline>
        </w:drawing>
      </w:r>
    </w:p>
    <w:p w14:paraId="7A5AB8ED" w14:textId="00206C4D" w:rsidR="00AA483B" w:rsidRPr="00AA483B" w:rsidRDefault="00AA483B" w:rsidP="00AA483B"/>
    <w:p w14:paraId="05754D51" w14:textId="77777777" w:rsidR="00AA483B" w:rsidRPr="00AA483B" w:rsidRDefault="00AA483B" w:rsidP="00AA483B">
      <w:pPr>
        <w:rPr>
          <w:b/>
          <w:bCs/>
        </w:rPr>
      </w:pPr>
      <w:r w:rsidRPr="00AA483B">
        <w:rPr>
          <w:b/>
          <w:bCs/>
        </w:rPr>
        <w:t>Basic Instruction Set</w:t>
      </w:r>
    </w:p>
    <w:p w14:paraId="0023E197" w14:textId="77777777" w:rsidR="00AA483B" w:rsidRPr="00AA483B" w:rsidRDefault="00AA483B" w:rsidP="00AA483B">
      <w:r w:rsidRPr="00AA483B">
        <w:t>The RV32I instruction set includes the following major categories:</w:t>
      </w:r>
    </w:p>
    <w:p w14:paraId="7B920411" w14:textId="77777777" w:rsidR="00AA483B" w:rsidRPr="00AA483B" w:rsidRDefault="00AA483B" w:rsidP="00AA483B">
      <w:pPr>
        <w:rPr>
          <w:b/>
          <w:bCs/>
        </w:rPr>
      </w:pPr>
      <w:r w:rsidRPr="00AA483B">
        <w:rPr>
          <w:b/>
          <w:bCs/>
        </w:rPr>
        <w:t>1. Arithmetic Instructions</w:t>
      </w:r>
    </w:p>
    <w:p w14:paraId="2BB2F272" w14:textId="77777777" w:rsidR="00AA483B" w:rsidRPr="00AA483B" w:rsidRDefault="00AA483B" w:rsidP="00AA483B">
      <w:pPr>
        <w:numPr>
          <w:ilvl w:val="0"/>
          <w:numId w:val="1"/>
        </w:numPr>
      </w:pPr>
      <w:r w:rsidRPr="00AA483B">
        <w:rPr>
          <w:b/>
          <w:bCs/>
        </w:rPr>
        <w:t>ADD</w:t>
      </w:r>
      <w:r w:rsidRPr="00AA483B">
        <w:t>: Performs integer addition.</w:t>
      </w:r>
    </w:p>
    <w:p w14:paraId="0B0BC16E" w14:textId="77777777" w:rsidR="00AA483B" w:rsidRPr="00AA483B" w:rsidRDefault="00AA483B" w:rsidP="00AA483B">
      <w:pPr>
        <w:numPr>
          <w:ilvl w:val="1"/>
          <w:numId w:val="1"/>
        </w:numPr>
      </w:pPr>
      <w:r w:rsidRPr="00AA483B">
        <w:t>Syntax: ADD rd, rs1, rs2</w:t>
      </w:r>
    </w:p>
    <w:p w14:paraId="5D084D69" w14:textId="77777777" w:rsidR="00AA483B" w:rsidRPr="00AA483B" w:rsidRDefault="00AA483B" w:rsidP="00AA483B">
      <w:pPr>
        <w:numPr>
          <w:ilvl w:val="1"/>
          <w:numId w:val="1"/>
        </w:numPr>
      </w:pPr>
      <w:r w:rsidRPr="00AA483B">
        <w:t>Function: rd = rs1 + rs2</w:t>
      </w:r>
    </w:p>
    <w:p w14:paraId="228E94AE" w14:textId="77777777" w:rsidR="00AA483B" w:rsidRPr="00AA483B" w:rsidRDefault="00AA483B" w:rsidP="00AA483B">
      <w:pPr>
        <w:numPr>
          <w:ilvl w:val="0"/>
          <w:numId w:val="1"/>
        </w:numPr>
      </w:pPr>
      <w:r w:rsidRPr="00AA483B">
        <w:rPr>
          <w:b/>
          <w:bCs/>
        </w:rPr>
        <w:t>SUB</w:t>
      </w:r>
      <w:r w:rsidRPr="00AA483B">
        <w:t>: Performs integer subtraction.</w:t>
      </w:r>
    </w:p>
    <w:p w14:paraId="52EAA164" w14:textId="77777777" w:rsidR="00AA483B" w:rsidRPr="00AA483B" w:rsidRDefault="00AA483B" w:rsidP="00AA483B">
      <w:pPr>
        <w:numPr>
          <w:ilvl w:val="1"/>
          <w:numId w:val="1"/>
        </w:numPr>
      </w:pPr>
      <w:r w:rsidRPr="00AA483B">
        <w:t>Syntax: SUB rd, rs1, rs2</w:t>
      </w:r>
    </w:p>
    <w:p w14:paraId="0E3E4C6D" w14:textId="77777777" w:rsidR="00AA483B" w:rsidRPr="00AA483B" w:rsidRDefault="00AA483B" w:rsidP="00AA483B">
      <w:pPr>
        <w:numPr>
          <w:ilvl w:val="1"/>
          <w:numId w:val="1"/>
        </w:numPr>
      </w:pPr>
      <w:r w:rsidRPr="00AA483B">
        <w:lastRenderedPageBreak/>
        <w:t>Function: rd = rs1 - rs2</w:t>
      </w:r>
    </w:p>
    <w:p w14:paraId="0706B5F0" w14:textId="77777777" w:rsidR="00AA483B" w:rsidRPr="00AA483B" w:rsidRDefault="00AA483B" w:rsidP="00AA483B">
      <w:pPr>
        <w:numPr>
          <w:ilvl w:val="0"/>
          <w:numId w:val="1"/>
        </w:numPr>
      </w:pPr>
      <w:r w:rsidRPr="00AA483B">
        <w:rPr>
          <w:b/>
          <w:bCs/>
        </w:rPr>
        <w:t>MUL</w:t>
      </w:r>
      <w:r w:rsidRPr="00AA483B">
        <w:t xml:space="preserve"> (if M-extension is included): Multiplies integers.</w:t>
      </w:r>
    </w:p>
    <w:p w14:paraId="277E5E7A" w14:textId="77777777" w:rsidR="00AA483B" w:rsidRPr="00AA483B" w:rsidRDefault="00AA483B" w:rsidP="00AA483B">
      <w:pPr>
        <w:numPr>
          <w:ilvl w:val="1"/>
          <w:numId w:val="1"/>
        </w:numPr>
      </w:pPr>
      <w:r w:rsidRPr="00AA483B">
        <w:t>Syntax: MUL rd, rs1, rs2</w:t>
      </w:r>
    </w:p>
    <w:p w14:paraId="35FB4131" w14:textId="77777777" w:rsidR="00AA483B" w:rsidRPr="00AA483B" w:rsidRDefault="00AA483B" w:rsidP="00AA483B">
      <w:pPr>
        <w:numPr>
          <w:ilvl w:val="1"/>
          <w:numId w:val="1"/>
        </w:numPr>
      </w:pPr>
      <w:r w:rsidRPr="00AA483B">
        <w:t>Function: rd = rs1 * rs2</w:t>
      </w:r>
    </w:p>
    <w:p w14:paraId="0300CA99" w14:textId="77777777" w:rsidR="00AA483B" w:rsidRPr="00AA483B" w:rsidRDefault="00AA483B" w:rsidP="00AA483B">
      <w:pPr>
        <w:rPr>
          <w:b/>
          <w:bCs/>
        </w:rPr>
      </w:pPr>
      <w:r w:rsidRPr="00AA483B">
        <w:rPr>
          <w:b/>
          <w:bCs/>
        </w:rPr>
        <w:t>2. Logical Instructions</w:t>
      </w:r>
    </w:p>
    <w:p w14:paraId="5069023C" w14:textId="77777777" w:rsidR="00AA483B" w:rsidRPr="00AA483B" w:rsidRDefault="00AA483B" w:rsidP="00AA483B">
      <w:pPr>
        <w:numPr>
          <w:ilvl w:val="0"/>
          <w:numId w:val="2"/>
        </w:numPr>
      </w:pPr>
      <w:r w:rsidRPr="00AA483B">
        <w:rPr>
          <w:b/>
          <w:bCs/>
        </w:rPr>
        <w:t>AND</w:t>
      </w:r>
      <w:r w:rsidRPr="00AA483B">
        <w:t>: Performs bitwise AND.</w:t>
      </w:r>
    </w:p>
    <w:p w14:paraId="6787898B" w14:textId="77777777" w:rsidR="00AA483B" w:rsidRPr="00AA483B" w:rsidRDefault="00AA483B" w:rsidP="00AA483B">
      <w:pPr>
        <w:numPr>
          <w:ilvl w:val="1"/>
          <w:numId w:val="2"/>
        </w:numPr>
      </w:pPr>
      <w:r w:rsidRPr="00AA483B">
        <w:t>Syntax: AND rd, rs1, rs2</w:t>
      </w:r>
    </w:p>
    <w:p w14:paraId="55B490DB" w14:textId="77777777" w:rsidR="00AA483B" w:rsidRPr="00AA483B" w:rsidRDefault="00AA483B" w:rsidP="00AA483B">
      <w:pPr>
        <w:numPr>
          <w:ilvl w:val="1"/>
          <w:numId w:val="2"/>
        </w:numPr>
      </w:pPr>
      <w:r w:rsidRPr="00AA483B">
        <w:t>Function: rd = rs1 &amp; rs2</w:t>
      </w:r>
    </w:p>
    <w:p w14:paraId="0B2608F7" w14:textId="77777777" w:rsidR="00AA483B" w:rsidRPr="00AA483B" w:rsidRDefault="00AA483B" w:rsidP="00AA483B">
      <w:pPr>
        <w:numPr>
          <w:ilvl w:val="0"/>
          <w:numId w:val="2"/>
        </w:numPr>
      </w:pPr>
      <w:r w:rsidRPr="00AA483B">
        <w:rPr>
          <w:b/>
          <w:bCs/>
        </w:rPr>
        <w:t>OR</w:t>
      </w:r>
      <w:r w:rsidRPr="00AA483B">
        <w:t>: Performs bitwise OR.</w:t>
      </w:r>
    </w:p>
    <w:p w14:paraId="4D329251" w14:textId="77777777" w:rsidR="00AA483B" w:rsidRPr="00AA483B" w:rsidRDefault="00AA483B" w:rsidP="00AA483B">
      <w:pPr>
        <w:numPr>
          <w:ilvl w:val="1"/>
          <w:numId w:val="2"/>
        </w:numPr>
      </w:pPr>
      <w:r w:rsidRPr="00AA483B">
        <w:t>Syntax: OR rd, rs1, rs2</w:t>
      </w:r>
    </w:p>
    <w:p w14:paraId="28241C2C" w14:textId="77777777" w:rsidR="00AA483B" w:rsidRPr="00AA483B" w:rsidRDefault="00AA483B" w:rsidP="00AA483B">
      <w:pPr>
        <w:numPr>
          <w:ilvl w:val="1"/>
          <w:numId w:val="2"/>
        </w:numPr>
      </w:pPr>
      <w:r w:rsidRPr="00AA483B">
        <w:t>Function: rd = rs1 | rs2</w:t>
      </w:r>
    </w:p>
    <w:p w14:paraId="0C59894C" w14:textId="77777777" w:rsidR="00AA483B" w:rsidRPr="00AA483B" w:rsidRDefault="00AA483B" w:rsidP="00AA483B">
      <w:pPr>
        <w:numPr>
          <w:ilvl w:val="0"/>
          <w:numId w:val="2"/>
        </w:numPr>
      </w:pPr>
      <w:r w:rsidRPr="00AA483B">
        <w:rPr>
          <w:b/>
          <w:bCs/>
        </w:rPr>
        <w:t>XOR</w:t>
      </w:r>
      <w:r w:rsidRPr="00AA483B">
        <w:t>: Performs bitwise XOR.</w:t>
      </w:r>
    </w:p>
    <w:p w14:paraId="61F4DCC2" w14:textId="77777777" w:rsidR="00AA483B" w:rsidRPr="00AA483B" w:rsidRDefault="00AA483B" w:rsidP="00AA483B">
      <w:pPr>
        <w:numPr>
          <w:ilvl w:val="1"/>
          <w:numId w:val="2"/>
        </w:numPr>
      </w:pPr>
      <w:r w:rsidRPr="00AA483B">
        <w:t>Syntax: XOR rd, rs1, rs2</w:t>
      </w:r>
    </w:p>
    <w:p w14:paraId="09C5E881" w14:textId="77777777" w:rsidR="00AA483B" w:rsidRPr="00AA483B" w:rsidRDefault="00AA483B" w:rsidP="00AA483B">
      <w:pPr>
        <w:numPr>
          <w:ilvl w:val="1"/>
          <w:numId w:val="2"/>
        </w:numPr>
      </w:pPr>
      <w:r w:rsidRPr="00AA483B">
        <w:t>Function: rd = rs1 ^ rs2</w:t>
      </w:r>
    </w:p>
    <w:p w14:paraId="0875512B" w14:textId="77777777" w:rsidR="00AA483B" w:rsidRPr="00AA483B" w:rsidRDefault="00AA483B" w:rsidP="00AA483B">
      <w:pPr>
        <w:rPr>
          <w:b/>
          <w:bCs/>
        </w:rPr>
      </w:pPr>
      <w:r w:rsidRPr="00AA483B">
        <w:rPr>
          <w:b/>
          <w:bCs/>
        </w:rPr>
        <w:t>3. Shift Instructions</w:t>
      </w:r>
    </w:p>
    <w:p w14:paraId="17B789DC" w14:textId="77777777" w:rsidR="00AA483B" w:rsidRPr="00AA483B" w:rsidRDefault="00AA483B" w:rsidP="00AA483B">
      <w:pPr>
        <w:numPr>
          <w:ilvl w:val="0"/>
          <w:numId w:val="3"/>
        </w:numPr>
      </w:pPr>
      <w:r w:rsidRPr="00AA483B">
        <w:rPr>
          <w:b/>
          <w:bCs/>
        </w:rPr>
        <w:t>SLL</w:t>
      </w:r>
      <w:r w:rsidRPr="00AA483B">
        <w:t>: Shifts left logical.</w:t>
      </w:r>
    </w:p>
    <w:p w14:paraId="773068FA" w14:textId="77777777" w:rsidR="00AA483B" w:rsidRPr="00AA483B" w:rsidRDefault="00AA483B" w:rsidP="00AA483B">
      <w:pPr>
        <w:numPr>
          <w:ilvl w:val="1"/>
          <w:numId w:val="3"/>
        </w:numPr>
      </w:pPr>
      <w:r w:rsidRPr="00AA483B">
        <w:t>Syntax: SLL rd, rs1, rs2</w:t>
      </w:r>
    </w:p>
    <w:p w14:paraId="17383788" w14:textId="77777777" w:rsidR="00AA483B" w:rsidRPr="00AA483B" w:rsidRDefault="00AA483B" w:rsidP="00AA483B">
      <w:pPr>
        <w:numPr>
          <w:ilvl w:val="1"/>
          <w:numId w:val="3"/>
        </w:numPr>
      </w:pPr>
      <w:r w:rsidRPr="00AA483B">
        <w:t>Function: rd = rs1 &lt;&lt; rs2</w:t>
      </w:r>
    </w:p>
    <w:p w14:paraId="62B727DB" w14:textId="77777777" w:rsidR="00AA483B" w:rsidRPr="00AA483B" w:rsidRDefault="00AA483B" w:rsidP="00AA483B">
      <w:pPr>
        <w:numPr>
          <w:ilvl w:val="0"/>
          <w:numId w:val="3"/>
        </w:numPr>
      </w:pPr>
      <w:r w:rsidRPr="00AA483B">
        <w:rPr>
          <w:b/>
          <w:bCs/>
        </w:rPr>
        <w:t>SRL</w:t>
      </w:r>
      <w:r w:rsidRPr="00AA483B">
        <w:t>: Shifts right logical.</w:t>
      </w:r>
    </w:p>
    <w:p w14:paraId="2780F964" w14:textId="77777777" w:rsidR="00AA483B" w:rsidRPr="00AA483B" w:rsidRDefault="00AA483B" w:rsidP="00AA483B">
      <w:pPr>
        <w:numPr>
          <w:ilvl w:val="1"/>
          <w:numId w:val="3"/>
        </w:numPr>
      </w:pPr>
      <w:r w:rsidRPr="00AA483B">
        <w:t>Syntax: SRL rd, rs1, rs2</w:t>
      </w:r>
    </w:p>
    <w:p w14:paraId="19EC3C56" w14:textId="77777777" w:rsidR="00AA483B" w:rsidRPr="00AA483B" w:rsidRDefault="00AA483B" w:rsidP="00AA483B">
      <w:pPr>
        <w:numPr>
          <w:ilvl w:val="1"/>
          <w:numId w:val="3"/>
        </w:numPr>
      </w:pPr>
      <w:r w:rsidRPr="00AA483B">
        <w:t>Function: rd = rs1 &gt;&gt; rs2</w:t>
      </w:r>
    </w:p>
    <w:p w14:paraId="16D35BE7" w14:textId="77777777" w:rsidR="00AA483B" w:rsidRPr="00AA483B" w:rsidRDefault="00AA483B" w:rsidP="00AA483B">
      <w:pPr>
        <w:numPr>
          <w:ilvl w:val="0"/>
          <w:numId w:val="3"/>
        </w:numPr>
      </w:pPr>
      <w:r w:rsidRPr="00AA483B">
        <w:rPr>
          <w:b/>
          <w:bCs/>
        </w:rPr>
        <w:t>SRA</w:t>
      </w:r>
      <w:r w:rsidRPr="00AA483B">
        <w:t>: Shifts right arithmetic.</w:t>
      </w:r>
    </w:p>
    <w:p w14:paraId="45796A49" w14:textId="77777777" w:rsidR="00AA483B" w:rsidRPr="00AA483B" w:rsidRDefault="00AA483B" w:rsidP="00AA483B">
      <w:pPr>
        <w:numPr>
          <w:ilvl w:val="1"/>
          <w:numId w:val="3"/>
        </w:numPr>
      </w:pPr>
      <w:r w:rsidRPr="00AA483B">
        <w:t>Syntax: SRA rd, rs1, rs2</w:t>
      </w:r>
    </w:p>
    <w:p w14:paraId="5DEF434A" w14:textId="77777777" w:rsidR="00AA483B" w:rsidRPr="00AA483B" w:rsidRDefault="00AA483B" w:rsidP="00AA483B">
      <w:pPr>
        <w:numPr>
          <w:ilvl w:val="1"/>
          <w:numId w:val="3"/>
        </w:numPr>
      </w:pPr>
      <w:r w:rsidRPr="00AA483B">
        <w:t>Function: rd = rs1 &gt;&gt; rs2 (arithmetic)</w:t>
      </w:r>
    </w:p>
    <w:p w14:paraId="3EF566BE" w14:textId="77777777" w:rsidR="00AA483B" w:rsidRPr="00AA483B" w:rsidRDefault="00AA483B" w:rsidP="00AA483B">
      <w:pPr>
        <w:rPr>
          <w:b/>
          <w:bCs/>
        </w:rPr>
      </w:pPr>
      <w:r w:rsidRPr="00AA483B">
        <w:rPr>
          <w:b/>
          <w:bCs/>
        </w:rPr>
        <w:t>4. Load and Store Instructions</w:t>
      </w:r>
    </w:p>
    <w:p w14:paraId="67736056" w14:textId="77777777" w:rsidR="00AA483B" w:rsidRPr="00AA483B" w:rsidRDefault="00AA483B" w:rsidP="00AA483B">
      <w:pPr>
        <w:numPr>
          <w:ilvl w:val="0"/>
          <w:numId w:val="4"/>
        </w:numPr>
      </w:pPr>
      <w:r w:rsidRPr="00AA483B">
        <w:rPr>
          <w:b/>
          <w:bCs/>
        </w:rPr>
        <w:t>LB</w:t>
      </w:r>
      <w:r w:rsidRPr="00AA483B">
        <w:t>: Load byte.</w:t>
      </w:r>
    </w:p>
    <w:p w14:paraId="5043B0DD" w14:textId="77777777" w:rsidR="00AA483B" w:rsidRPr="00AA483B" w:rsidRDefault="00AA483B" w:rsidP="00AA483B">
      <w:pPr>
        <w:numPr>
          <w:ilvl w:val="1"/>
          <w:numId w:val="4"/>
        </w:numPr>
      </w:pPr>
      <w:r w:rsidRPr="00AA483B">
        <w:t>Syntax: LB rd, offset(rs1)</w:t>
      </w:r>
    </w:p>
    <w:p w14:paraId="4FE4DE28" w14:textId="77777777" w:rsidR="00AA483B" w:rsidRPr="00AA483B" w:rsidRDefault="00AA483B" w:rsidP="00AA483B">
      <w:pPr>
        <w:numPr>
          <w:ilvl w:val="1"/>
          <w:numId w:val="4"/>
        </w:numPr>
      </w:pPr>
      <w:r w:rsidRPr="00AA483B">
        <w:t>Function: rd = sign_extend(M[rs1 + offset])</w:t>
      </w:r>
    </w:p>
    <w:p w14:paraId="1A2B9680" w14:textId="77777777" w:rsidR="00AA483B" w:rsidRPr="00AA483B" w:rsidRDefault="00AA483B" w:rsidP="00AA483B">
      <w:pPr>
        <w:numPr>
          <w:ilvl w:val="0"/>
          <w:numId w:val="4"/>
        </w:numPr>
      </w:pPr>
      <w:r w:rsidRPr="00AA483B">
        <w:rPr>
          <w:b/>
          <w:bCs/>
        </w:rPr>
        <w:t>SB</w:t>
      </w:r>
      <w:r w:rsidRPr="00AA483B">
        <w:t>: Store byte.</w:t>
      </w:r>
    </w:p>
    <w:p w14:paraId="15396A8B" w14:textId="77777777" w:rsidR="00AA483B" w:rsidRPr="00AA483B" w:rsidRDefault="00AA483B" w:rsidP="00AA483B">
      <w:pPr>
        <w:numPr>
          <w:ilvl w:val="1"/>
          <w:numId w:val="4"/>
        </w:numPr>
      </w:pPr>
      <w:r w:rsidRPr="00AA483B">
        <w:lastRenderedPageBreak/>
        <w:t>Syntax: SB rs2, offset(rs1)</w:t>
      </w:r>
    </w:p>
    <w:p w14:paraId="56B91942" w14:textId="77777777" w:rsidR="00AA483B" w:rsidRPr="00AA483B" w:rsidRDefault="00AA483B" w:rsidP="00AA483B">
      <w:pPr>
        <w:numPr>
          <w:ilvl w:val="1"/>
          <w:numId w:val="4"/>
        </w:numPr>
      </w:pPr>
      <w:r w:rsidRPr="00AA483B">
        <w:t>Function: M[rs1 + offset] = rs2</w:t>
      </w:r>
    </w:p>
    <w:p w14:paraId="160ACCC0" w14:textId="77777777" w:rsidR="00AA483B" w:rsidRPr="00AA483B" w:rsidRDefault="00AA483B" w:rsidP="00AA483B">
      <w:pPr>
        <w:rPr>
          <w:b/>
          <w:bCs/>
        </w:rPr>
      </w:pPr>
      <w:r w:rsidRPr="00AA483B">
        <w:rPr>
          <w:b/>
          <w:bCs/>
        </w:rPr>
        <w:t>5. Branch Instructions</w:t>
      </w:r>
    </w:p>
    <w:p w14:paraId="375D9813" w14:textId="77777777" w:rsidR="00AA483B" w:rsidRPr="00AA483B" w:rsidRDefault="00AA483B" w:rsidP="00AA483B">
      <w:pPr>
        <w:numPr>
          <w:ilvl w:val="0"/>
          <w:numId w:val="5"/>
        </w:numPr>
      </w:pPr>
      <w:r w:rsidRPr="00AA483B">
        <w:rPr>
          <w:b/>
          <w:bCs/>
        </w:rPr>
        <w:t>BEQ</w:t>
      </w:r>
      <w:r w:rsidRPr="00AA483B">
        <w:t>: Branch if equal.</w:t>
      </w:r>
    </w:p>
    <w:p w14:paraId="1C9FDED5" w14:textId="77777777" w:rsidR="00AA483B" w:rsidRPr="00AA483B" w:rsidRDefault="00AA483B" w:rsidP="00AA483B">
      <w:pPr>
        <w:numPr>
          <w:ilvl w:val="1"/>
          <w:numId w:val="5"/>
        </w:numPr>
      </w:pPr>
      <w:r w:rsidRPr="00AA483B">
        <w:t>Syntax: BEQ rs1, rs2, offset</w:t>
      </w:r>
    </w:p>
    <w:p w14:paraId="3C344142" w14:textId="77777777" w:rsidR="00AA483B" w:rsidRPr="00AA483B" w:rsidRDefault="00AA483B" w:rsidP="00AA483B">
      <w:pPr>
        <w:numPr>
          <w:ilvl w:val="1"/>
          <w:numId w:val="5"/>
        </w:numPr>
      </w:pPr>
      <w:r w:rsidRPr="00AA483B">
        <w:t>Function: if (rs1 == rs2) PC += offset</w:t>
      </w:r>
    </w:p>
    <w:p w14:paraId="3BB85D70" w14:textId="77777777" w:rsidR="00AA483B" w:rsidRPr="00AA483B" w:rsidRDefault="00AA483B" w:rsidP="00AA483B">
      <w:pPr>
        <w:numPr>
          <w:ilvl w:val="0"/>
          <w:numId w:val="5"/>
        </w:numPr>
      </w:pPr>
      <w:r w:rsidRPr="00AA483B">
        <w:rPr>
          <w:b/>
          <w:bCs/>
        </w:rPr>
        <w:t>BNE</w:t>
      </w:r>
      <w:r w:rsidRPr="00AA483B">
        <w:t>: Branch if not equal.</w:t>
      </w:r>
    </w:p>
    <w:p w14:paraId="2AE57113" w14:textId="77777777" w:rsidR="00AA483B" w:rsidRPr="00AA483B" w:rsidRDefault="00AA483B" w:rsidP="00AA483B">
      <w:pPr>
        <w:numPr>
          <w:ilvl w:val="1"/>
          <w:numId w:val="5"/>
        </w:numPr>
      </w:pPr>
      <w:r w:rsidRPr="00AA483B">
        <w:t>Syntax: BNE rs1, rs2, offset</w:t>
      </w:r>
    </w:p>
    <w:p w14:paraId="3F2FA225" w14:textId="77777777" w:rsidR="00AA483B" w:rsidRPr="00AA483B" w:rsidRDefault="00AA483B" w:rsidP="00AA483B">
      <w:pPr>
        <w:numPr>
          <w:ilvl w:val="1"/>
          <w:numId w:val="5"/>
        </w:numPr>
      </w:pPr>
      <w:r w:rsidRPr="00AA483B">
        <w:t>Function: if (rs1 != rs2) PC += offset</w:t>
      </w:r>
    </w:p>
    <w:p w14:paraId="216C40C8" w14:textId="77777777" w:rsidR="00AA483B" w:rsidRPr="00AA483B" w:rsidRDefault="00AA483B" w:rsidP="00AA483B">
      <w:pPr>
        <w:rPr>
          <w:b/>
          <w:bCs/>
        </w:rPr>
      </w:pPr>
      <w:r w:rsidRPr="00AA483B">
        <w:rPr>
          <w:b/>
          <w:bCs/>
        </w:rPr>
        <w:t>6. Immediate Instructions</w:t>
      </w:r>
    </w:p>
    <w:p w14:paraId="50FDFC3E" w14:textId="77777777" w:rsidR="00AA483B" w:rsidRPr="00AA483B" w:rsidRDefault="00AA483B" w:rsidP="00AA483B">
      <w:pPr>
        <w:numPr>
          <w:ilvl w:val="0"/>
          <w:numId w:val="6"/>
        </w:numPr>
      </w:pPr>
      <w:r w:rsidRPr="00AA483B">
        <w:rPr>
          <w:b/>
          <w:bCs/>
        </w:rPr>
        <w:t>ADDI</w:t>
      </w:r>
      <w:r w:rsidRPr="00AA483B">
        <w:t>: Adds immediate value.</w:t>
      </w:r>
    </w:p>
    <w:p w14:paraId="3AC2AA38" w14:textId="77777777" w:rsidR="00AA483B" w:rsidRPr="00AA483B" w:rsidRDefault="00AA483B" w:rsidP="00AA483B">
      <w:pPr>
        <w:numPr>
          <w:ilvl w:val="1"/>
          <w:numId w:val="6"/>
        </w:numPr>
      </w:pPr>
      <w:r w:rsidRPr="00AA483B">
        <w:t>Syntax: ADDI rd, rs1, imm</w:t>
      </w:r>
    </w:p>
    <w:p w14:paraId="5908FC0F" w14:textId="77777777" w:rsidR="00AA483B" w:rsidRPr="00AA483B" w:rsidRDefault="00AA483B" w:rsidP="00AA483B">
      <w:pPr>
        <w:numPr>
          <w:ilvl w:val="1"/>
          <w:numId w:val="6"/>
        </w:numPr>
      </w:pPr>
      <w:r w:rsidRPr="00AA483B">
        <w:t>Function: rd = rs1 + imm</w:t>
      </w:r>
    </w:p>
    <w:p w14:paraId="48BAC3DC" w14:textId="77777777" w:rsidR="00AA483B" w:rsidRPr="00AA483B" w:rsidRDefault="00AA483B" w:rsidP="00AA483B">
      <w:pPr>
        <w:numPr>
          <w:ilvl w:val="0"/>
          <w:numId w:val="6"/>
        </w:numPr>
      </w:pPr>
      <w:r w:rsidRPr="00AA483B">
        <w:rPr>
          <w:b/>
          <w:bCs/>
        </w:rPr>
        <w:t>ANDI/ORI/XORI</w:t>
      </w:r>
      <w:r w:rsidRPr="00AA483B">
        <w:t>: Perform bitwise operations with immediate values.</w:t>
      </w:r>
    </w:p>
    <w:p w14:paraId="3FF8A4CA" w14:textId="76E785E2" w:rsidR="00AA483B" w:rsidRPr="00AA483B" w:rsidRDefault="00AA483B" w:rsidP="00AA483B"/>
    <w:p w14:paraId="40D6B95E" w14:textId="77777777" w:rsidR="00AA483B" w:rsidRPr="00AA483B" w:rsidRDefault="00AA483B" w:rsidP="00AA483B">
      <w:pPr>
        <w:rPr>
          <w:b/>
          <w:bCs/>
        </w:rPr>
      </w:pPr>
      <w:r w:rsidRPr="00AA483B">
        <w:rPr>
          <w:b/>
          <w:bCs/>
        </w:rPr>
        <w:t>Pipelining in RISC-V RV32I</w:t>
      </w:r>
    </w:p>
    <w:p w14:paraId="089218C7" w14:textId="77777777" w:rsidR="00AA483B" w:rsidRPr="00AA483B" w:rsidRDefault="00AA483B" w:rsidP="00AA483B">
      <w:r w:rsidRPr="00AA483B">
        <w:t>RISC-V employs a standard five-stage pipeline:</w:t>
      </w:r>
    </w:p>
    <w:p w14:paraId="67CD44A9" w14:textId="77777777" w:rsidR="00AA483B" w:rsidRPr="00AA483B" w:rsidRDefault="00AA483B" w:rsidP="00AA483B">
      <w:pPr>
        <w:numPr>
          <w:ilvl w:val="0"/>
          <w:numId w:val="7"/>
        </w:numPr>
      </w:pPr>
      <w:r w:rsidRPr="00AA483B">
        <w:rPr>
          <w:b/>
          <w:bCs/>
        </w:rPr>
        <w:t>Instruction Fetch (IF)</w:t>
      </w:r>
      <w:r w:rsidRPr="00AA483B">
        <w:t>: Fetches the instruction from memory.</w:t>
      </w:r>
    </w:p>
    <w:p w14:paraId="48CFF457" w14:textId="77777777" w:rsidR="00AA483B" w:rsidRPr="00AA483B" w:rsidRDefault="00AA483B" w:rsidP="00AA483B">
      <w:pPr>
        <w:numPr>
          <w:ilvl w:val="0"/>
          <w:numId w:val="7"/>
        </w:numPr>
      </w:pPr>
      <w:r w:rsidRPr="00AA483B">
        <w:rPr>
          <w:b/>
          <w:bCs/>
        </w:rPr>
        <w:t>Instruction Decode (ID)</w:t>
      </w:r>
      <w:r w:rsidRPr="00AA483B">
        <w:t>: Decodes the instruction and reads registers.</w:t>
      </w:r>
    </w:p>
    <w:p w14:paraId="6CDD8B7D" w14:textId="77777777" w:rsidR="00AA483B" w:rsidRPr="00AA483B" w:rsidRDefault="00AA483B" w:rsidP="00AA483B">
      <w:pPr>
        <w:numPr>
          <w:ilvl w:val="0"/>
          <w:numId w:val="7"/>
        </w:numPr>
      </w:pPr>
      <w:r w:rsidRPr="00AA483B">
        <w:rPr>
          <w:b/>
          <w:bCs/>
        </w:rPr>
        <w:t>Execute (EX)</w:t>
      </w:r>
      <w:r w:rsidRPr="00AA483B">
        <w:t>: Performs arithmetic/logic operations or calculates memory addresses.</w:t>
      </w:r>
    </w:p>
    <w:p w14:paraId="0A3D2B1B" w14:textId="77777777" w:rsidR="00AA483B" w:rsidRPr="00AA483B" w:rsidRDefault="00AA483B" w:rsidP="00AA483B">
      <w:pPr>
        <w:numPr>
          <w:ilvl w:val="0"/>
          <w:numId w:val="7"/>
        </w:numPr>
      </w:pPr>
      <w:r w:rsidRPr="00AA483B">
        <w:rPr>
          <w:b/>
          <w:bCs/>
        </w:rPr>
        <w:t>Memory Access (MEM)</w:t>
      </w:r>
      <w:r w:rsidRPr="00AA483B">
        <w:t>: Reads from or writes to memory.</w:t>
      </w:r>
    </w:p>
    <w:p w14:paraId="67AB657A" w14:textId="77777777" w:rsidR="00AA483B" w:rsidRPr="00AA483B" w:rsidRDefault="00AA483B" w:rsidP="00AA483B">
      <w:pPr>
        <w:numPr>
          <w:ilvl w:val="0"/>
          <w:numId w:val="7"/>
        </w:numPr>
      </w:pPr>
      <w:r w:rsidRPr="00AA483B">
        <w:rPr>
          <w:b/>
          <w:bCs/>
        </w:rPr>
        <w:t>Write Back (WB)</w:t>
      </w:r>
      <w:r w:rsidRPr="00AA483B">
        <w:t>: Writes results back to the register file.</w:t>
      </w:r>
    </w:p>
    <w:p w14:paraId="3560DBC7" w14:textId="77777777" w:rsidR="00AA483B" w:rsidRPr="00AA483B" w:rsidRDefault="00AA483B" w:rsidP="00AA483B">
      <w:pPr>
        <w:rPr>
          <w:b/>
          <w:bCs/>
        </w:rPr>
      </w:pPr>
      <w:r w:rsidRPr="00AA483B">
        <w:rPr>
          <w:b/>
          <w:bCs/>
        </w:rPr>
        <w:t>Advantages of Pipelining</w:t>
      </w:r>
    </w:p>
    <w:p w14:paraId="5FDC2EB1" w14:textId="77777777" w:rsidR="00AA483B" w:rsidRPr="00AA483B" w:rsidRDefault="00AA483B" w:rsidP="00AA483B">
      <w:pPr>
        <w:numPr>
          <w:ilvl w:val="0"/>
          <w:numId w:val="8"/>
        </w:numPr>
      </w:pPr>
      <w:r w:rsidRPr="00AA483B">
        <w:t>Increases instruction throughput.</w:t>
      </w:r>
    </w:p>
    <w:p w14:paraId="1CF82E7E" w14:textId="77777777" w:rsidR="00AA483B" w:rsidRPr="00AA483B" w:rsidRDefault="00AA483B" w:rsidP="00AA483B">
      <w:pPr>
        <w:numPr>
          <w:ilvl w:val="0"/>
          <w:numId w:val="8"/>
        </w:numPr>
      </w:pPr>
      <w:r w:rsidRPr="00AA483B">
        <w:t>Reduces CPU idle time by overlapping stages.</w:t>
      </w:r>
    </w:p>
    <w:p w14:paraId="781C6AB7" w14:textId="77777777" w:rsidR="00AA483B" w:rsidRPr="00AA483B" w:rsidRDefault="00AA483B" w:rsidP="00AA483B">
      <w:pPr>
        <w:rPr>
          <w:b/>
          <w:bCs/>
        </w:rPr>
      </w:pPr>
      <w:r w:rsidRPr="00AA483B">
        <w:rPr>
          <w:b/>
          <w:bCs/>
        </w:rPr>
        <w:t>Challenges</w:t>
      </w:r>
    </w:p>
    <w:p w14:paraId="7536F19A" w14:textId="77777777" w:rsidR="00AA483B" w:rsidRPr="00AA483B" w:rsidRDefault="00AA483B" w:rsidP="00AA483B">
      <w:pPr>
        <w:numPr>
          <w:ilvl w:val="0"/>
          <w:numId w:val="9"/>
        </w:numPr>
      </w:pPr>
      <w:r w:rsidRPr="00AA483B">
        <w:t>Hazards, which include:</w:t>
      </w:r>
    </w:p>
    <w:p w14:paraId="57DF9C5A" w14:textId="77777777" w:rsidR="00AA483B" w:rsidRPr="00AA483B" w:rsidRDefault="00AA483B" w:rsidP="00AA483B">
      <w:pPr>
        <w:numPr>
          <w:ilvl w:val="1"/>
          <w:numId w:val="9"/>
        </w:numPr>
      </w:pPr>
      <w:r w:rsidRPr="00AA483B">
        <w:rPr>
          <w:b/>
          <w:bCs/>
        </w:rPr>
        <w:t>Structural Hazards</w:t>
      </w:r>
      <w:r w:rsidRPr="00AA483B">
        <w:t>: Caused by resource conflicts.</w:t>
      </w:r>
    </w:p>
    <w:p w14:paraId="387E08D4" w14:textId="77777777" w:rsidR="00AA483B" w:rsidRPr="00AA483B" w:rsidRDefault="00AA483B" w:rsidP="00AA483B">
      <w:pPr>
        <w:numPr>
          <w:ilvl w:val="1"/>
          <w:numId w:val="9"/>
        </w:numPr>
      </w:pPr>
      <w:r w:rsidRPr="00AA483B">
        <w:rPr>
          <w:b/>
          <w:bCs/>
        </w:rPr>
        <w:t>Data Hazards</w:t>
      </w:r>
      <w:r w:rsidRPr="00AA483B">
        <w:t>: Occur when instructions depend on results of previous instructions.</w:t>
      </w:r>
    </w:p>
    <w:p w14:paraId="56258894" w14:textId="77777777" w:rsidR="00AA483B" w:rsidRPr="00AA483B" w:rsidRDefault="00AA483B" w:rsidP="00AA483B">
      <w:pPr>
        <w:numPr>
          <w:ilvl w:val="1"/>
          <w:numId w:val="9"/>
        </w:numPr>
      </w:pPr>
      <w:r w:rsidRPr="00AA483B">
        <w:rPr>
          <w:b/>
          <w:bCs/>
        </w:rPr>
        <w:lastRenderedPageBreak/>
        <w:t>Control Hazards</w:t>
      </w:r>
      <w:r w:rsidRPr="00AA483B">
        <w:t>: Result from branch instructions.</w:t>
      </w:r>
    </w:p>
    <w:p w14:paraId="78F56E41" w14:textId="2B082CFC" w:rsidR="00AA483B" w:rsidRPr="00AA483B" w:rsidRDefault="00AA483B" w:rsidP="00AA483B"/>
    <w:p w14:paraId="7A93A14E" w14:textId="77777777" w:rsidR="00AA483B" w:rsidRPr="00AA483B" w:rsidRDefault="00AA483B" w:rsidP="00AA483B">
      <w:pPr>
        <w:rPr>
          <w:b/>
          <w:bCs/>
        </w:rPr>
      </w:pPr>
      <w:r w:rsidRPr="00AA483B">
        <w:rPr>
          <w:b/>
          <w:bCs/>
        </w:rPr>
        <w:t>Hazard Detection and Handling</w:t>
      </w:r>
    </w:p>
    <w:p w14:paraId="0CA02A8B" w14:textId="77777777" w:rsidR="00AA483B" w:rsidRPr="00AA483B" w:rsidRDefault="00AA483B" w:rsidP="00AA483B">
      <w:pPr>
        <w:rPr>
          <w:b/>
          <w:bCs/>
        </w:rPr>
      </w:pPr>
      <w:r w:rsidRPr="00AA483B">
        <w:rPr>
          <w:b/>
          <w:bCs/>
        </w:rPr>
        <w:t>1. Structural Hazard Handling</w:t>
      </w:r>
    </w:p>
    <w:p w14:paraId="778CDE0D" w14:textId="77777777" w:rsidR="00AA483B" w:rsidRPr="00AA483B" w:rsidRDefault="00AA483B" w:rsidP="00AA483B">
      <w:pPr>
        <w:numPr>
          <w:ilvl w:val="0"/>
          <w:numId w:val="10"/>
        </w:numPr>
      </w:pPr>
      <w:r w:rsidRPr="00AA483B">
        <w:rPr>
          <w:b/>
          <w:bCs/>
        </w:rPr>
        <w:t>Solution</w:t>
      </w:r>
      <w:r w:rsidRPr="00AA483B">
        <w:t>: Employ multiple memory units or pipelines to ensure resources are available for all stages.</w:t>
      </w:r>
    </w:p>
    <w:p w14:paraId="43057B96" w14:textId="77777777" w:rsidR="00522C70" w:rsidRPr="00522C70" w:rsidRDefault="00522C70" w:rsidP="00522C70">
      <w:pPr>
        <w:rPr>
          <w:b/>
          <w:bCs/>
        </w:rPr>
      </w:pPr>
      <w:r w:rsidRPr="00522C70">
        <w:rPr>
          <w:b/>
          <w:bCs/>
        </w:rPr>
        <w:t>2. Data Hazard Handling</w:t>
      </w:r>
    </w:p>
    <w:p w14:paraId="4462FE3C" w14:textId="77777777" w:rsidR="00522C70" w:rsidRPr="00522C70" w:rsidRDefault="00522C70" w:rsidP="00522C70">
      <w:pPr>
        <w:numPr>
          <w:ilvl w:val="0"/>
          <w:numId w:val="16"/>
        </w:numPr>
        <w:rPr>
          <w:b/>
          <w:bCs/>
        </w:rPr>
      </w:pPr>
      <w:r w:rsidRPr="00522C70">
        <w:rPr>
          <w:b/>
          <w:bCs/>
        </w:rPr>
        <w:t>Forwarding/Bypassing: Forward results directly from one pipeline stage to another without waiting for WB.</w:t>
      </w:r>
    </w:p>
    <w:p w14:paraId="24C02E59" w14:textId="77777777" w:rsidR="00522C70" w:rsidRPr="00522C70" w:rsidRDefault="00522C70" w:rsidP="00522C70">
      <w:pPr>
        <w:numPr>
          <w:ilvl w:val="0"/>
          <w:numId w:val="16"/>
        </w:numPr>
        <w:rPr>
          <w:b/>
          <w:bCs/>
        </w:rPr>
      </w:pPr>
      <w:r w:rsidRPr="00522C70">
        <w:rPr>
          <w:b/>
          <w:bCs/>
        </w:rPr>
        <w:t>Stalling: Introduce no-operation (NOP) instructions to resolve hazards temporarily.</w:t>
      </w:r>
    </w:p>
    <w:p w14:paraId="7BBECB0B" w14:textId="77777777" w:rsidR="00522C70" w:rsidRPr="00522C70" w:rsidRDefault="00522C70" w:rsidP="00522C70">
      <w:pPr>
        <w:rPr>
          <w:b/>
          <w:bCs/>
        </w:rPr>
      </w:pPr>
      <w:r w:rsidRPr="00522C70">
        <w:rPr>
          <w:b/>
          <w:bCs/>
        </w:rPr>
        <w:t>Forwarding Unit</w:t>
      </w:r>
    </w:p>
    <w:p w14:paraId="61806678" w14:textId="77777777" w:rsidR="00522C70" w:rsidRPr="00522C70" w:rsidRDefault="00522C70" w:rsidP="00522C70">
      <w:pPr>
        <w:rPr>
          <w:b/>
          <w:bCs/>
        </w:rPr>
      </w:pPr>
      <w:r w:rsidRPr="00522C70">
        <w:rPr>
          <w:b/>
          <w:bCs/>
        </w:rPr>
        <w:t>The forwarding unit is a hardware component used to resolve data hazards by redirecting data from later pipeline stages back to earlier ones. For instance, if an instruction in the EX stage requires the result of a prior instruction that is not yet written back to the register file, the forwarding unit bypasses the data directly from the MEM or WB stage to the EX stage.</w:t>
      </w:r>
    </w:p>
    <w:p w14:paraId="15E80501" w14:textId="77777777" w:rsidR="00522C70" w:rsidRPr="00522C70" w:rsidRDefault="00522C70" w:rsidP="00522C70">
      <w:pPr>
        <w:rPr>
          <w:b/>
          <w:bCs/>
        </w:rPr>
      </w:pPr>
      <w:r w:rsidRPr="00522C70">
        <w:rPr>
          <w:b/>
          <w:bCs/>
        </w:rPr>
        <w:t>Implementation</w:t>
      </w:r>
    </w:p>
    <w:p w14:paraId="0114B110" w14:textId="77777777" w:rsidR="00522C70" w:rsidRPr="00522C70" w:rsidRDefault="00522C70" w:rsidP="00522C70">
      <w:pPr>
        <w:numPr>
          <w:ilvl w:val="0"/>
          <w:numId w:val="17"/>
        </w:numPr>
        <w:rPr>
          <w:b/>
          <w:bCs/>
        </w:rPr>
      </w:pPr>
      <w:r w:rsidRPr="00522C70">
        <w:rPr>
          <w:b/>
          <w:bCs/>
        </w:rPr>
        <w:t>The forwarding unit monitors the source registers of the current instruction in the EX stage.</w:t>
      </w:r>
    </w:p>
    <w:p w14:paraId="11D9610C" w14:textId="77777777" w:rsidR="00522C70" w:rsidRPr="00522C70" w:rsidRDefault="00522C70" w:rsidP="00522C70">
      <w:pPr>
        <w:numPr>
          <w:ilvl w:val="0"/>
          <w:numId w:val="17"/>
        </w:numPr>
        <w:rPr>
          <w:b/>
          <w:bCs/>
        </w:rPr>
      </w:pPr>
      <w:r w:rsidRPr="00522C70">
        <w:rPr>
          <w:b/>
          <w:bCs/>
        </w:rPr>
        <w:t>It compares these registers with the destination registers of instructions in later stages (MEM or WB).</w:t>
      </w:r>
    </w:p>
    <w:p w14:paraId="5B6CBF9B" w14:textId="77777777" w:rsidR="00522C70" w:rsidRPr="00522C70" w:rsidRDefault="00522C70" w:rsidP="00522C70">
      <w:pPr>
        <w:numPr>
          <w:ilvl w:val="0"/>
          <w:numId w:val="17"/>
        </w:numPr>
        <w:rPr>
          <w:b/>
          <w:bCs/>
        </w:rPr>
      </w:pPr>
      <w:r w:rsidRPr="00522C70">
        <w:rPr>
          <w:b/>
          <w:bCs/>
        </w:rPr>
        <w:t>If a match is found, the required data is forwarded to the EX stage inputs.</w:t>
      </w:r>
    </w:p>
    <w:p w14:paraId="75FF9621" w14:textId="77777777" w:rsidR="00522C70" w:rsidRPr="00522C70" w:rsidRDefault="00522C70" w:rsidP="00522C70">
      <w:pPr>
        <w:rPr>
          <w:b/>
          <w:bCs/>
        </w:rPr>
      </w:pPr>
      <w:r w:rsidRPr="00522C70">
        <w:rPr>
          <w:b/>
          <w:bCs/>
        </w:rPr>
        <w:t>Example</w:t>
      </w:r>
    </w:p>
    <w:p w14:paraId="692F5909" w14:textId="77777777" w:rsidR="00522C70" w:rsidRPr="00522C70" w:rsidRDefault="00522C70" w:rsidP="00522C70">
      <w:pPr>
        <w:rPr>
          <w:b/>
          <w:bCs/>
        </w:rPr>
      </w:pPr>
      <w:r w:rsidRPr="00522C70">
        <w:rPr>
          <w:b/>
          <w:bCs/>
        </w:rPr>
        <w:t>Consider two instructions:</w:t>
      </w:r>
    </w:p>
    <w:p w14:paraId="5877A195" w14:textId="77777777" w:rsidR="00522C70" w:rsidRPr="00522C70" w:rsidRDefault="00522C70" w:rsidP="00522C70">
      <w:pPr>
        <w:numPr>
          <w:ilvl w:val="0"/>
          <w:numId w:val="18"/>
        </w:numPr>
        <w:rPr>
          <w:b/>
          <w:bCs/>
        </w:rPr>
      </w:pPr>
      <w:r w:rsidRPr="00522C70">
        <w:rPr>
          <w:b/>
          <w:bCs/>
        </w:rPr>
        <w:t>ADD x3, x1, x2</w:t>
      </w:r>
    </w:p>
    <w:p w14:paraId="007EBFE1" w14:textId="77777777" w:rsidR="00522C70" w:rsidRPr="00522C70" w:rsidRDefault="00522C70" w:rsidP="00522C70">
      <w:pPr>
        <w:numPr>
          <w:ilvl w:val="0"/>
          <w:numId w:val="18"/>
        </w:numPr>
        <w:rPr>
          <w:b/>
          <w:bCs/>
        </w:rPr>
      </w:pPr>
      <w:r w:rsidRPr="00522C70">
        <w:rPr>
          <w:b/>
          <w:bCs/>
        </w:rPr>
        <w:t>SUB x4, x3, x5</w:t>
      </w:r>
    </w:p>
    <w:p w14:paraId="1993B9B0" w14:textId="77777777" w:rsidR="00522C70" w:rsidRPr="00522C70" w:rsidRDefault="00522C70" w:rsidP="00522C70">
      <w:pPr>
        <w:rPr>
          <w:b/>
          <w:bCs/>
        </w:rPr>
      </w:pPr>
      <w:r w:rsidRPr="00522C70">
        <w:rPr>
          <w:b/>
          <w:bCs/>
        </w:rPr>
        <w:t>Without forwarding, the second instruction would stall until the ADD instruction completes WB. With forwarding, the result of ADD is directly sent from MEM/WB to the EX stage of SUB.</w:t>
      </w:r>
    </w:p>
    <w:p w14:paraId="2426FA68" w14:textId="73B28766" w:rsidR="00AA483B" w:rsidRDefault="00AA483B" w:rsidP="00AA483B"/>
    <w:p w14:paraId="5D22108C" w14:textId="77777777" w:rsidR="00522C70" w:rsidRDefault="00522C70" w:rsidP="00AA483B"/>
    <w:p w14:paraId="2A3A30BA" w14:textId="2A9DE0C7" w:rsidR="00522C70" w:rsidRPr="00AA483B" w:rsidRDefault="00522C70" w:rsidP="00AA483B">
      <w:r w:rsidRPr="00522C70">
        <w:lastRenderedPageBreak/>
        <w:drawing>
          <wp:inline distT="0" distB="0" distL="0" distR="0" wp14:anchorId="05C4FF79" wp14:editId="3AD03E22">
            <wp:extent cx="5943600" cy="3364230"/>
            <wp:effectExtent l="0" t="0" r="0" b="7620"/>
            <wp:docPr id="1483476423" name="Picture 3" descr="A diagram of a system&#10;&#10;Description automatically generated">
              <a:extLst xmlns:a="http://schemas.openxmlformats.org/drawingml/2006/main">
                <a:ext uri="{FF2B5EF4-FFF2-40B4-BE49-F238E27FC236}">
                  <a16:creationId xmlns:a16="http://schemas.microsoft.com/office/drawing/2014/main" id="{1EACF0E9-A4A6-9215-AA71-DB2ECA281B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476423" name="Picture 3" descr="A diagram of a system&#10;&#10;Description automatically generated">
                      <a:extLst>
                        <a:ext uri="{FF2B5EF4-FFF2-40B4-BE49-F238E27FC236}">
                          <a16:creationId xmlns:a16="http://schemas.microsoft.com/office/drawing/2014/main" id="{1EACF0E9-A4A6-9215-AA71-DB2ECA281B4D}"/>
                        </a:ext>
                      </a:extLst>
                    </pic:cNvPr>
                    <pic:cNvPicPr>
                      <a:picLocks noChangeAspect="1"/>
                    </pic:cNvPicPr>
                  </pic:nvPicPr>
                  <pic:blipFill>
                    <a:blip r:embed="rId7"/>
                    <a:stretch>
                      <a:fillRect/>
                    </a:stretch>
                  </pic:blipFill>
                  <pic:spPr>
                    <a:xfrm>
                      <a:off x="0" y="0"/>
                      <a:ext cx="5943600" cy="3364230"/>
                    </a:xfrm>
                    <a:prstGeom prst="rect">
                      <a:avLst/>
                    </a:prstGeom>
                  </pic:spPr>
                </pic:pic>
              </a:graphicData>
            </a:graphic>
          </wp:inline>
        </w:drawing>
      </w:r>
    </w:p>
    <w:p w14:paraId="06CCA456" w14:textId="77777777" w:rsidR="00522C70" w:rsidRPr="00AA483B" w:rsidRDefault="00522C70" w:rsidP="00522C70">
      <w:pPr>
        <w:rPr>
          <w:b/>
          <w:bCs/>
        </w:rPr>
      </w:pPr>
      <w:r w:rsidRPr="00AA483B">
        <w:rPr>
          <w:b/>
          <w:bCs/>
        </w:rPr>
        <w:t>3. Control Hazard Handling</w:t>
      </w:r>
    </w:p>
    <w:p w14:paraId="73C922EC" w14:textId="77777777" w:rsidR="00522C70" w:rsidRPr="00AA483B" w:rsidRDefault="00522C70" w:rsidP="00522C70">
      <w:pPr>
        <w:numPr>
          <w:ilvl w:val="0"/>
          <w:numId w:val="12"/>
        </w:numPr>
      </w:pPr>
      <w:r w:rsidRPr="00AA483B">
        <w:rPr>
          <w:b/>
          <w:bCs/>
        </w:rPr>
        <w:t>Branch Delay Slots</w:t>
      </w:r>
      <w:r w:rsidRPr="00AA483B">
        <w:t>: Insert independent instructions in delay slots following branch instructions.</w:t>
      </w:r>
    </w:p>
    <w:p w14:paraId="064DB3F8" w14:textId="77777777" w:rsidR="00522C70" w:rsidRPr="00AA483B" w:rsidRDefault="00522C70" w:rsidP="00522C70">
      <w:pPr>
        <w:numPr>
          <w:ilvl w:val="0"/>
          <w:numId w:val="12"/>
        </w:numPr>
      </w:pPr>
      <w:r w:rsidRPr="00AA483B">
        <w:rPr>
          <w:b/>
          <w:bCs/>
        </w:rPr>
        <w:t>Pipeline Flushing</w:t>
      </w:r>
      <w:r w:rsidRPr="00AA483B">
        <w:t>: Flush incorrect instructions after a branch prediction fails.</w:t>
      </w:r>
    </w:p>
    <w:p w14:paraId="6C976362" w14:textId="77777777" w:rsidR="00522C70" w:rsidRDefault="00522C70" w:rsidP="00AA483B">
      <w:pPr>
        <w:rPr>
          <w:b/>
          <w:bCs/>
        </w:rPr>
      </w:pPr>
    </w:p>
    <w:p w14:paraId="0661370F" w14:textId="5AD305EE" w:rsidR="00AA483B" w:rsidRPr="00AA483B" w:rsidRDefault="00AA483B" w:rsidP="00AA483B">
      <w:pPr>
        <w:rPr>
          <w:b/>
          <w:bCs/>
        </w:rPr>
      </w:pPr>
      <w:r w:rsidRPr="00AA483B">
        <w:rPr>
          <w:b/>
          <w:bCs/>
        </w:rPr>
        <w:t>Branch Prediction</w:t>
      </w:r>
    </w:p>
    <w:p w14:paraId="5A8A002B" w14:textId="77777777" w:rsidR="00AA483B" w:rsidRPr="00AA483B" w:rsidRDefault="00AA483B" w:rsidP="00AA483B">
      <w:r w:rsidRPr="00AA483B">
        <w:t>Branch prediction minimizes pipeline stalls due to control hazards.</w:t>
      </w:r>
    </w:p>
    <w:p w14:paraId="7B355F46" w14:textId="77777777" w:rsidR="00AA483B" w:rsidRPr="00AA483B" w:rsidRDefault="00AA483B" w:rsidP="00AA483B">
      <w:pPr>
        <w:rPr>
          <w:b/>
          <w:bCs/>
        </w:rPr>
      </w:pPr>
      <w:r w:rsidRPr="00AA483B">
        <w:rPr>
          <w:b/>
          <w:bCs/>
        </w:rPr>
        <w:t>1. Static Branch Prediction</w:t>
      </w:r>
    </w:p>
    <w:p w14:paraId="49950D4B" w14:textId="77777777" w:rsidR="00AA483B" w:rsidRPr="00AA483B" w:rsidRDefault="00AA483B" w:rsidP="00AA483B">
      <w:pPr>
        <w:numPr>
          <w:ilvl w:val="0"/>
          <w:numId w:val="13"/>
        </w:numPr>
      </w:pPr>
      <w:r w:rsidRPr="00AA483B">
        <w:rPr>
          <w:b/>
          <w:bCs/>
        </w:rPr>
        <w:t>Fixed Prediction</w:t>
      </w:r>
      <w:r w:rsidRPr="00AA483B">
        <w:t>: Always assumes a branch is taken or not taken.</w:t>
      </w:r>
    </w:p>
    <w:p w14:paraId="762BE2AA" w14:textId="77777777" w:rsidR="00AA483B" w:rsidRPr="00AA483B" w:rsidRDefault="00AA483B" w:rsidP="00AA483B">
      <w:pPr>
        <w:numPr>
          <w:ilvl w:val="0"/>
          <w:numId w:val="13"/>
        </w:numPr>
      </w:pPr>
      <w:r w:rsidRPr="00AA483B">
        <w:rPr>
          <w:b/>
          <w:bCs/>
        </w:rPr>
        <w:t>Backward Branch Bias</w:t>
      </w:r>
      <w:r w:rsidRPr="00AA483B">
        <w:t>: Predicts branches backward in loops as taken.</w:t>
      </w:r>
    </w:p>
    <w:p w14:paraId="0CA38D98" w14:textId="77777777" w:rsidR="00AA483B" w:rsidRPr="00AA483B" w:rsidRDefault="00AA483B" w:rsidP="00AA483B">
      <w:pPr>
        <w:rPr>
          <w:b/>
          <w:bCs/>
        </w:rPr>
      </w:pPr>
      <w:r w:rsidRPr="00AA483B">
        <w:rPr>
          <w:b/>
          <w:bCs/>
        </w:rPr>
        <w:t>2. Dynamic Branch Prediction</w:t>
      </w:r>
    </w:p>
    <w:p w14:paraId="797BC12E" w14:textId="77777777" w:rsidR="00AA483B" w:rsidRPr="00AA483B" w:rsidRDefault="00AA483B" w:rsidP="00AA483B">
      <w:pPr>
        <w:numPr>
          <w:ilvl w:val="0"/>
          <w:numId w:val="14"/>
        </w:numPr>
      </w:pPr>
      <w:r w:rsidRPr="00AA483B">
        <w:rPr>
          <w:b/>
          <w:bCs/>
        </w:rPr>
        <w:t>One-Bit Predictor</w:t>
      </w:r>
      <w:r w:rsidRPr="00AA483B">
        <w:t>: Maintains a single bit for each branch indicating whether it was taken or not during the last execution.</w:t>
      </w:r>
    </w:p>
    <w:p w14:paraId="1BAEEE0F" w14:textId="77777777" w:rsidR="00AA483B" w:rsidRPr="00AA483B" w:rsidRDefault="00AA483B" w:rsidP="00AA483B">
      <w:pPr>
        <w:numPr>
          <w:ilvl w:val="0"/>
          <w:numId w:val="14"/>
        </w:numPr>
      </w:pPr>
      <w:r w:rsidRPr="00AA483B">
        <w:rPr>
          <w:b/>
          <w:bCs/>
        </w:rPr>
        <w:t>Two-Bit Predictor</w:t>
      </w:r>
      <w:r w:rsidRPr="00AA483B">
        <w:t>: Uses two bits to reduce misprediction penalties by requiring two incorrect predictions to change the state.</w:t>
      </w:r>
    </w:p>
    <w:p w14:paraId="20EF821A" w14:textId="77777777" w:rsidR="00AA483B" w:rsidRPr="00AA483B" w:rsidRDefault="00AA483B" w:rsidP="00AA483B">
      <w:pPr>
        <w:numPr>
          <w:ilvl w:val="0"/>
          <w:numId w:val="14"/>
        </w:numPr>
      </w:pPr>
      <w:r w:rsidRPr="00AA483B">
        <w:rPr>
          <w:b/>
          <w:bCs/>
        </w:rPr>
        <w:t>Branch Target Buffer (BTB)</w:t>
      </w:r>
      <w:r w:rsidRPr="00AA483B">
        <w:t>: Caches predicted target addresses.</w:t>
      </w:r>
    </w:p>
    <w:p w14:paraId="1F5EF251" w14:textId="77777777" w:rsidR="00AA483B" w:rsidRPr="00AA483B" w:rsidRDefault="00AA483B" w:rsidP="00AA483B">
      <w:pPr>
        <w:rPr>
          <w:b/>
          <w:bCs/>
        </w:rPr>
      </w:pPr>
      <w:r w:rsidRPr="00AA483B">
        <w:rPr>
          <w:b/>
          <w:bCs/>
        </w:rPr>
        <w:t>Example: Two-Bit Predictor State Diagram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0"/>
        <w:gridCol w:w="1092"/>
        <w:gridCol w:w="1901"/>
        <w:gridCol w:w="2324"/>
      </w:tblGrid>
      <w:tr w:rsidR="00AA483B" w:rsidRPr="00AA483B" w14:paraId="52D4EB28" w14:textId="77777777" w:rsidTr="00AA483B">
        <w:trPr>
          <w:tblCellSpacing w:w="15" w:type="dxa"/>
        </w:trPr>
        <w:tc>
          <w:tcPr>
            <w:tcW w:w="0" w:type="auto"/>
            <w:vAlign w:val="center"/>
            <w:hideMark/>
          </w:tcPr>
          <w:p w14:paraId="1882E339" w14:textId="77777777" w:rsidR="00AA483B" w:rsidRPr="00AA483B" w:rsidRDefault="00AA483B" w:rsidP="00AA483B">
            <w:pPr>
              <w:rPr>
                <w:b/>
                <w:bCs/>
              </w:rPr>
            </w:pPr>
            <w:r w:rsidRPr="00AA483B">
              <w:rPr>
                <w:b/>
                <w:bCs/>
              </w:rPr>
              <w:lastRenderedPageBreak/>
              <w:t>Current State</w:t>
            </w:r>
          </w:p>
        </w:tc>
        <w:tc>
          <w:tcPr>
            <w:tcW w:w="0" w:type="auto"/>
            <w:vAlign w:val="center"/>
            <w:hideMark/>
          </w:tcPr>
          <w:p w14:paraId="7053B45B" w14:textId="77777777" w:rsidR="00AA483B" w:rsidRPr="00AA483B" w:rsidRDefault="00AA483B" w:rsidP="00AA483B">
            <w:pPr>
              <w:rPr>
                <w:b/>
                <w:bCs/>
              </w:rPr>
            </w:pPr>
            <w:r w:rsidRPr="00AA483B">
              <w:rPr>
                <w:b/>
                <w:bCs/>
              </w:rPr>
              <w:t>Prediction</w:t>
            </w:r>
          </w:p>
        </w:tc>
        <w:tc>
          <w:tcPr>
            <w:tcW w:w="0" w:type="auto"/>
            <w:vAlign w:val="center"/>
            <w:hideMark/>
          </w:tcPr>
          <w:p w14:paraId="563AFF2B" w14:textId="77777777" w:rsidR="00AA483B" w:rsidRPr="00AA483B" w:rsidRDefault="00AA483B" w:rsidP="00AA483B">
            <w:pPr>
              <w:rPr>
                <w:b/>
                <w:bCs/>
              </w:rPr>
            </w:pPr>
            <w:r w:rsidRPr="00AA483B">
              <w:rPr>
                <w:b/>
                <w:bCs/>
              </w:rPr>
              <w:t>Next State if Taken</w:t>
            </w:r>
          </w:p>
        </w:tc>
        <w:tc>
          <w:tcPr>
            <w:tcW w:w="0" w:type="auto"/>
            <w:vAlign w:val="center"/>
            <w:hideMark/>
          </w:tcPr>
          <w:p w14:paraId="305BF50E" w14:textId="77777777" w:rsidR="00AA483B" w:rsidRPr="00AA483B" w:rsidRDefault="00AA483B" w:rsidP="00AA483B">
            <w:pPr>
              <w:rPr>
                <w:b/>
                <w:bCs/>
              </w:rPr>
            </w:pPr>
            <w:r w:rsidRPr="00AA483B">
              <w:rPr>
                <w:b/>
                <w:bCs/>
              </w:rPr>
              <w:t>Next State if Not Taken</w:t>
            </w:r>
          </w:p>
        </w:tc>
      </w:tr>
      <w:tr w:rsidR="00AA483B" w:rsidRPr="00AA483B" w14:paraId="50FD3F83" w14:textId="77777777" w:rsidTr="00AA483B">
        <w:trPr>
          <w:tblCellSpacing w:w="15" w:type="dxa"/>
        </w:trPr>
        <w:tc>
          <w:tcPr>
            <w:tcW w:w="0" w:type="auto"/>
            <w:vAlign w:val="center"/>
            <w:hideMark/>
          </w:tcPr>
          <w:p w14:paraId="4D4E4BE6" w14:textId="77777777" w:rsidR="00AA483B" w:rsidRPr="00AA483B" w:rsidRDefault="00AA483B" w:rsidP="00AA483B">
            <w:r w:rsidRPr="00AA483B">
              <w:t>Strongly Taken</w:t>
            </w:r>
          </w:p>
        </w:tc>
        <w:tc>
          <w:tcPr>
            <w:tcW w:w="0" w:type="auto"/>
            <w:vAlign w:val="center"/>
            <w:hideMark/>
          </w:tcPr>
          <w:p w14:paraId="4FC2A5BF" w14:textId="77777777" w:rsidR="00AA483B" w:rsidRPr="00AA483B" w:rsidRDefault="00AA483B" w:rsidP="00AA483B">
            <w:r w:rsidRPr="00AA483B">
              <w:t>Taken</w:t>
            </w:r>
          </w:p>
        </w:tc>
        <w:tc>
          <w:tcPr>
            <w:tcW w:w="0" w:type="auto"/>
            <w:vAlign w:val="center"/>
            <w:hideMark/>
          </w:tcPr>
          <w:p w14:paraId="795D7F81" w14:textId="77777777" w:rsidR="00AA483B" w:rsidRPr="00AA483B" w:rsidRDefault="00AA483B" w:rsidP="00AA483B">
            <w:r w:rsidRPr="00AA483B">
              <w:t>Strongly Taken</w:t>
            </w:r>
          </w:p>
        </w:tc>
        <w:tc>
          <w:tcPr>
            <w:tcW w:w="0" w:type="auto"/>
            <w:vAlign w:val="center"/>
            <w:hideMark/>
          </w:tcPr>
          <w:p w14:paraId="12F16004" w14:textId="77777777" w:rsidR="00AA483B" w:rsidRPr="00AA483B" w:rsidRDefault="00AA483B" w:rsidP="00AA483B">
            <w:r w:rsidRPr="00AA483B">
              <w:t>Weakly Taken</w:t>
            </w:r>
          </w:p>
        </w:tc>
      </w:tr>
      <w:tr w:rsidR="00AA483B" w:rsidRPr="00AA483B" w14:paraId="5F922623" w14:textId="77777777" w:rsidTr="00AA483B">
        <w:trPr>
          <w:tblCellSpacing w:w="15" w:type="dxa"/>
        </w:trPr>
        <w:tc>
          <w:tcPr>
            <w:tcW w:w="0" w:type="auto"/>
            <w:vAlign w:val="center"/>
            <w:hideMark/>
          </w:tcPr>
          <w:p w14:paraId="1E7A5810" w14:textId="77777777" w:rsidR="00AA483B" w:rsidRPr="00AA483B" w:rsidRDefault="00AA483B" w:rsidP="00AA483B">
            <w:r w:rsidRPr="00AA483B">
              <w:t>Weakly Taken</w:t>
            </w:r>
          </w:p>
        </w:tc>
        <w:tc>
          <w:tcPr>
            <w:tcW w:w="0" w:type="auto"/>
            <w:vAlign w:val="center"/>
            <w:hideMark/>
          </w:tcPr>
          <w:p w14:paraId="56911EA0" w14:textId="77777777" w:rsidR="00AA483B" w:rsidRPr="00AA483B" w:rsidRDefault="00AA483B" w:rsidP="00AA483B">
            <w:r w:rsidRPr="00AA483B">
              <w:t>Taken</w:t>
            </w:r>
          </w:p>
        </w:tc>
        <w:tc>
          <w:tcPr>
            <w:tcW w:w="0" w:type="auto"/>
            <w:vAlign w:val="center"/>
            <w:hideMark/>
          </w:tcPr>
          <w:p w14:paraId="1850BE8A" w14:textId="77777777" w:rsidR="00AA483B" w:rsidRPr="00AA483B" w:rsidRDefault="00AA483B" w:rsidP="00AA483B">
            <w:r w:rsidRPr="00AA483B">
              <w:t>Strongly Taken</w:t>
            </w:r>
          </w:p>
        </w:tc>
        <w:tc>
          <w:tcPr>
            <w:tcW w:w="0" w:type="auto"/>
            <w:vAlign w:val="center"/>
            <w:hideMark/>
          </w:tcPr>
          <w:p w14:paraId="6CAA6283" w14:textId="77777777" w:rsidR="00AA483B" w:rsidRPr="00AA483B" w:rsidRDefault="00AA483B" w:rsidP="00AA483B">
            <w:r w:rsidRPr="00AA483B">
              <w:t>Weakly Not Taken</w:t>
            </w:r>
          </w:p>
        </w:tc>
      </w:tr>
      <w:tr w:rsidR="00AA483B" w:rsidRPr="00AA483B" w14:paraId="3C736A96" w14:textId="77777777" w:rsidTr="00AA483B">
        <w:trPr>
          <w:tblCellSpacing w:w="15" w:type="dxa"/>
        </w:trPr>
        <w:tc>
          <w:tcPr>
            <w:tcW w:w="0" w:type="auto"/>
            <w:vAlign w:val="center"/>
            <w:hideMark/>
          </w:tcPr>
          <w:p w14:paraId="04CDF1F2" w14:textId="77777777" w:rsidR="00AA483B" w:rsidRPr="00AA483B" w:rsidRDefault="00AA483B" w:rsidP="00AA483B">
            <w:r w:rsidRPr="00AA483B">
              <w:t>Weakly Not Taken</w:t>
            </w:r>
          </w:p>
        </w:tc>
        <w:tc>
          <w:tcPr>
            <w:tcW w:w="0" w:type="auto"/>
            <w:vAlign w:val="center"/>
            <w:hideMark/>
          </w:tcPr>
          <w:p w14:paraId="6BC79399" w14:textId="77777777" w:rsidR="00AA483B" w:rsidRPr="00AA483B" w:rsidRDefault="00AA483B" w:rsidP="00AA483B">
            <w:r w:rsidRPr="00AA483B">
              <w:t>Not Taken</w:t>
            </w:r>
          </w:p>
        </w:tc>
        <w:tc>
          <w:tcPr>
            <w:tcW w:w="0" w:type="auto"/>
            <w:vAlign w:val="center"/>
            <w:hideMark/>
          </w:tcPr>
          <w:p w14:paraId="627647BF" w14:textId="77777777" w:rsidR="00AA483B" w:rsidRPr="00AA483B" w:rsidRDefault="00AA483B" w:rsidP="00AA483B">
            <w:r w:rsidRPr="00AA483B">
              <w:t>Weakly Taken</w:t>
            </w:r>
          </w:p>
        </w:tc>
        <w:tc>
          <w:tcPr>
            <w:tcW w:w="0" w:type="auto"/>
            <w:vAlign w:val="center"/>
            <w:hideMark/>
          </w:tcPr>
          <w:p w14:paraId="6EAB4B44" w14:textId="77777777" w:rsidR="00AA483B" w:rsidRPr="00AA483B" w:rsidRDefault="00AA483B" w:rsidP="00AA483B">
            <w:r w:rsidRPr="00AA483B">
              <w:t>Strongly Not Taken</w:t>
            </w:r>
          </w:p>
        </w:tc>
      </w:tr>
      <w:tr w:rsidR="00AA483B" w:rsidRPr="00AA483B" w14:paraId="7DBF404C" w14:textId="77777777" w:rsidTr="00AA483B">
        <w:trPr>
          <w:tblCellSpacing w:w="15" w:type="dxa"/>
        </w:trPr>
        <w:tc>
          <w:tcPr>
            <w:tcW w:w="0" w:type="auto"/>
            <w:vAlign w:val="center"/>
            <w:hideMark/>
          </w:tcPr>
          <w:p w14:paraId="32CCD223" w14:textId="77777777" w:rsidR="00AA483B" w:rsidRPr="00AA483B" w:rsidRDefault="00AA483B" w:rsidP="00AA483B">
            <w:r w:rsidRPr="00AA483B">
              <w:t>Strongly Not Taken</w:t>
            </w:r>
          </w:p>
        </w:tc>
        <w:tc>
          <w:tcPr>
            <w:tcW w:w="0" w:type="auto"/>
            <w:vAlign w:val="center"/>
            <w:hideMark/>
          </w:tcPr>
          <w:p w14:paraId="76A653CA" w14:textId="77777777" w:rsidR="00AA483B" w:rsidRPr="00AA483B" w:rsidRDefault="00AA483B" w:rsidP="00AA483B">
            <w:r w:rsidRPr="00AA483B">
              <w:t>Not Taken</w:t>
            </w:r>
          </w:p>
        </w:tc>
        <w:tc>
          <w:tcPr>
            <w:tcW w:w="0" w:type="auto"/>
            <w:vAlign w:val="center"/>
            <w:hideMark/>
          </w:tcPr>
          <w:p w14:paraId="65E96CBC" w14:textId="77777777" w:rsidR="00AA483B" w:rsidRPr="00AA483B" w:rsidRDefault="00AA483B" w:rsidP="00AA483B">
            <w:r w:rsidRPr="00AA483B">
              <w:t>Weakly Not Taken</w:t>
            </w:r>
          </w:p>
        </w:tc>
        <w:tc>
          <w:tcPr>
            <w:tcW w:w="0" w:type="auto"/>
            <w:vAlign w:val="center"/>
            <w:hideMark/>
          </w:tcPr>
          <w:p w14:paraId="46FD47FB" w14:textId="77777777" w:rsidR="00AA483B" w:rsidRPr="00AA483B" w:rsidRDefault="00AA483B" w:rsidP="00AA483B">
            <w:r w:rsidRPr="00AA483B">
              <w:t>Strongly Not Taken</w:t>
            </w:r>
          </w:p>
        </w:tc>
      </w:tr>
      <w:tr w:rsidR="00522C70" w:rsidRPr="00AA483B" w14:paraId="1227330D" w14:textId="77777777" w:rsidTr="00AA483B">
        <w:trPr>
          <w:tblCellSpacing w:w="15" w:type="dxa"/>
        </w:trPr>
        <w:tc>
          <w:tcPr>
            <w:tcW w:w="0" w:type="auto"/>
            <w:vAlign w:val="center"/>
          </w:tcPr>
          <w:p w14:paraId="384EDF9B" w14:textId="77777777" w:rsidR="00522C70" w:rsidRPr="00AA483B" w:rsidRDefault="00522C70" w:rsidP="00AA483B"/>
        </w:tc>
        <w:tc>
          <w:tcPr>
            <w:tcW w:w="0" w:type="auto"/>
            <w:vAlign w:val="center"/>
          </w:tcPr>
          <w:p w14:paraId="44E50626" w14:textId="77777777" w:rsidR="00522C70" w:rsidRPr="00AA483B" w:rsidRDefault="00522C70" w:rsidP="00AA483B"/>
        </w:tc>
        <w:tc>
          <w:tcPr>
            <w:tcW w:w="0" w:type="auto"/>
            <w:vAlign w:val="center"/>
          </w:tcPr>
          <w:p w14:paraId="2129B7D9" w14:textId="77777777" w:rsidR="00522C70" w:rsidRPr="00AA483B" w:rsidRDefault="00522C70" w:rsidP="00AA483B"/>
        </w:tc>
        <w:tc>
          <w:tcPr>
            <w:tcW w:w="0" w:type="auto"/>
            <w:vAlign w:val="center"/>
          </w:tcPr>
          <w:p w14:paraId="587EC3B7" w14:textId="77777777" w:rsidR="00522C70" w:rsidRPr="00AA483B" w:rsidRDefault="00522C70" w:rsidP="00AA483B"/>
        </w:tc>
      </w:tr>
    </w:tbl>
    <w:p w14:paraId="2D1294D4" w14:textId="7792ECFB" w:rsidR="00AA483B" w:rsidRDefault="00522C70" w:rsidP="00AA483B">
      <w:r w:rsidRPr="00522C70">
        <w:drawing>
          <wp:inline distT="0" distB="0" distL="0" distR="0" wp14:anchorId="5A9A5FFA" wp14:editId="29A6111C">
            <wp:extent cx="5943600" cy="3724275"/>
            <wp:effectExtent l="0" t="0" r="0" b="9525"/>
            <wp:docPr id="1026" name="Picture 2" descr="A diagram of a machine&#10;&#10;Description automatically generated">
              <a:extLst xmlns:a="http://schemas.openxmlformats.org/drawingml/2006/main">
                <a:ext uri="{FF2B5EF4-FFF2-40B4-BE49-F238E27FC236}">
                  <a16:creationId xmlns:a16="http://schemas.microsoft.com/office/drawing/2014/main" id="{88961B00-738E-F04A-B2EA-AC4D11ADE9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 diagram of a machine&#10;&#10;Description automatically generated">
                      <a:extLst>
                        <a:ext uri="{FF2B5EF4-FFF2-40B4-BE49-F238E27FC236}">
                          <a16:creationId xmlns:a16="http://schemas.microsoft.com/office/drawing/2014/main" id="{88961B00-738E-F04A-B2EA-AC4D11ADE9C6}"/>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24275"/>
                    </a:xfrm>
                    <a:prstGeom prst="rect">
                      <a:avLst/>
                    </a:prstGeom>
                    <a:noFill/>
                  </pic:spPr>
                </pic:pic>
              </a:graphicData>
            </a:graphic>
          </wp:inline>
        </w:drawing>
      </w:r>
    </w:p>
    <w:p w14:paraId="1993219D" w14:textId="77777777" w:rsidR="00522C70" w:rsidRDefault="00522C70" w:rsidP="00AA483B"/>
    <w:p w14:paraId="2D5C9085" w14:textId="77777777" w:rsidR="00522C70" w:rsidRPr="00AA483B" w:rsidRDefault="00522C70" w:rsidP="00AA483B"/>
    <w:p w14:paraId="3CE44E2D" w14:textId="77777777" w:rsidR="00AA483B" w:rsidRPr="00AA483B" w:rsidRDefault="00AA483B" w:rsidP="00AA483B">
      <w:pPr>
        <w:rPr>
          <w:b/>
          <w:bCs/>
        </w:rPr>
      </w:pPr>
      <w:r w:rsidRPr="00AA483B">
        <w:rPr>
          <w:b/>
          <w:bCs/>
        </w:rPr>
        <w:t>Conclusion</w:t>
      </w:r>
    </w:p>
    <w:p w14:paraId="1D97E0ED" w14:textId="77777777" w:rsidR="00AA483B" w:rsidRPr="00AA483B" w:rsidRDefault="00AA483B" w:rsidP="00AA483B">
      <w:r w:rsidRPr="00AA483B">
        <w:t>The RISC-V RV32I ISA provides a robust and modular framework for 32-bit architectures. Its simplicity and extensibility allow for efficient pipelining and hazard management. While static branch prediction suffices for simpler designs, dynamic techniques enhance performance in complex systems. With its open standard, RISC-V continues to empower developers to innovate across diverse computing domains.</w:t>
      </w:r>
    </w:p>
    <w:p w14:paraId="49B39326" w14:textId="77777777" w:rsidR="00BD7AA5" w:rsidRDefault="00BD7AA5"/>
    <w:sectPr w:rsidR="00BD7AA5" w:rsidSect="0040638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9366B"/>
    <w:multiLevelType w:val="multilevel"/>
    <w:tmpl w:val="E5D2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33717"/>
    <w:multiLevelType w:val="multilevel"/>
    <w:tmpl w:val="6AF82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53249"/>
    <w:multiLevelType w:val="multilevel"/>
    <w:tmpl w:val="CC568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17253"/>
    <w:multiLevelType w:val="multilevel"/>
    <w:tmpl w:val="5CCA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27FC8"/>
    <w:multiLevelType w:val="multilevel"/>
    <w:tmpl w:val="DC148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43366"/>
    <w:multiLevelType w:val="multilevel"/>
    <w:tmpl w:val="1CFEC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C70C80"/>
    <w:multiLevelType w:val="multilevel"/>
    <w:tmpl w:val="73A6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C2F1D"/>
    <w:multiLevelType w:val="multilevel"/>
    <w:tmpl w:val="5B9A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0C3D1F"/>
    <w:multiLevelType w:val="multilevel"/>
    <w:tmpl w:val="42FE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2C63CD"/>
    <w:multiLevelType w:val="multilevel"/>
    <w:tmpl w:val="F68E4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B21B8E"/>
    <w:multiLevelType w:val="multilevel"/>
    <w:tmpl w:val="76342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64763F"/>
    <w:multiLevelType w:val="multilevel"/>
    <w:tmpl w:val="5E8EC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0334CC"/>
    <w:multiLevelType w:val="multilevel"/>
    <w:tmpl w:val="6CB01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151DD3"/>
    <w:multiLevelType w:val="multilevel"/>
    <w:tmpl w:val="B058B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A94B30"/>
    <w:multiLevelType w:val="multilevel"/>
    <w:tmpl w:val="47AA9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AB0E77"/>
    <w:multiLevelType w:val="multilevel"/>
    <w:tmpl w:val="4576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0E65EC"/>
    <w:multiLevelType w:val="multilevel"/>
    <w:tmpl w:val="D03E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A0411C"/>
    <w:multiLevelType w:val="hybridMultilevel"/>
    <w:tmpl w:val="E340AFC6"/>
    <w:lvl w:ilvl="0" w:tplc="E12CEA94">
      <w:start w:val="1"/>
      <w:numFmt w:val="decimal"/>
      <w:lvlText w:val="%1."/>
      <w:lvlJc w:val="left"/>
      <w:pPr>
        <w:ind w:left="360" w:hanging="360"/>
      </w:pPr>
      <w:rPr>
        <w:rFonts w:hint="default"/>
        <w:color w:val="FFFFFF" w:themeColor="background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77232425">
    <w:abstractNumId w:val="13"/>
  </w:num>
  <w:num w:numId="2" w16cid:durableId="1844395476">
    <w:abstractNumId w:val="4"/>
  </w:num>
  <w:num w:numId="3" w16cid:durableId="840241873">
    <w:abstractNumId w:val="9"/>
  </w:num>
  <w:num w:numId="4" w16cid:durableId="77410692">
    <w:abstractNumId w:val="2"/>
  </w:num>
  <w:num w:numId="5" w16cid:durableId="1658724622">
    <w:abstractNumId w:val="11"/>
  </w:num>
  <w:num w:numId="6" w16cid:durableId="455026740">
    <w:abstractNumId w:val="10"/>
  </w:num>
  <w:num w:numId="7" w16cid:durableId="866527824">
    <w:abstractNumId w:val="1"/>
  </w:num>
  <w:num w:numId="8" w16cid:durableId="836924519">
    <w:abstractNumId w:val="15"/>
  </w:num>
  <w:num w:numId="9" w16cid:durableId="1961524068">
    <w:abstractNumId w:val="12"/>
  </w:num>
  <w:num w:numId="10" w16cid:durableId="287010642">
    <w:abstractNumId w:val="8"/>
  </w:num>
  <w:num w:numId="11" w16cid:durableId="1866097500">
    <w:abstractNumId w:val="16"/>
  </w:num>
  <w:num w:numId="12" w16cid:durableId="157697081">
    <w:abstractNumId w:val="3"/>
  </w:num>
  <w:num w:numId="13" w16cid:durableId="138227308">
    <w:abstractNumId w:val="7"/>
  </w:num>
  <w:num w:numId="14" w16cid:durableId="1933850048">
    <w:abstractNumId w:val="6"/>
  </w:num>
  <w:num w:numId="15" w16cid:durableId="1133523521">
    <w:abstractNumId w:val="17"/>
  </w:num>
  <w:num w:numId="16" w16cid:durableId="1819883645">
    <w:abstractNumId w:val="0"/>
  </w:num>
  <w:num w:numId="17" w16cid:durableId="391199458">
    <w:abstractNumId w:val="14"/>
  </w:num>
  <w:num w:numId="18" w16cid:durableId="3321431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83B"/>
    <w:rsid w:val="00346824"/>
    <w:rsid w:val="0040638F"/>
    <w:rsid w:val="00522C70"/>
    <w:rsid w:val="00AA483B"/>
    <w:rsid w:val="00BD7AA5"/>
    <w:rsid w:val="00BE433B"/>
    <w:rsid w:val="00CE3F59"/>
    <w:rsid w:val="00D86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F0C79"/>
  <w15:chartTrackingRefBased/>
  <w15:docId w15:val="{64A0C68A-462E-455A-BEC6-DD56D9B92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8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48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48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48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48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48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48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48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48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8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48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48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48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48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48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48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48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483B"/>
    <w:rPr>
      <w:rFonts w:eastAsiaTheme="majorEastAsia" w:cstheme="majorBidi"/>
      <w:color w:val="272727" w:themeColor="text1" w:themeTint="D8"/>
    </w:rPr>
  </w:style>
  <w:style w:type="paragraph" w:styleId="Title">
    <w:name w:val="Title"/>
    <w:basedOn w:val="Normal"/>
    <w:next w:val="Normal"/>
    <w:link w:val="TitleChar"/>
    <w:uiPriority w:val="10"/>
    <w:qFormat/>
    <w:rsid w:val="00AA48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8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48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48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483B"/>
    <w:pPr>
      <w:spacing w:before="160"/>
      <w:jc w:val="center"/>
    </w:pPr>
    <w:rPr>
      <w:i/>
      <w:iCs/>
      <w:color w:val="404040" w:themeColor="text1" w:themeTint="BF"/>
    </w:rPr>
  </w:style>
  <w:style w:type="character" w:customStyle="1" w:styleId="QuoteChar">
    <w:name w:val="Quote Char"/>
    <w:basedOn w:val="DefaultParagraphFont"/>
    <w:link w:val="Quote"/>
    <w:uiPriority w:val="29"/>
    <w:rsid w:val="00AA483B"/>
    <w:rPr>
      <w:i/>
      <w:iCs/>
      <w:color w:val="404040" w:themeColor="text1" w:themeTint="BF"/>
    </w:rPr>
  </w:style>
  <w:style w:type="paragraph" w:styleId="ListParagraph">
    <w:name w:val="List Paragraph"/>
    <w:basedOn w:val="Normal"/>
    <w:uiPriority w:val="34"/>
    <w:qFormat/>
    <w:rsid w:val="00AA483B"/>
    <w:pPr>
      <w:ind w:left="720"/>
      <w:contextualSpacing/>
    </w:pPr>
  </w:style>
  <w:style w:type="character" w:styleId="IntenseEmphasis">
    <w:name w:val="Intense Emphasis"/>
    <w:basedOn w:val="DefaultParagraphFont"/>
    <w:uiPriority w:val="21"/>
    <w:qFormat/>
    <w:rsid w:val="00AA483B"/>
    <w:rPr>
      <w:i/>
      <w:iCs/>
      <w:color w:val="0F4761" w:themeColor="accent1" w:themeShade="BF"/>
    </w:rPr>
  </w:style>
  <w:style w:type="paragraph" w:styleId="IntenseQuote">
    <w:name w:val="Intense Quote"/>
    <w:basedOn w:val="Normal"/>
    <w:next w:val="Normal"/>
    <w:link w:val="IntenseQuoteChar"/>
    <w:uiPriority w:val="30"/>
    <w:qFormat/>
    <w:rsid w:val="00AA48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483B"/>
    <w:rPr>
      <w:i/>
      <w:iCs/>
      <w:color w:val="0F4761" w:themeColor="accent1" w:themeShade="BF"/>
    </w:rPr>
  </w:style>
  <w:style w:type="character" w:styleId="IntenseReference">
    <w:name w:val="Intense Reference"/>
    <w:basedOn w:val="DefaultParagraphFont"/>
    <w:uiPriority w:val="32"/>
    <w:qFormat/>
    <w:rsid w:val="00AA483B"/>
    <w:rPr>
      <w:b/>
      <w:bCs/>
      <w:smallCaps/>
      <w:color w:val="0F4761" w:themeColor="accent1" w:themeShade="BF"/>
      <w:spacing w:val="5"/>
    </w:rPr>
  </w:style>
  <w:style w:type="paragraph" w:customStyle="1" w:styleId="Standard">
    <w:name w:val="Standard"/>
    <w:qFormat/>
    <w:rsid w:val="00522C70"/>
    <w:pPr>
      <w:suppressAutoHyphens/>
      <w:spacing w:after="0" w:line="240" w:lineRule="auto"/>
      <w:textAlignment w:val="baseline"/>
    </w:pPr>
    <w:rPr>
      <w:rFonts w:ascii="Times New Roman" w:eastAsia="Times New Roman" w:hAnsi="Times New Roman" w:cs="Times New Roman"/>
      <w:sz w:val="24"/>
      <w:szCs w:val="24"/>
      <w:lang w:val="en-GB"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840208">
      <w:bodyDiv w:val="1"/>
      <w:marLeft w:val="0"/>
      <w:marRight w:val="0"/>
      <w:marTop w:val="0"/>
      <w:marBottom w:val="0"/>
      <w:divBdr>
        <w:top w:val="none" w:sz="0" w:space="0" w:color="auto"/>
        <w:left w:val="none" w:sz="0" w:space="0" w:color="auto"/>
        <w:bottom w:val="none" w:sz="0" w:space="0" w:color="auto"/>
        <w:right w:val="none" w:sz="0" w:space="0" w:color="auto"/>
      </w:divBdr>
      <w:divsChild>
        <w:div w:id="1856725160">
          <w:marLeft w:val="0"/>
          <w:marRight w:val="0"/>
          <w:marTop w:val="0"/>
          <w:marBottom w:val="0"/>
          <w:divBdr>
            <w:top w:val="none" w:sz="0" w:space="0" w:color="auto"/>
            <w:left w:val="none" w:sz="0" w:space="0" w:color="auto"/>
            <w:bottom w:val="none" w:sz="0" w:space="0" w:color="auto"/>
            <w:right w:val="none" w:sz="0" w:space="0" w:color="auto"/>
          </w:divBdr>
        </w:div>
        <w:div w:id="1001543495">
          <w:marLeft w:val="0"/>
          <w:marRight w:val="0"/>
          <w:marTop w:val="0"/>
          <w:marBottom w:val="0"/>
          <w:divBdr>
            <w:top w:val="none" w:sz="0" w:space="0" w:color="auto"/>
            <w:left w:val="none" w:sz="0" w:space="0" w:color="auto"/>
            <w:bottom w:val="none" w:sz="0" w:space="0" w:color="auto"/>
            <w:right w:val="none" w:sz="0" w:space="0" w:color="auto"/>
          </w:divBdr>
        </w:div>
        <w:div w:id="1089697664">
          <w:marLeft w:val="0"/>
          <w:marRight w:val="0"/>
          <w:marTop w:val="0"/>
          <w:marBottom w:val="0"/>
          <w:divBdr>
            <w:top w:val="none" w:sz="0" w:space="0" w:color="auto"/>
            <w:left w:val="none" w:sz="0" w:space="0" w:color="auto"/>
            <w:bottom w:val="none" w:sz="0" w:space="0" w:color="auto"/>
            <w:right w:val="none" w:sz="0" w:space="0" w:color="auto"/>
          </w:divBdr>
        </w:div>
        <w:div w:id="1226334260">
          <w:marLeft w:val="0"/>
          <w:marRight w:val="0"/>
          <w:marTop w:val="0"/>
          <w:marBottom w:val="0"/>
          <w:divBdr>
            <w:top w:val="none" w:sz="0" w:space="0" w:color="auto"/>
            <w:left w:val="none" w:sz="0" w:space="0" w:color="auto"/>
            <w:bottom w:val="none" w:sz="0" w:space="0" w:color="auto"/>
            <w:right w:val="none" w:sz="0" w:space="0" w:color="auto"/>
          </w:divBdr>
        </w:div>
        <w:div w:id="428546624">
          <w:marLeft w:val="0"/>
          <w:marRight w:val="0"/>
          <w:marTop w:val="0"/>
          <w:marBottom w:val="0"/>
          <w:divBdr>
            <w:top w:val="none" w:sz="0" w:space="0" w:color="auto"/>
            <w:left w:val="none" w:sz="0" w:space="0" w:color="auto"/>
            <w:bottom w:val="none" w:sz="0" w:space="0" w:color="auto"/>
            <w:right w:val="none" w:sz="0" w:space="0" w:color="auto"/>
          </w:divBdr>
        </w:div>
      </w:divsChild>
    </w:div>
    <w:div w:id="1408070535">
      <w:bodyDiv w:val="1"/>
      <w:marLeft w:val="0"/>
      <w:marRight w:val="0"/>
      <w:marTop w:val="0"/>
      <w:marBottom w:val="0"/>
      <w:divBdr>
        <w:top w:val="none" w:sz="0" w:space="0" w:color="auto"/>
        <w:left w:val="none" w:sz="0" w:space="0" w:color="auto"/>
        <w:bottom w:val="none" w:sz="0" w:space="0" w:color="auto"/>
        <w:right w:val="none" w:sz="0" w:space="0" w:color="auto"/>
      </w:divBdr>
    </w:div>
    <w:div w:id="1485197514">
      <w:bodyDiv w:val="1"/>
      <w:marLeft w:val="0"/>
      <w:marRight w:val="0"/>
      <w:marTop w:val="0"/>
      <w:marBottom w:val="0"/>
      <w:divBdr>
        <w:top w:val="none" w:sz="0" w:space="0" w:color="auto"/>
        <w:left w:val="none" w:sz="0" w:space="0" w:color="auto"/>
        <w:bottom w:val="none" w:sz="0" w:space="0" w:color="auto"/>
        <w:right w:val="none" w:sz="0" w:space="0" w:color="auto"/>
      </w:divBdr>
    </w:div>
    <w:div w:id="1653018666">
      <w:bodyDiv w:val="1"/>
      <w:marLeft w:val="0"/>
      <w:marRight w:val="0"/>
      <w:marTop w:val="0"/>
      <w:marBottom w:val="0"/>
      <w:divBdr>
        <w:top w:val="none" w:sz="0" w:space="0" w:color="auto"/>
        <w:left w:val="none" w:sz="0" w:space="0" w:color="auto"/>
        <w:bottom w:val="none" w:sz="0" w:space="0" w:color="auto"/>
        <w:right w:val="none" w:sz="0" w:space="0" w:color="auto"/>
      </w:divBdr>
      <w:divsChild>
        <w:div w:id="590938755">
          <w:marLeft w:val="0"/>
          <w:marRight w:val="0"/>
          <w:marTop w:val="0"/>
          <w:marBottom w:val="0"/>
          <w:divBdr>
            <w:top w:val="none" w:sz="0" w:space="0" w:color="auto"/>
            <w:left w:val="none" w:sz="0" w:space="0" w:color="auto"/>
            <w:bottom w:val="none" w:sz="0" w:space="0" w:color="auto"/>
            <w:right w:val="none" w:sz="0" w:space="0" w:color="auto"/>
          </w:divBdr>
        </w:div>
        <w:div w:id="306475029">
          <w:marLeft w:val="0"/>
          <w:marRight w:val="0"/>
          <w:marTop w:val="0"/>
          <w:marBottom w:val="0"/>
          <w:divBdr>
            <w:top w:val="none" w:sz="0" w:space="0" w:color="auto"/>
            <w:left w:val="none" w:sz="0" w:space="0" w:color="auto"/>
            <w:bottom w:val="none" w:sz="0" w:space="0" w:color="auto"/>
            <w:right w:val="none" w:sz="0" w:space="0" w:color="auto"/>
          </w:divBdr>
        </w:div>
        <w:div w:id="1961179311">
          <w:marLeft w:val="0"/>
          <w:marRight w:val="0"/>
          <w:marTop w:val="0"/>
          <w:marBottom w:val="0"/>
          <w:divBdr>
            <w:top w:val="none" w:sz="0" w:space="0" w:color="auto"/>
            <w:left w:val="none" w:sz="0" w:space="0" w:color="auto"/>
            <w:bottom w:val="none" w:sz="0" w:space="0" w:color="auto"/>
            <w:right w:val="none" w:sz="0" w:space="0" w:color="auto"/>
          </w:divBdr>
        </w:div>
        <w:div w:id="62727649">
          <w:marLeft w:val="0"/>
          <w:marRight w:val="0"/>
          <w:marTop w:val="0"/>
          <w:marBottom w:val="0"/>
          <w:divBdr>
            <w:top w:val="none" w:sz="0" w:space="0" w:color="auto"/>
            <w:left w:val="none" w:sz="0" w:space="0" w:color="auto"/>
            <w:bottom w:val="none" w:sz="0" w:space="0" w:color="auto"/>
            <w:right w:val="none" w:sz="0" w:space="0" w:color="auto"/>
          </w:divBdr>
        </w:div>
        <w:div w:id="1712219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908</Words>
  <Characters>5181</Characters>
  <Application>Microsoft Office Word</Application>
  <DocSecurity>0</DocSecurity>
  <Lines>43</Lines>
  <Paragraphs>12</Paragraphs>
  <ScaleCrop>false</ScaleCrop>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Majid Ferozi</dc:creator>
  <cp:keywords/>
  <dc:description/>
  <cp:lastModifiedBy>Muhammad Majid Ferozi</cp:lastModifiedBy>
  <cp:revision>4</cp:revision>
  <dcterms:created xsi:type="dcterms:W3CDTF">2024-12-28T12:07:00Z</dcterms:created>
  <dcterms:modified xsi:type="dcterms:W3CDTF">2024-12-28T12:16:00Z</dcterms:modified>
</cp:coreProperties>
</file>