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Intelligence Lab 4</w:t>
      </w:r>
    </w:p>
    <w:p>
      <w:pPr>
        <w:jc w:val="center"/>
      </w:pPr>
      <w:r>
        <w:rPr>
          <w:b/>
          <w:color w:val="1F4E78"/>
          <w:sz w:val="28"/>
        </w:rPr>
        <w:t>A Star Search Uniform Cost Search and Heuristic Audit</w:t>
      </w:r>
    </w:p>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592"/>
            <w:shd w:fill="1F4E78"/>
            <w:vAlign w:val="center"/>
          </w:tcPr>
          <w:p>
            <w:r>
              <w:rPr>
                <w:b/>
                <w:color w:val="FFFFFF"/>
                <w:sz w:val="18"/>
              </w:rPr>
              <w:t>Field</w:t>
            </w:r>
          </w:p>
        </w:tc>
        <w:tc>
          <w:tcPr>
            <w:tcW w:type="dxa" w:w="6768"/>
            <w:shd w:fill="1F4E78"/>
            <w:vAlign w:val="center"/>
          </w:tcPr>
          <w:p>
            <w:r>
              <w:rPr>
                <w:b/>
                <w:color w:val="FFFFFF"/>
                <w:sz w:val="18"/>
              </w:rPr>
              <w:t>Details</w:t>
            </w:r>
          </w:p>
        </w:tc>
      </w:tr>
      <w:tr>
        <w:tc>
          <w:tcPr>
            <w:tcW w:type="dxa" w:w="2592"/>
            <w:vAlign w:val="center"/>
          </w:tcPr>
          <w:p>
            <w:pPr>
              <w:spacing w:after="40"/>
            </w:pPr>
            <w:r>
              <w:rPr>
                <w:sz w:val="18"/>
              </w:rPr>
              <w:t>Student Name</w:t>
            </w:r>
          </w:p>
        </w:tc>
        <w:tc>
          <w:tcPr>
            <w:tcW w:type="dxa" w:w="6768"/>
            <w:vAlign w:val="center"/>
          </w:tcPr>
          <w:p>
            <w:pPr>
              <w:spacing w:after="40"/>
            </w:pPr>
            <w:r>
              <w:rPr>
                <w:sz w:val="18"/>
              </w:rPr>
              <w:t>Saad Ahmed</w:t>
            </w:r>
          </w:p>
        </w:tc>
      </w:tr>
      <w:tr>
        <w:tc>
          <w:tcPr>
            <w:tcW w:type="dxa" w:w="2592"/>
            <w:vAlign w:val="center"/>
            <w:shd w:fill="F3F6F8"/>
          </w:tcPr>
          <w:p>
            <w:pPr>
              <w:spacing w:after="40"/>
            </w:pPr>
            <w:r>
              <w:rPr>
                <w:sz w:val="18"/>
              </w:rPr>
              <w:t>Roll Number</w:t>
            </w:r>
          </w:p>
        </w:tc>
        <w:tc>
          <w:tcPr>
            <w:tcW w:type="dxa" w:w="6768"/>
            <w:vAlign w:val="center"/>
            <w:shd w:fill="F3F6F8"/>
          </w:tcPr>
          <w:p>
            <w:pPr>
              <w:spacing w:after="40"/>
            </w:pPr>
            <w:r>
              <w:rPr>
                <w:sz w:val="18"/>
              </w:rPr>
              <w:t>009</w:t>
            </w:r>
          </w:p>
        </w:tc>
      </w:tr>
      <w:tr>
        <w:tc>
          <w:tcPr>
            <w:tcW w:type="dxa" w:w="2592"/>
            <w:vAlign w:val="center"/>
          </w:tcPr>
          <w:p>
            <w:pPr>
              <w:spacing w:after="40"/>
            </w:pPr>
            <w:r>
              <w:rPr>
                <w:sz w:val="18"/>
              </w:rPr>
              <w:t>Course</w:t>
            </w:r>
          </w:p>
        </w:tc>
        <w:tc>
          <w:tcPr>
            <w:tcW w:type="dxa" w:w="6768"/>
            <w:vAlign w:val="center"/>
          </w:tcPr>
          <w:p>
            <w:pPr>
              <w:spacing w:after="40"/>
            </w:pPr>
            <w:r>
              <w:rPr>
                <w:sz w:val="18"/>
              </w:rPr>
              <w:t>Artificial Intelligence Lab</w:t>
            </w:r>
          </w:p>
        </w:tc>
      </w:tr>
      <w:tr>
        <w:tc>
          <w:tcPr>
            <w:tcW w:type="dxa" w:w="2592"/>
            <w:vAlign w:val="center"/>
            <w:shd w:fill="F3F6F8"/>
          </w:tcPr>
          <w:p>
            <w:pPr>
              <w:spacing w:after="40"/>
            </w:pPr>
            <w:r>
              <w:rPr>
                <w:sz w:val="18"/>
              </w:rPr>
              <w:t>Submission</w:t>
            </w:r>
          </w:p>
        </w:tc>
        <w:tc>
          <w:tcPr>
            <w:tcW w:type="dxa" w:w="6768"/>
            <w:vAlign w:val="center"/>
            <w:shd w:fill="F3F6F8"/>
          </w:tcPr>
          <w:p>
            <w:pPr>
              <w:spacing w:after="40"/>
            </w:pPr>
            <w:r>
              <w:rPr>
                <w:sz w:val="18"/>
              </w:rPr>
              <w:t>Lab 4 Code and Report</w:t>
            </w:r>
          </w:p>
        </w:tc>
      </w:tr>
    </w:tbl>
    <w:p>
      <w:pPr>
        <w:spacing w:after="20"/>
      </w:pPr>
    </w:p>
    <w:p/>
    <w:p>
      <w:pPr>
        <w:jc w:val="both"/>
      </w:pPr>
      <w:r>
        <w:t>This report implements and evaluates A* search on a weighted campus graph from start S to goal G. It records the first three g, h and f calculations, compares A* with a zero-heuristic UCS control, and tests one deliberately overestimated heuristic. The normal A* and UCS runs both return an optimal path of cost 9; changing h(C) from 5 to 10 leaves this particular result unchanged but removes the general optimality guarantee.</w:t>
      </w:r>
    </w:p>
    <w:p>
      <w:pPr>
        <w:pStyle w:val="Heading1"/>
        <w:spacing w:before="200" w:after="100"/>
      </w:pPr>
      <w:r>
        <w:t>1 Problem and assumptions</w:t>
      </w:r>
    </w:p>
    <w:p>
      <w:r>
        <w:t>The graph is treated as undirected and all edge costs are positive. The start is S and the goal is G. Successors are processed in the order written in the program. The priority queue uses insertion order to resolve equal priorities. A node is counted as expanded when it is removed from the queue for processing, including the goal. Stale queue entries are ignored.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c>
          <w:tcPr>
            <w:tcW w:type="dxa" w:w="1152"/>
            <w:shd w:fill="1F4E78"/>
            <w:vAlign w:val="center"/>
          </w:tcPr>
          <w:p>
            <w:r>
              <w:rPr>
                <w:b/>
                <w:color w:val="FFFFFF"/>
                <w:sz w:val="18"/>
              </w:rPr>
              <w:t>Edge</w:t>
            </w:r>
          </w:p>
        </w:tc>
        <w:tc>
          <w:tcPr>
            <w:tcW w:type="dxa" w:w="864"/>
            <w:shd w:fill="1F4E78"/>
            <w:vAlign w:val="center"/>
          </w:tcPr>
          <w:p>
            <w:r>
              <w:rPr>
                <w:b/>
                <w:color w:val="FFFFFF"/>
                <w:sz w:val="18"/>
              </w:rPr>
              <w:t>Cost</w:t>
            </w:r>
          </w:p>
        </w:tc>
        <w:tc>
          <w:tcPr>
            <w:tcW w:type="dxa" w:w="1152"/>
            <w:shd w:fill="1F4E78"/>
            <w:vAlign w:val="center"/>
          </w:tcPr>
          <w:p>
            <w:r>
              <w:rPr>
                <w:b/>
                <w:color w:val="FFFFFF"/>
                <w:sz w:val="18"/>
              </w:rPr>
              <w:t>Edge</w:t>
            </w:r>
          </w:p>
        </w:tc>
        <w:tc>
          <w:tcPr>
            <w:tcW w:type="dxa" w:w="864"/>
            <w:shd w:fill="1F4E78"/>
            <w:vAlign w:val="center"/>
          </w:tcPr>
          <w:p>
            <w:r>
              <w:rPr>
                <w:b/>
                <w:color w:val="FFFFFF"/>
                <w:sz w:val="18"/>
              </w:rPr>
              <w:t>Cost</w:t>
            </w:r>
          </w:p>
        </w:tc>
        <w:tc>
          <w:tcPr>
            <w:tcW w:type="dxa" w:w="1152"/>
            <w:shd w:fill="1F4E78"/>
            <w:vAlign w:val="center"/>
          </w:tcPr>
          <w:p>
            <w:r>
              <w:rPr>
                <w:b/>
                <w:color w:val="FFFFFF"/>
                <w:sz w:val="18"/>
              </w:rPr>
              <w:t>Edge</w:t>
            </w:r>
          </w:p>
        </w:tc>
        <w:tc>
          <w:tcPr>
            <w:tcW w:type="dxa" w:w="864"/>
            <w:shd w:fill="1F4E78"/>
            <w:vAlign w:val="center"/>
          </w:tcPr>
          <w:p>
            <w:r>
              <w:rPr>
                <w:b/>
                <w:color w:val="FFFFFF"/>
                <w:sz w:val="18"/>
              </w:rPr>
              <w:t>Cost</w:t>
            </w:r>
          </w:p>
        </w:tc>
      </w:tr>
      <w:tr>
        <w:tc>
          <w:tcPr>
            <w:tcW w:type="dxa" w:w="1152"/>
            <w:vAlign w:val="center"/>
          </w:tcPr>
          <w:p>
            <w:pPr>
              <w:spacing w:after="40"/>
            </w:pPr>
            <w:r>
              <w:rPr>
                <w:sz w:val="18"/>
              </w:rPr>
              <w:t>S-A</w:t>
            </w:r>
          </w:p>
        </w:tc>
        <w:tc>
          <w:tcPr>
            <w:tcW w:type="dxa" w:w="864"/>
            <w:vAlign w:val="center"/>
          </w:tcPr>
          <w:p>
            <w:pPr>
              <w:spacing w:after="40"/>
            </w:pPr>
            <w:r>
              <w:rPr>
                <w:sz w:val="18"/>
              </w:rPr>
              <w:t>2</w:t>
            </w:r>
          </w:p>
        </w:tc>
        <w:tc>
          <w:tcPr>
            <w:tcW w:type="dxa" w:w="1152"/>
            <w:vAlign w:val="center"/>
          </w:tcPr>
          <w:p>
            <w:pPr>
              <w:spacing w:after="40"/>
            </w:pPr>
            <w:r>
              <w:rPr>
                <w:sz w:val="18"/>
              </w:rPr>
              <w:t>S-B</w:t>
            </w:r>
          </w:p>
        </w:tc>
        <w:tc>
          <w:tcPr>
            <w:tcW w:type="dxa" w:w="864"/>
            <w:vAlign w:val="center"/>
          </w:tcPr>
          <w:p>
            <w:pPr>
              <w:spacing w:after="40"/>
            </w:pPr>
            <w:r>
              <w:rPr>
                <w:sz w:val="18"/>
              </w:rPr>
              <w:t>4</w:t>
            </w:r>
          </w:p>
        </w:tc>
        <w:tc>
          <w:tcPr>
            <w:tcW w:type="dxa" w:w="1152"/>
            <w:vAlign w:val="center"/>
          </w:tcPr>
          <w:p>
            <w:pPr>
              <w:spacing w:after="40"/>
            </w:pPr>
            <w:r>
              <w:rPr>
                <w:sz w:val="18"/>
              </w:rPr>
              <w:t>A-C</w:t>
            </w:r>
          </w:p>
        </w:tc>
        <w:tc>
          <w:tcPr>
            <w:tcW w:type="dxa" w:w="864"/>
            <w:vAlign w:val="center"/>
          </w:tcPr>
          <w:p>
            <w:pPr>
              <w:spacing w:after="40"/>
            </w:pPr>
            <w:r>
              <w:rPr>
                <w:sz w:val="18"/>
              </w:rPr>
              <w:t>2</w:t>
            </w:r>
          </w:p>
        </w:tc>
      </w:tr>
      <w:tr>
        <w:tc>
          <w:tcPr>
            <w:tcW w:type="dxa" w:w="1152"/>
            <w:vAlign w:val="center"/>
            <w:shd w:fill="F3F6F8"/>
          </w:tcPr>
          <w:p>
            <w:pPr>
              <w:spacing w:after="40"/>
            </w:pPr>
            <w:r>
              <w:rPr>
                <w:sz w:val="18"/>
              </w:rPr>
              <w:t>A-D</w:t>
            </w:r>
          </w:p>
        </w:tc>
        <w:tc>
          <w:tcPr>
            <w:tcW w:type="dxa" w:w="864"/>
            <w:vAlign w:val="center"/>
            <w:shd w:fill="F3F6F8"/>
          </w:tcPr>
          <w:p>
            <w:pPr>
              <w:spacing w:after="40"/>
            </w:pPr>
            <w:r>
              <w:rPr>
                <w:sz w:val="18"/>
              </w:rPr>
              <w:t>5</w:t>
            </w:r>
          </w:p>
        </w:tc>
        <w:tc>
          <w:tcPr>
            <w:tcW w:type="dxa" w:w="1152"/>
            <w:vAlign w:val="center"/>
            <w:shd w:fill="F3F6F8"/>
          </w:tcPr>
          <w:p>
            <w:pPr>
              <w:spacing w:after="40"/>
            </w:pPr>
            <w:r>
              <w:rPr>
                <w:sz w:val="18"/>
              </w:rPr>
              <w:t>B-D</w:t>
            </w:r>
          </w:p>
        </w:tc>
        <w:tc>
          <w:tcPr>
            <w:tcW w:type="dxa" w:w="864"/>
            <w:vAlign w:val="center"/>
            <w:shd w:fill="F3F6F8"/>
          </w:tcPr>
          <w:p>
            <w:pPr>
              <w:spacing w:after="40"/>
            </w:pPr>
            <w:r>
              <w:rPr>
                <w:sz w:val="18"/>
              </w:rPr>
              <w:t>1</w:t>
            </w:r>
          </w:p>
        </w:tc>
        <w:tc>
          <w:tcPr>
            <w:tcW w:type="dxa" w:w="1152"/>
            <w:vAlign w:val="center"/>
            <w:shd w:fill="F3F6F8"/>
          </w:tcPr>
          <w:p>
            <w:pPr>
              <w:spacing w:after="40"/>
            </w:pPr>
            <w:r>
              <w:rPr>
                <w:sz w:val="18"/>
              </w:rPr>
              <w:t>B-E</w:t>
            </w:r>
          </w:p>
        </w:tc>
        <w:tc>
          <w:tcPr>
            <w:tcW w:type="dxa" w:w="864"/>
            <w:vAlign w:val="center"/>
            <w:shd w:fill="F3F6F8"/>
          </w:tcPr>
          <w:p>
            <w:pPr>
              <w:spacing w:after="40"/>
            </w:pPr>
            <w:r>
              <w:rPr>
                <w:sz w:val="18"/>
              </w:rPr>
              <w:t>4</w:t>
            </w:r>
          </w:p>
        </w:tc>
      </w:tr>
      <w:tr>
        <w:tc>
          <w:tcPr>
            <w:tcW w:type="dxa" w:w="1152"/>
            <w:vAlign w:val="center"/>
          </w:tcPr>
          <w:p>
            <w:pPr>
              <w:spacing w:after="40"/>
            </w:pPr>
            <w:r>
              <w:rPr>
                <w:sz w:val="18"/>
              </w:rPr>
              <w:t>C-D</w:t>
            </w:r>
          </w:p>
        </w:tc>
        <w:tc>
          <w:tcPr>
            <w:tcW w:type="dxa" w:w="864"/>
            <w:vAlign w:val="center"/>
          </w:tcPr>
          <w:p>
            <w:pPr>
              <w:spacing w:after="40"/>
            </w:pPr>
            <w:r>
              <w:rPr>
                <w:sz w:val="18"/>
              </w:rPr>
              <w:t>1</w:t>
            </w:r>
          </w:p>
        </w:tc>
        <w:tc>
          <w:tcPr>
            <w:tcW w:type="dxa" w:w="1152"/>
            <w:vAlign w:val="center"/>
          </w:tcPr>
          <w:p>
            <w:pPr>
              <w:spacing w:after="40"/>
            </w:pPr>
            <w:r>
              <w:rPr>
                <w:sz w:val="18"/>
              </w:rPr>
              <w:t>C-G</w:t>
            </w:r>
          </w:p>
        </w:tc>
        <w:tc>
          <w:tcPr>
            <w:tcW w:type="dxa" w:w="864"/>
            <w:vAlign w:val="center"/>
          </w:tcPr>
          <w:p>
            <w:pPr>
              <w:spacing w:after="40"/>
            </w:pPr>
            <w:r>
              <w:rPr>
                <w:sz w:val="18"/>
              </w:rPr>
              <w:t>7</w:t>
            </w:r>
          </w:p>
        </w:tc>
        <w:tc>
          <w:tcPr>
            <w:tcW w:type="dxa" w:w="1152"/>
            <w:vAlign w:val="center"/>
          </w:tcPr>
          <w:p>
            <w:pPr>
              <w:spacing w:after="40"/>
            </w:pPr>
            <w:r>
              <w:rPr>
                <w:sz w:val="18"/>
              </w:rPr>
              <w:t>D-E</w:t>
            </w:r>
          </w:p>
        </w:tc>
        <w:tc>
          <w:tcPr>
            <w:tcW w:type="dxa" w:w="864"/>
            <w:vAlign w:val="center"/>
          </w:tcPr>
          <w:p>
            <w:pPr>
              <w:spacing w:after="40"/>
            </w:pPr>
            <w:r>
              <w:rPr>
                <w:sz w:val="18"/>
              </w:rPr>
              <w:t>2</w:t>
            </w:r>
          </w:p>
        </w:tc>
      </w:tr>
      <w:tr>
        <w:tc>
          <w:tcPr>
            <w:tcW w:type="dxa" w:w="1152"/>
            <w:vAlign w:val="center"/>
            <w:shd w:fill="F3F6F8"/>
          </w:tcPr>
          <w:p>
            <w:pPr>
              <w:spacing w:after="40"/>
            </w:pPr>
            <w:r>
              <w:rPr>
                <w:sz w:val="18"/>
              </w:rPr>
              <w:t>D-G</w:t>
            </w:r>
          </w:p>
        </w:tc>
        <w:tc>
          <w:tcPr>
            <w:tcW w:type="dxa" w:w="864"/>
            <w:vAlign w:val="center"/>
            <w:shd w:fill="F3F6F8"/>
          </w:tcPr>
          <w:p>
            <w:pPr>
              <w:spacing w:after="40"/>
            </w:pPr>
            <w:r>
              <w:rPr>
                <w:sz w:val="18"/>
              </w:rPr>
              <w:t>5</w:t>
            </w:r>
          </w:p>
        </w:tc>
        <w:tc>
          <w:tcPr>
            <w:tcW w:type="dxa" w:w="1152"/>
            <w:vAlign w:val="center"/>
            <w:shd w:fill="F3F6F8"/>
          </w:tcPr>
          <w:p>
            <w:pPr>
              <w:spacing w:after="40"/>
            </w:pPr>
            <w:r>
              <w:rPr>
                <w:sz w:val="18"/>
              </w:rPr>
              <w:t>E-G</w:t>
            </w:r>
          </w:p>
        </w:tc>
        <w:tc>
          <w:tcPr>
            <w:tcW w:type="dxa" w:w="864"/>
            <w:vAlign w:val="center"/>
            <w:shd w:fill="F3F6F8"/>
          </w:tcPr>
          <w:p>
            <w:pPr>
              <w:spacing w:after="40"/>
            </w:pPr>
            <w:r>
              <w:rPr>
                <w:sz w:val="18"/>
              </w:rPr>
              <w:t>2</w:t>
            </w:r>
          </w:p>
        </w:tc>
        <w:tc>
          <w:tcPr>
            <w:tcW w:type="dxa" w:w="1152"/>
            <w:vAlign w:val="center"/>
            <w:shd w:fill="F3F6F8"/>
          </w:tcPr>
          <w:p>
            <w:pPr>
              <w:spacing w:after="40"/>
            </w:pPr>
            <w:r>
              <w:rPr>
                <w:sz w:val="18"/>
              </w:rPr>
            </w:r>
          </w:p>
        </w:tc>
        <w:tc>
          <w:tcPr>
            <w:tcW w:type="dxa" w:w="864"/>
            <w:vAlign w:val="center"/>
            <w:shd w:fill="F3F6F8"/>
          </w:tcPr>
          <w:p>
            <w:pPr>
              <w:spacing w:after="40"/>
            </w:pPr>
            <w:r>
              <w:rPr>
                <w:sz w:val="18"/>
              </w:rPr>
            </w:r>
          </w:p>
        </w:tc>
      </w:tr>
    </w:tbl>
    <w:p>
      <w:pPr>
        <w:spacing w:after="20"/>
      </w:pP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9"/>
        <w:gridCol w:w="1249"/>
        <w:gridCol w:w="1249"/>
        <w:gridCol w:w="1249"/>
        <w:gridCol w:w="1249"/>
        <w:gridCol w:w="1249"/>
        <w:gridCol w:w="1249"/>
        <w:gridCol w:w="1249"/>
      </w:tblGrid>
      <w:tr>
        <w:tc>
          <w:tcPr>
            <w:tcW w:type="dxa" w:w="1152"/>
            <w:shd w:fill="1F4E78"/>
            <w:vAlign w:val="center"/>
          </w:tcPr>
          <w:p>
            <w:r>
              <w:rPr>
                <w:b/>
                <w:color w:val="FFFFFF"/>
                <w:sz w:val="18"/>
              </w:rPr>
              <w:t>Node</w:t>
            </w:r>
          </w:p>
        </w:tc>
        <w:tc>
          <w:tcPr>
            <w:tcW w:type="dxa" w:w="936"/>
            <w:shd w:fill="1F4E78"/>
            <w:vAlign w:val="center"/>
          </w:tcPr>
          <w:p>
            <w:r>
              <w:rPr>
                <w:b/>
                <w:color w:val="FFFFFF"/>
                <w:sz w:val="18"/>
              </w:rPr>
              <w:t>S</w:t>
            </w:r>
          </w:p>
        </w:tc>
        <w:tc>
          <w:tcPr>
            <w:tcW w:type="dxa" w:w="936"/>
            <w:shd w:fill="1F4E78"/>
            <w:vAlign w:val="center"/>
          </w:tcPr>
          <w:p>
            <w:r>
              <w:rPr>
                <w:b/>
                <w:color w:val="FFFFFF"/>
                <w:sz w:val="18"/>
              </w:rPr>
              <w:t>A</w:t>
            </w:r>
          </w:p>
        </w:tc>
        <w:tc>
          <w:tcPr>
            <w:tcW w:type="dxa" w:w="936"/>
            <w:shd w:fill="1F4E78"/>
            <w:vAlign w:val="center"/>
          </w:tcPr>
          <w:p>
            <w:r>
              <w:rPr>
                <w:b/>
                <w:color w:val="FFFFFF"/>
                <w:sz w:val="18"/>
              </w:rPr>
              <w:t>B</w:t>
            </w:r>
          </w:p>
        </w:tc>
        <w:tc>
          <w:tcPr>
            <w:tcW w:type="dxa" w:w="936"/>
            <w:shd w:fill="1F4E78"/>
            <w:vAlign w:val="center"/>
          </w:tcPr>
          <w:p>
            <w:r>
              <w:rPr>
                <w:b/>
                <w:color w:val="FFFFFF"/>
                <w:sz w:val="18"/>
              </w:rPr>
              <w:t>C</w:t>
            </w:r>
          </w:p>
        </w:tc>
        <w:tc>
          <w:tcPr>
            <w:tcW w:type="dxa" w:w="936"/>
            <w:shd w:fill="1F4E78"/>
            <w:vAlign w:val="center"/>
          </w:tcPr>
          <w:p>
            <w:r>
              <w:rPr>
                <w:b/>
                <w:color w:val="FFFFFF"/>
                <w:sz w:val="18"/>
              </w:rPr>
              <w:t>D</w:t>
            </w:r>
          </w:p>
        </w:tc>
        <w:tc>
          <w:tcPr>
            <w:tcW w:type="dxa" w:w="936"/>
            <w:shd w:fill="1F4E78"/>
            <w:vAlign w:val="center"/>
          </w:tcPr>
          <w:p>
            <w:r>
              <w:rPr>
                <w:b/>
                <w:color w:val="FFFFFF"/>
                <w:sz w:val="18"/>
              </w:rPr>
              <w:t>E</w:t>
            </w:r>
          </w:p>
        </w:tc>
        <w:tc>
          <w:tcPr>
            <w:tcW w:type="dxa" w:w="936"/>
            <w:shd w:fill="1F4E78"/>
            <w:vAlign w:val="center"/>
          </w:tcPr>
          <w:p>
            <w:r>
              <w:rPr>
                <w:b/>
                <w:color w:val="FFFFFF"/>
                <w:sz w:val="18"/>
              </w:rPr>
              <w:t>G</w:t>
            </w:r>
          </w:p>
        </w:tc>
      </w:tr>
      <w:tr>
        <w:tc>
          <w:tcPr>
            <w:tcW w:type="dxa" w:w="1152"/>
            <w:vAlign w:val="center"/>
          </w:tcPr>
          <w:p>
            <w:pPr>
              <w:spacing w:after="40"/>
            </w:pPr>
            <w:r>
              <w:rPr>
                <w:sz w:val="18"/>
              </w:rPr>
              <w:t>h(n)</w:t>
            </w:r>
          </w:p>
        </w:tc>
        <w:tc>
          <w:tcPr>
            <w:tcW w:type="dxa" w:w="936"/>
            <w:vAlign w:val="center"/>
          </w:tcPr>
          <w:p>
            <w:pPr>
              <w:spacing w:after="40"/>
            </w:pPr>
            <w:r>
              <w:rPr>
                <w:sz w:val="18"/>
              </w:rPr>
              <w:t>7</w:t>
            </w:r>
          </w:p>
        </w:tc>
        <w:tc>
          <w:tcPr>
            <w:tcW w:type="dxa" w:w="936"/>
            <w:vAlign w:val="center"/>
          </w:tcPr>
          <w:p>
            <w:pPr>
              <w:spacing w:after="40"/>
            </w:pPr>
            <w:r>
              <w:rPr>
                <w:sz w:val="18"/>
              </w:rPr>
              <w:t>6</w:t>
            </w:r>
          </w:p>
        </w:tc>
        <w:tc>
          <w:tcPr>
            <w:tcW w:type="dxa" w:w="936"/>
            <w:vAlign w:val="center"/>
          </w:tcPr>
          <w:p>
            <w:pPr>
              <w:spacing w:after="40"/>
            </w:pPr>
            <w:r>
              <w:rPr>
                <w:sz w:val="18"/>
              </w:rPr>
              <w:t>5</w:t>
            </w:r>
          </w:p>
        </w:tc>
        <w:tc>
          <w:tcPr>
            <w:tcW w:type="dxa" w:w="936"/>
            <w:vAlign w:val="center"/>
          </w:tcPr>
          <w:p>
            <w:pPr>
              <w:spacing w:after="40"/>
            </w:pPr>
            <w:r>
              <w:rPr>
                <w:sz w:val="18"/>
              </w:rPr>
              <w:t>5</w:t>
            </w:r>
          </w:p>
        </w:tc>
        <w:tc>
          <w:tcPr>
            <w:tcW w:type="dxa" w:w="936"/>
            <w:vAlign w:val="center"/>
          </w:tcPr>
          <w:p>
            <w:pPr>
              <w:spacing w:after="40"/>
            </w:pPr>
            <w:r>
              <w:rPr>
                <w:sz w:val="18"/>
              </w:rPr>
              <w:t>4</w:t>
            </w:r>
          </w:p>
        </w:tc>
        <w:tc>
          <w:tcPr>
            <w:tcW w:type="dxa" w:w="936"/>
            <w:vAlign w:val="center"/>
          </w:tcPr>
          <w:p>
            <w:pPr>
              <w:spacing w:after="40"/>
            </w:pPr>
            <w:r>
              <w:rPr>
                <w:sz w:val="18"/>
              </w:rPr>
              <w:t>2</w:t>
            </w:r>
          </w:p>
        </w:tc>
        <w:tc>
          <w:tcPr>
            <w:tcW w:type="dxa" w:w="936"/>
            <w:vAlign w:val="center"/>
          </w:tcPr>
          <w:p>
            <w:pPr>
              <w:spacing w:after="40"/>
            </w:pPr>
            <w:r>
              <w:rPr>
                <w:sz w:val="18"/>
              </w:rPr>
              <w:t>0</w:t>
            </w:r>
          </w:p>
        </w:tc>
      </w:tr>
    </w:tbl>
    <w:p>
      <w:pPr>
        <w:spacing w:after="20"/>
      </w:pPr>
    </w:p>
    <w:p>
      <w:pPr>
        <w:pStyle w:val="Heading1"/>
        <w:spacing w:before="200" w:after="100"/>
      </w:pPr>
      <w:r>
        <w:t>2 First three A star expansions</w:t>
      </w:r>
    </w:p>
    <w:p>
      <w:r>
        <w:t>A* evaluates each frontier entry using f(n) = g(n) + h(n). With the stored successor order, the first three selected nodes are S, A and B.</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c>
          <w:tcPr>
            <w:tcW w:type="dxa" w:w="936"/>
            <w:shd w:fill="1F4E78"/>
            <w:vAlign w:val="center"/>
          </w:tcPr>
          <w:p>
            <w:r>
              <w:rPr>
                <w:b/>
                <w:color w:val="FFFFFF"/>
                <w:sz w:val="18"/>
              </w:rPr>
              <w:t>Expansion</w:t>
            </w:r>
          </w:p>
        </w:tc>
        <w:tc>
          <w:tcPr>
            <w:tcW w:type="dxa" w:w="1440"/>
            <w:shd w:fill="1F4E78"/>
            <w:vAlign w:val="center"/>
          </w:tcPr>
          <w:p>
            <w:r>
              <w:rPr>
                <w:b/>
                <w:color w:val="FFFFFF"/>
                <w:sz w:val="18"/>
              </w:rPr>
              <w:t>Selected node</w:t>
            </w:r>
          </w:p>
        </w:tc>
        <w:tc>
          <w:tcPr>
            <w:tcW w:type="dxa" w:w="648"/>
            <w:shd w:fill="1F4E78"/>
            <w:vAlign w:val="center"/>
          </w:tcPr>
          <w:p>
            <w:r>
              <w:rPr>
                <w:b/>
                <w:color w:val="FFFFFF"/>
                <w:sz w:val="18"/>
              </w:rPr>
              <w:t>g</w:t>
            </w:r>
          </w:p>
        </w:tc>
        <w:tc>
          <w:tcPr>
            <w:tcW w:type="dxa" w:w="648"/>
            <w:shd w:fill="1F4E78"/>
            <w:vAlign w:val="center"/>
          </w:tcPr>
          <w:p>
            <w:r>
              <w:rPr>
                <w:b/>
                <w:color w:val="FFFFFF"/>
                <w:sz w:val="18"/>
              </w:rPr>
              <w:t>h</w:t>
            </w:r>
          </w:p>
        </w:tc>
        <w:tc>
          <w:tcPr>
            <w:tcW w:type="dxa" w:w="648"/>
            <w:shd w:fill="1F4E78"/>
            <w:vAlign w:val="center"/>
          </w:tcPr>
          <w:p>
            <w:r>
              <w:rPr>
                <w:b/>
                <w:color w:val="FFFFFF"/>
                <w:sz w:val="18"/>
              </w:rPr>
              <w:t>f</w:t>
            </w:r>
          </w:p>
        </w:tc>
        <w:tc>
          <w:tcPr>
            <w:tcW w:type="dxa" w:w="3888"/>
            <w:shd w:fill="1F4E78"/>
            <w:vAlign w:val="center"/>
          </w:tcPr>
          <w:p>
            <w:r>
              <w:rPr>
                <w:b/>
                <w:color w:val="FFFFFF"/>
                <w:sz w:val="18"/>
              </w:rPr>
              <w:t>Frontier after expansion</w:t>
            </w:r>
          </w:p>
        </w:tc>
      </w:tr>
      <w:tr>
        <w:tc>
          <w:tcPr>
            <w:tcW w:type="dxa" w:w="936"/>
            <w:vAlign w:val="center"/>
          </w:tcPr>
          <w:p>
            <w:pPr>
              <w:spacing w:after="40"/>
            </w:pPr>
            <w:r>
              <w:rPr>
                <w:sz w:val="18"/>
              </w:rPr>
              <w:t>1</w:t>
            </w:r>
          </w:p>
        </w:tc>
        <w:tc>
          <w:tcPr>
            <w:tcW w:type="dxa" w:w="1440"/>
            <w:vAlign w:val="center"/>
          </w:tcPr>
          <w:p>
            <w:pPr>
              <w:spacing w:after="40"/>
            </w:pPr>
            <w:r>
              <w:rPr>
                <w:sz w:val="18"/>
              </w:rPr>
              <w:t>S</w:t>
            </w:r>
          </w:p>
        </w:tc>
        <w:tc>
          <w:tcPr>
            <w:tcW w:type="dxa" w:w="648"/>
            <w:vAlign w:val="center"/>
          </w:tcPr>
          <w:p>
            <w:pPr>
              <w:spacing w:after="40"/>
            </w:pPr>
            <w:r>
              <w:rPr>
                <w:sz w:val="18"/>
              </w:rPr>
              <w:t>0</w:t>
            </w:r>
          </w:p>
        </w:tc>
        <w:tc>
          <w:tcPr>
            <w:tcW w:type="dxa" w:w="648"/>
            <w:vAlign w:val="center"/>
          </w:tcPr>
          <w:p>
            <w:pPr>
              <w:spacing w:after="40"/>
            </w:pPr>
            <w:r>
              <w:rPr>
                <w:sz w:val="18"/>
              </w:rPr>
              <w:t>7</w:t>
            </w:r>
          </w:p>
        </w:tc>
        <w:tc>
          <w:tcPr>
            <w:tcW w:type="dxa" w:w="648"/>
            <w:vAlign w:val="center"/>
          </w:tcPr>
          <w:p>
            <w:pPr>
              <w:spacing w:after="40"/>
            </w:pPr>
            <w:r>
              <w:rPr>
                <w:sz w:val="18"/>
              </w:rPr>
              <w:t>7</w:t>
            </w:r>
          </w:p>
        </w:tc>
        <w:tc>
          <w:tcPr>
            <w:tcW w:type="dxa" w:w="3888"/>
            <w:vAlign w:val="center"/>
          </w:tcPr>
          <w:p>
            <w:pPr>
              <w:spacing w:after="40"/>
            </w:pPr>
            <w:r>
              <w:rPr>
                <w:sz w:val="18"/>
              </w:rPr>
              <w:t>A(8), B(9)</w:t>
            </w:r>
          </w:p>
        </w:tc>
      </w:tr>
      <w:tr>
        <w:tc>
          <w:tcPr>
            <w:tcW w:type="dxa" w:w="936"/>
            <w:vAlign w:val="center"/>
            <w:shd w:fill="F3F6F8"/>
          </w:tcPr>
          <w:p>
            <w:pPr>
              <w:spacing w:after="40"/>
            </w:pPr>
            <w:r>
              <w:rPr>
                <w:sz w:val="18"/>
              </w:rPr>
              <w:t>2</w:t>
            </w:r>
          </w:p>
        </w:tc>
        <w:tc>
          <w:tcPr>
            <w:tcW w:type="dxa" w:w="1440"/>
            <w:vAlign w:val="center"/>
            <w:shd w:fill="F3F6F8"/>
          </w:tcPr>
          <w:p>
            <w:pPr>
              <w:spacing w:after="40"/>
            </w:pPr>
            <w:r>
              <w:rPr>
                <w:sz w:val="18"/>
              </w:rPr>
              <w:t>A</w:t>
            </w:r>
          </w:p>
        </w:tc>
        <w:tc>
          <w:tcPr>
            <w:tcW w:type="dxa" w:w="648"/>
            <w:vAlign w:val="center"/>
            <w:shd w:fill="F3F6F8"/>
          </w:tcPr>
          <w:p>
            <w:pPr>
              <w:spacing w:after="40"/>
            </w:pPr>
            <w:r>
              <w:rPr>
                <w:sz w:val="18"/>
              </w:rPr>
              <w:t>2</w:t>
            </w:r>
          </w:p>
        </w:tc>
        <w:tc>
          <w:tcPr>
            <w:tcW w:type="dxa" w:w="648"/>
            <w:vAlign w:val="center"/>
            <w:shd w:fill="F3F6F8"/>
          </w:tcPr>
          <w:p>
            <w:pPr>
              <w:spacing w:after="40"/>
            </w:pPr>
            <w:r>
              <w:rPr>
                <w:sz w:val="18"/>
              </w:rPr>
              <w:t>6</w:t>
            </w:r>
          </w:p>
        </w:tc>
        <w:tc>
          <w:tcPr>
            <w:tcW w:type="dxa" w:w="648"/>
            <w:vAlign w:val="center"/>
            <w:shd w:fill="F3F6F8"/>
          </w:tcPr>
          <w:p>
            <w:pPr>
              <w:spacing w:after="40"/>
            </w:pPr>
            <w:r>
              <w:rPr>
                <w:sz w:val="18"/>
              </w:rPr>
              <w:t>8</w:t>
            </w:r>
          </w:p>
        </w:tc>
        <w:tc>
          <w:tcPr>
            <w:tcW w:type="dxa" w:w="3888"/>
            <w:vAlign w:val="center"/>
            <w:shd w:fill="F3F6F8"/>
          </w:tcPr>
          <w:p>
            <w:pPr>
              <w:spacing w:after="40"/>
            </w:pPr>
            <w:r>
              <w:rPr>
                <w:sz w:val="18"/>
              </w:rPr>
              <w:t>B(9), C(9), D(11)</w:t>
            </w:r>
          </w:p>
        </w:tc>
      </w:tr>
      <w:tr>
        <w:tc>
          <w:tcPr>
            <w:tcW w:type="dxa" w:w="936"/>
            <w:vAlign w:val="center"/>
          </w:tcPr>
          <w:p>
            <w:pPr>
              <w:spacing w:after="40"/>
            </w:pPr>
            <w:r>
              <w:rPr>
                <w:sz w:val="18"/>
              </w:rPr>
              <w:t>3</w:t>
            </w:r>
          </w:p>
        </w:tc>
        <w:tc>
          <w:tcPr>
            <w:tcW w:type="dxa" w:w="1440"/>
            <w:vAlign w:val="center"/>
          </w:tcPr>
          <w:p>
            <w:pPr>
              <w:spacing w:after="40"/>
            </w:pPr>
            <w:r>
              <w:rPr>
                <w:sz w:val="18"/>
              </w:rPr>
              <w:t>B</w:t>
            </w:r>
          </w:p>
        </w:tc>
        <w:tc>
          <w:tcPr>
            <w:tcW w:type="dxa" w:w="648"/>
            <w:vAlign w:val="center"/>
          </w:tcPr>
          <w:p>
            <w:pPr>
              <w:spacing w:after="40"/>
            </w:pPr>
            <w:r>
              <w:rPr>
                <w:sz w:val="18"/>
              </w:rPr>
              <w:t>4</w:t>
            </w:r>
          </w:p>
        </w:tc>
        <w:tc>
          <w:tcPr>
            <w:tcW w:type="dxa" w:w="648"/>
            <w:vAlign w:val="center"/>
          </w:tcPr>
          <w:p>
            <w:pPr>
              <w:spacing w:after="40"/>
            </w:pPr>
            <w:r>
              <w:rPr>
                <w:sz w:val="18"/>
              </w:rPr>
              <w:t>5</w:t>
            </w:r>
          </w:p>
        </w:tc>
        <w:tc>
          <w:tcPr>
            <w:tcW w:type="dxa" w:w="648"/>
            <w:vAlign w:val="center"/>
          </w:tcPr>
          <w:p>
            <w:pPr>
              <w:spacing w:after="40"/>
            </w:pPr>
            <w:r>
              <w:rPr>
                <w:sz w:val="18"/>
              </w:rPr>
              <w:t>9</w:t>
            </w:r>
          </w:p>
        </w:tc>
        <w:tc>
          <w:tcPr>
            <w:tcW w:type="dxa" w:w="3888"/>
            <w:vAlign w:val="center"/>
          </w:tcPr>
          <w:p>
            <w:pPr>
              <w:spacing w:after="40"/>
            </w:pPr>
            <w:r>
              <w:rPr>
                <w:sz w:val="18"/>
              </w:rPr>
              <w:t>C(9), D(9), E(10)</w:t>
            </w:r>
          </w:p>
        </w:tc>
      </w:tr>
    </w:tbl>
    <w:p>
      <w:pPr>
        <w:spacing w:after="20"/>
      </w:pPr>
    </w:p>
    <w:p>
      <w:r>
        <w:t>At S, g=0 and f=0+7=7. Expanding S generates A with g=2 and f=2+6=8, and B with g=4 and f=4+5=9. A is selected next because 8 is smallest. A generates C with g=4, f=9 and D with g=7, f=11. B is then selected. Its route to D costs 4+1=5, so D is updated from g=7 to g=5 and f becomes 9.</w:t>
      </w:r>
    </w:p>
    <w:p>
      <w:pPr>
        <w:pStyle w:val="Heading1"/>
        <w:spacing w:before="200" w:after="100"/>
      </w:pPr>
      <w:r>
        <w:t>3 Implementation choices</w:t>
      </w:r>
    </w:p>
    <w:p>
      <w:r>
        <w:t>The program uses heapq as the priority queue, a monotonically increasing counter for deterministic tie-breaking, a best-g dictionary for cost improvement, and a parent dictionary for path reconstruction. One search function supports both algorithms: A* receives the stated heuristic, while UCS receives zero for every h value. This keeps the graph, endpoints and counting convention identical.</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232"/>
            <w:shd w:fill="1F4E78"/>
            <w:vAlign w:val="center"/>
          </w:tcPr>
          <w:p>
            <w:r>
              <w:rPr>
                <w:b/>
                <w:color w:val="FFFFFF"/>
                <w:sz w:val="18"/>
              </w:rPr>
              <w:t>Component</w:t>
            </w:r>
          </w:p>
        </w:tc>
        <w:tc>
          <w:tcPr>
            <w:tcW w:type="dxa" w:w="7272"/>
            <w:shd w:fill="1F4E78"/>
            <w:vAlign w:val="center"/>
          </w:tcPr>
          <w:p>
            <w:r>
              <w:rPr>
                <w:b/>
                <w:color w:val="FFFFFF"/>
                <w:sz w:val="18"/>
              </w:rPr>
              <w:t>Purpose</w:t>
            </w:r>
          </w:p>
        </w:tc>
      </w:tr>
      <w:tr>
        <w:tc>
          <w:tcPr>
            <w:tcW w:type="dxa" w:w="2232"/>
            <w:vAlign w:val="center"/>
          </w:tcPr>
          <w:p>
            <w:pPr>
              <w:spacing w:after="40"/>
            </w:pPr>
            <w:r>
              <w:rPr>
                <w:sz w:val="18"/>
              </w:rPr>
              <w:t>Priority queue</w:t>
            </w:r>
          </w:p>
        </w:tc>
        <w:tc>
          <w:tcPr>
            <w:tcW w:type="dxa" w:w="7272"/>
            <w:vAlign w:val="center"/>
          </w:tcPr>
          <w:p>
            <w:pPr>
              <w:spacing w:after="40"/>
            </w:pPr>
            <w:r>
              <w:rPr>
                <w:sz w:val="18"/>
              </w:rPr>
              <w:t>Select the smallest f value efficiently.</w:t>
            </w:r>
          </w:p>
        </w:tc>
      </w:tr>
      <w:tr>
        <w:tc>
          <w:tcPr>
            <w:tcW w:type="dxa" w:w="2232"/>
            <w:vAlign w:val="center"/>
            <w:shd w:fill="F3F6F8"/>
          </w:tcPr>
          <w:p>
            <w:pPr>
              <w:spacing w:after="40"/>
            </w:pPr>
            <w:r>
              <w:rPr>
                <w:sz w:val="18"/>
              </w:rPr>
              <w:t>best g table</w:t>
            </w:r>
          </w:p>
        </w:tc>
        <w:tc>
          <w:tcPr>
            <w:tcW w:type="dxa" w:w="7272"/>
            <w:vAlign w:val="center"/>
            <w:shd w:fill="F3F6F8"/>
          </w:tcPr>
          <w:p>
            <w:pPr>
              <w:spacing w:after="40"/>
            </w:pPr>
            <w:r>
              <w:rPr>
                <w:sz w:val="18"/>
              </w:rPr>
              <w:t>Keep the cheapest known cost to each node.</w:t>
            </w:r>
          </w:p>
        </w:tc>
      </w:tr>
      <w:tr>
        <w:tc>
          <w:tcPr>
            <w:tcW w:type="dxa" w:w="2232"/>
            <w:vAlign w:val="center"/>
          </w:tcPr>
          <w:p>
            <w:pPr>
              <w:spacing w:after="40"/>
            </w:pPr>
            <w:r>
              <w:rPr>
                <w:sz w:val="18"/>
              </w:rPr>
              <w:t>Parent table</w:t>
            </w:r>
          </w:p>
        </w:tc>
        <w:tc>
          <w:tcPr>
            <w:tcW w:type="dxa" w:w="7272"/>
            <w:vAlign w:val="center"/>
          </w:tcPr>
          <w:p>
            <w:pPr>
              <w:spacing w:after="40"/>
            </w:pPr>
            <w:r>
              <w:rPr>
                <w:sz w:val="18"/>
              </w:rPr>
              <w:t>Reconstruct the returned S-to-G path.</w:t>
            </w:r>
          </w:p>
        </w:tc>
      </w:tr>
      <w:tr>
        <w:tc>
          <w:tcPr>
            <w:tcW w:type="dxa" w:w="2232"/>
            <w:vAlign w:val="center"/>
            <w:shd w:fill="F3F6F8"/>
          </w:tcPr>
          <w:p>
            <w:pPr>
              <w:spacing w:after="40"/>
            </w:pPr>
            <w:r>
              <w:rPr>
                <w:sz w:val="18"/>
              </w:rPr>
              <w:t>Stale-entry check</w:t>
            </w:r>
          </w:p>
        </w:tc>
        <w:tc>
          <w:tcPr>
            <w:tcW w:type="dxa" w:w="7272"/>
            <w:vAlign w:val="center"/>
            <w:shd w:fill="F3F6F8"/>
          </w:tcPr>
          <w:p>
            <w:pPr>
              <w:spacing w:after="40"/>
            </w:pPr>
            <w:r>
              <w:rPr>
                <w:sz w:val="18"/>
              </w:rPr>
              <w:t>Ignore older queue entries after a cheaper route is found.</w:t>
            </w:r>
          </w:p>
        </w:tc>
      </w:tr>
      <w:tr>
        <w:tc>
          <w:tcPr>
            <w:tcW w:type="dxa" w:w="2232"/>
            <w:vAlign w:val="center"/>
          </w:tcPr>
          <w:p>
            <w:pPr>
              <w:spacing w:after="40"/>
            </w:pPr>
            <w:r>
              <w:rPr>
                <w:sz w:val="18"/>
              </w:rPr>
              <w:t>Expansion trace</w:t>
            </w:r>
          </w:p>
        </w:tc>
        <w:tc>
          <w:tcPr>
            <w:tcW w:type="dxa" w:w="7272"/>
            <w:vAlign w:val="center"/>
          </w:tcPr>
          <w:p>
            <w:pPr>
              <w:spacing w:after="40"/>
            </w:pPr>
            <w:r>
              <w:rPr>
                <w:sz w:val="18"/>
              </w:rPr>
              <w:t>Record node, g, h and f for comparison and audit.</w:t>
            </w:r>
          </w:p>
        </w:tc>
      </w:tr>
    </w:tbl>
    <w:p>
      <w:pPr>
        <w:spacing w:after="20"/>
      </w:pPr>
    </w:p>
    <w:p>
      <w:pPr>
        <w:pStyle w:val="Heading1"/>
        <w:spacing w:before="200" w:after="100"/>
      </w:pPr>
      <w:r>
        <w:t>4 A star and UCS results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c>
          <w:tcPr>
            <w:tcW w:type="dxa" w:w="1080"/>
            <w:shd w:fill="1F4E78"/>
            <w:vAlign w:val="center"/>
          </w:tcPr>
          <w:p>
            <w:r>
              <w:rPr>
                <w:b/>
                <w:color w:val="FFFFFF"/>
                <w:sz w:val="18"/>
              </w:rPr>
              <w:t>Run</w:t>
            </w:r>
          </w:p>
        </w:tc>
        <w:tc>
          <w:tcPr>
            <w:tcW w:type="dxa" w:w="3168"/>
            <w:shd w:fill="1F4E78"/>
            <w:vAlign w:val="center"/>
          </w:tcPr>
          <w:p>
            <w:r>
              <w:rPr>
                <w:b/>
                <w:color w:val="FFFFFF"/>
                <w:sz w:val="18"/>
              </w:rPr>
              <w:t>Returned path</w:t>
            </w:r>
          </w:p>
        </w:tc>
        <w:tc>
          <w:tcPr>
            <w:tcW w:type="dxa" w:w="792"/>
            <w:shd w:fill="1F4E78"/>
            <w:vAlign w:val="center"/>
          </w:tcPr>
          <w:p>
            <w:r>
              <w:rPr>
                <w:b/>
                <w:color w:val="FFFFFF"/>
                <w:sz w:val="18"/>
              </w:rPr>
              <w:t>Cost</w:t>
            </w:r>
          </w:p>
        </w:tc>
        <w:tc>
          <w:tcPr>
            <w:tcW w:type="dxa" w:w="3528"/>
            <w:shd w:fill="1F4E78"/>
            <w:vAlign w:val="center"/>
          </w:tcPr>
          <w:p>
            <w:r>
              <w:rPr>
                <w:b/>
                <w:color w:val="FFFFFF"/>
                <w:sz w:val="18"/>
              </w:rPr>
              <w:t>Processed order</w:t>
            </w:r>
          </w:p>
        </w:tc>
        <w:tc>
          <w:tcPr>
            <w:tcW w:type="dxa" w:w="1008"/>
            <w:shd w:fill="1F4E78"/>
            <w:vAlign w:val="center"/>
          </w:tcPr>
          <w:p>
            <w:r>
              <w:rPr>
                <w:b/>
                <w:color w:val="FFFFFF"/>
                <w:sz w:val="18"/>
              </w:rPr>
              <w:t>Expansions</w:t>
            </w:r>
          </w:p>
        </w:tc>
      </w:tr>
      <w:tr>
        <w:tc>
          <w:tcPr>
            <w:tcW w:type="dxa" w:w="1080"/>
            <w:vAlign w:val="center"/>
          </w:tcPr>
          <w:p>
            <w:pPr>
              <w:spacing w:after="40"/>
            </w:pPr>
            <w:r>
              <w:rPr>
                <w:sz w:val="18"/>
              </w:rPr>
              <w:t>A*</w:t>
            </w:r>
          </w:p>
        </w:tc>
        <w:tc>
          <w:tcPr>
            <w:tcW w:type="dxa" w:w="3168"/>
            <w:vAlign w:val="center"/>
          </w:tcPr>
          <w:p>
            <w:pPr>
              <w:spacing w:after="40"/>
            </w:pPr>
            <w:r>
              <w:rPr>
                <w:sz w:val="18"/>
              </w:rPr>
              <w:t>S -&gt; B -&gt; D -&gt; E -&gt; G</w:t>
            </w:r>
          </w:p>
        </w:tc>
        <w:tc>
          <w:tcPr>
            <w:tcW w:type="dxa" w:w="792"/>
            <w:vAlign w:val="center"/>
          </w:tcPr>
          <w:p>
            <w:pPr>
              <w:spacing w:after="40"/>
            </w:pPr>
            <w:r>
              <w:rPr>
                <w:sz w:val="18"/>
              </w:rPr>
              <w:t>9</w:t>
            </w:r>
          </w:p>
        </w:tc>
        <w:tc>
          <w:tcPr>
            <w:tcW w:type="dxa" w:w="3528"/>
            <w:vAlign w:val="center"/>
          </w:tcPr>
          <w:p>
            <w:pPr>
              <w:spacing w:after="40"/>
            </w:pPr>
            <w:r>
              <w:rPr>
                <w:sz w:val="18"/>
              </w:rPr>
              <w:t>S, A, B, C, D, E, G</w:t>
            </w:r>
          </w:p>
        </w:tc>
        <w:tc>
          <w:tcPr>
            <w:tcW w:type="dxa" w:w="1008"/>
            <w:vAlign w:val="center"/>
          </w:tcPr>
          <w:p>
            <w:pPr>
              <w:spacing w:after="40"/>
            </w:pPr>
            <w:r>
              <w:rPr>
                <w:sz w:val="18"/>
              </w:rPr>
              <w:t>7</w:t>
            </w:r>
          </w:p>
        </w:tc>
      </w:tr>
      <w:tr>
        <w:tc>
          <w:tcPr>
            <w:tcW w:type="dxa" w:w="1080"/>
            <w:vAlign w:val="center"/>
            <w:shd w:fill="F3F6F8"/>
          </w:tcPr>
          <w:p>
            <w:pPr>
              <w:spacing w:after="40"/>
            </w:pPr>
            <w:r>
              <w:rPr>
                <w:sz w:val="18"/>
              </w:rPr>
              <w:t>UCS</w:t>
            </w:r>
          </w:p>
        </w:tc>
        <w:tc>
          <w:tcPr>
            <w:tcW w:type="dxa" w:w="3168"/>
            <w:vAlign w:val="center"/>
            <w:shd w:fill="F3F6F8"/>
          </w:tcPr>
          <w:p>
            <w:pPr>
              <w:spacing w:after="40"/>
            </w:pPr>
            <w:r>
              <w:rPr>
                <w:sz w:val="18"/>
              </w:rPr>
              <w:t>S -&gt; B -&gt; D -&gt; E -&gt; G</w:t>
            </w:r>
          </w:p>
        </w:tc>
        <w:tc>
          <w:tcPr>
            <w:tcW w:type="dxa" w:w="792"/>
            <w:vAlign w:val="center"/>
            <w:shd w:fill="F3F6F8"/>
          </w:tcPr>
          <w:p>
            <w:pPr>
              <w:spacing w:after="40"/>
            </w:pPr>
            <w:r>
              <w:rPr>
                <w:sz w:val="18"/>
              </w:rPr>
              <w:t>9</w:t>
            </w:r>
          </w:p>
        </w:tc>
        <w:tc>
          <w:tcPr>
            <w:tcW w:type="dxa" w:w="3528"/>
            <w:vAlign w:val="center"/>
            <w:shd w:fill="F3F6F8"/>
          </w:tcPr>
          <w:p>
            <w:pPr>
              <w:spacing w:after="40"/>
            </w:pPr>
            <w:r>
              <w:rPr>
                <w:sz w:val="18"/>
              </w:rPr>
              <w:t>S, A, B, C, D, E, G</w:t>
            </w:r>
          </w:p>
        </w:tc>
        <w:tc>
          <w:tcPr>
            <w:tcW w:type="dxa" w:w="1008"/>
            <w:vAlign w:val="center"/>
            <w:shd w:fill="F3F6F8"/>
          </w:tcPr>
          <w:p>
            <w:pPr>
              <w:spacing w:after="40"/>
            </w:pPr>
            <w:r>
              <w:rPr>
                <w:sz w:val="18"/>
              </w:rPr>
              <w:t>7</w:t>
            </w:r>
          </w:p>
        </w:tc>
      </w:tr>
    </w:tbl>
    <w:p>
      <w:pPr>
        <w:spacing w:after="20"/>
      </w:pPr>
    </w:p>
    <w:p>
      <w:r>
        <w:t>Both runs produce the independently verified cost 4 + 1 + 2 + 2 = 9. The equal expansion count occurs because several frontier entries tie under this small graph and the required successor/insertion order causes C to be processed before D. The heuristic still changes queue priorities, even though the final processed order happens to match the UCS control here. The goal is counted when removed from the queue.</w:t>
      </w:r>
    </w:p>
    <w:p>
      <w:pPr>
        <w:pStyle w:val="Heading1"/>
        <w:spacing w:before="200" w:after="100"/>
      </w:pPr>
      <w:r>
        <w:t>5 Single value overestimate experiment</w:t>
      </w:r>
    </w:p>
    <w:p>
      <w:r>
        <w:t>Only h(C) is changed, from 5 to 10. The true cheapest remaining cost from C is 5 through C-D-E-G, so the modified value is an overestimate by 5. The rerun returns the same path and cost, but C is no longer expanded before the goal.</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8"/>
        <w:gridCol w:w="1428"/>
        <w:gridCol w:w="1428"/>
        <w:gridCol w:w="1428"/>
        <w:gridCol w:w="1428"/>
        <w:gridCol w:w="1428"/>
        <w:gridCol w:w="1428"/>
      </w:tblGrid>
      <w:tr>
        <w:tc>
          <w:tcPr>
            <w:tcW w:type="dxa" w:w="1152"/>
            <w:shd w:fill="1F4E78"/>
            <w:vAlign w:val="center"/>
          </w:tcPr>
          <w:p>
            <w:r>
              <w:rPr>
                <w:b/>
                <w:color w:val="FFFFFF"/>
                <w:sz w:val="18"/>
              </w:rPr>
              <w:t>Setting</w:t>
            </w:r>
          </w:p>
        </w:tc>
        <w:tc>
          <w:tcPr>
            <w:tcW w:type="dxa" w:w="792"/>
            <w:shd w:fill="1F4E78"/>
            <w:vAlign w:val="center"/>
          </w:tcPr>
          <w:p>
            <w:r>
              <w:rPr>
                <w:b/>
                <w:color w:val="FFFFFF"/>
                <w:sz w:val="18"/>
              </w:rPr>
              <w:t>h(C)</w:t>
            </w:r>
          </w:p>
        </w:tc>
        <w:tc>
          <w:tcPr>
            <w:tcW w:type="dxa" w:w="1368"/>
            <w:shd w:fill="1F4E78"/>
            <w:vAlign w:val="center"/>
          </w:tcPr>
          <w:p>
            <w:r>
              <w:rPr>
                <w:b/>
                <w:color w:val="FFFFFF"/>
                <w:sz w:val="18"/>
              </w:rPr>
              <w:t>True remaining cost</w:t>
            </w:r>
          </w:p>
        </w:tc>
        <w:tc>
          <w:tcPr>
            <w:tcW w:type="dxa" w:w="1944"/>
            <w:shd w:fill="1F4E78"/>
            <w:vAlign w:val="center"/>
          </w:tcPr>
          <w:p>
            <w:r>
              <w:rPr>
                <w:b/>
                <w:color w:val="FFFFFF"/>
                <w:sz w:val="18"/>
              </w:rPr>
              <w:t>Returned path</w:t>
            </w:r>
          </w:p>
        </w:tc>
        <w:tc>
          <w:tcPr>
            <w:tcW w:type="dxa" w:w="648"/>
            <w:shd w:fill="1F4E78"/>
            <w:vAlign w:val="center"/>
          </w:tcPr>
          <w:p>
            <w:r>
              <w:rPr>
                <w:b/>
                <w:color w:val="FFFFFF"/>
                <w:sz w:val="18"/>
              </w:rPr>
              <w:t>Cost</w:t>
            </w:r>
          </w:p>
        </w:tc>
        <w:tc>
          <w:tcPr>
            <w:tcW w:type="dxa" w:w="2664"/>
            <w:shd w:fill="1F4E78"/>
            <w:vAlign w:val="center"/>
          </w:tcPr>
          <w:p>
            <w:r>
              <w:rPr>
                <w:b/>
                <w:color w:val="FFFFFF"/>
                <w:sz w:val="18"/>
              </w:rPr>
              <w:t>Processed order</w:t>
            </w:r>
          </w:p>
        </w:tc>
        <w:tc>
          <w:tcPr>
            <w:tcW w:type="dxa" w:w="720"/>
            <w:shd w:fill="1F4E78"/>
            <w:vAlign w:val="center"/>
          </w:tcPr>
          <w:p>
            <w:r>
              <w:rPr>
                <w:b/>
                <w:color w:val="FFFFFF"/>
                <w:sz w:val="18"/>
              </w:rPr>
              <w:t>Count</w:t>
            </w:r>
          </w:p>
        </w:tc>
      </w:tr>
      <w:tr>
        <w:tc>
          <w:tcPr>
            <w:tcW w:type="dxa" w:w="1152"/>
            <w:vAlign w:val="center"/>
          </w:tcPr>
          <w:p>
            <w:pPr>
              <w:spacing w:after="40"/>
            </w:pPr>
            <w:r>
              <w:rPr>
                <w:sz w:val="18"/>
              </w:rPr>
              <w:t>Original</w:t>
            </w:r>
          </w:p>
        </w:tc>
        <w:tc>
          <w:tcPr>
            <w:tcW w:type="dxa" w:w="792"/>
            <w:vAlign w:val="center"/>
          </w:tcPr>
          <w:p>
            <w:pPr>
              <w:spacing w:after="40"/>
            </w:pPr>
            <w:r>
              <w:rPr>
                <w:sz w:val="18"/>
              </w:rPr>
              <w:t>5</w:t>
            </w:r>
          </w:p>
        </w:tc>
        <w:tc>
          <w:tcPr>
            <w:tcW w:type="dxa" w:w="1368"/>
            <w:vAlign w:val="center"/>
          </w:tcPr>
          <w:p>
            <w:pPr>
              <w:spacing w:after="40"/>
            </w:pPr>
            <w:r>
              <w:rPr>
                <w:sz w:val="18"/>
              </w:rPr>
              <w:t>5</w:t>
            </w:r>
          </w:p>
        </w:tc>
        <w:tc>
          <w:tcPr>
            <w:tcW w:type="dxa" w:w="1944"/>
            <w:vAlign w:val="center"/>
          </w:tcPr>
          <w:p>
            <w:pPr>
              <w:spacing w:after="40"/>
            </w:pPr>
            <w:r>
              <w:rPr>
                <w:sz w:val="18"/>
              </w:rPr>
              <w:t>S-B-D-E-G</w:t>
            </w:r>
          </w:p>
        </w:tc>
        <w:tc>
          <w:tcPr>
            <w:tcW w:type="dxa" w:w="648"/>
            <w:vAlign w:val="center"/>
          </w:tcPr>
          <w:p>
            <w:pPr>
              <w:spacing w:after="40"/>
            </w:pPr>
            <w:r>
              <w:rPr>
                <w:sz w:val="18"/>
              </w:rPr>
              <w:t>9</w:t>
            </w:r>
          </w:p>
        </w:tc>
        <w:tc>
          <w:tcPr>
            <w:tcW w:type="dxa" w:w="2664"/>
            <w:vAlign w:val="center"/>
          </w:tcPr>
          <w:p>
            <w:pPr>
              <w:spacing w:after="40"/>
            </w:pPr>
            <w:r>
              <w:rPr>
                <w:sz w:val="18"/>
              </w:rPr>
              <w:t>S,A,B,C,D,E,G</w:t>
            </w:r>
          </w:p>
        </w:tc>
        <w:tc>
          <w:tcPr>
            <w:tcW w:type="dxa" w:w="720"/>
            <w:vAlign w:val="center"/>
          </w:tcPr>
          <w:p>
            <w:pPr>
              <w:spacing w:after="40"/>
            </w:pPr>
            <w:r>
              <w:rPr>
                <w:sz w:val="18"/>
              </w:rPr>
              <w:t>7</w:t>
            </w:r>
          </w:p>
        </w:tc>
      </w:tr>
      <w:tr>
        <w:tc>
          <w:tcPr>
            <w:tcW w:type="dxa" w:w="1152"/>
            <w:vAlign w:val="center"/>
            <w:shd w:fill="F3F6F8"/>
          </w:tcPr>
          <w:p>
            <w:pPr>
              <w:spacing w:after="40"/>
            </w:pPr>
            <w:r>
              <w:rPr>
                <w:sz w:val="18"/>
              </w:rPr>
              <w:t>Modified</w:t>
            </w:r>
          </w:p>
        </w:tc>
        <w:tc>
          <w:tcPr>
            <w:tcW w:type="dxa" w:w="792"/>
            <w:vAlign w:val="center"/>
            <w:shd w:fill="F3F6F8"/>
          </w:tcPr>
          <w:p>
            <w:pPr>
              <w:spacing w:after="40"/>
            </w:pPr>
            <w:r>
              <w:rPr>
                <w:sz w:val="18"/>
              </w:rPr>
              <w:t>10</w:t>
            </w:r>
          </w:p>
        </w:tc>
        <w:tc>
          <w:tcPr>
            <w:tcW w:type="dxa" w:w="1368"/>
            <w:vAlign w:val="center"/>
            <w:shd w:fill="F3F6F8"/>
          </w:tcPr>
          <w:p>
            <w:pPr>
              <w:spacing w:after="40"/>
            </w:pPr>
            <w:r>
              <w:rPr>
                <w:sz w:val="18"/>
              </w:rPr>
              <w:t>5</w:t>
            </w:r>
          </w:p>
        </w:tc>
        <w:tc>
          <w:tcPr>
            <w:tcW w:type="dxa" w:w="1944"/>
            <w:vAlign w:val="center"/>
            <w:shd w:fill="F3F6F8"/>
          </w:tcPr>
          <w:p>
            <w:pPr>
              <w:spacing w:after="40"/>
            </w:pPr>
            <w:r>
              <w:rPr>
                <w:sz w:val="18"/>
              </w:rPr>
              <w:t>S-B-D-E-G</w:t>
            </w:r>
          </w:p>
        </w:tc>
        <w:tc>
          <w:tcPr>
            <w:tcW w:type="dxa" w:w="648"/>
            <w:vAlign w:val="center"/>
            <w:shd w:fill="F3F6F8"/>
          </w:tcPr>
          <w:p>
            <w:pPr>
              <w:spacing w:after="40"/>
            </w:pPr>
            <w:r>
              <w:rPr>
                <w:sz w:val="18"/>
              </w:rPr>
              <w:t>9</w:t>
            </w:r>
          </w:p>
        </w:tc>
        <w:tc>
          <w:tcPr>
            <w:tcW w:type="dxa" w:w="2664"/>
            <w:vAlign w:val="center"/>
            <w:shd w:fill="F3F6F8"/>
          </w:tcPr>
          <w:p>
            <w:pPr>
              <w:spacing w:after="40"/>
            </w:pPr>
            <w:r>
              <w:rPr>
                <w:sz w:val="18"/>
              </w:rPr>
              <w:t>S,A,B,D,E,G</w:t>
            </w:r>
          </w:p>
        </w:tc>
        <w:tc>
          <w:tcPr>
            <w:tcW w:type="dxa" w:w="720"/>
            <w:vAlign w:val="center"/>
            <w:shd w:fill="F3F6F8"/>
          </w:tcPr>
          <w:p>
            <w:pPr>
              <w:spacing w:after="40"/>
            </w:pPr>
            <w:r>
              <w:rPr>
                <w:sz w:val="18"/>
              </w:rPr>
              <w:t>6</w:t>
            </w:r>
          </w:p>
        </w:tc>
      </w:tr>
    </w:tbl>
    <w:p>
      <w:pPr>
        <w:spacing w:after="20"/>
      </w:pPr>
    </w:p>
    <w:p>
      <w:r>
        <w:t>The unchanged result is specific to this graph: the optimal route does not require C. An overestimating heuristic is not admissible, so A* may postpone a node that belongs to a cheaper route and terminate with a more expensive goal in another problem. Therefore this run cannot be used to claim that the modified heuristic is generally safe.</w:t>
      </w:r>
    </w:p>
    <w:p>
      <w:pPr>
        <w:pStyle w:val="Heading1"/>
        <w:spacing w:before="200" w:after="100"/>
      </w:pPr>
      <w:r>
        <w:t>6 Failure analysis limitations and improvement</w:t>
      </w:r>
    </w:p>
    <w:p>
      <w:r>
        <w:t>A useful edge case is an inconsistent or overestimated heuristic. Observed behavior here is reduced expansion of C without a cost change. The likely cause is that C receives an artificially high f value. A practical improvement is to audit every h(n) against a trusted shortest-path-to-goal value on small test graphs and add assertions for non-negative edge costs. The experiment is limited to one graph, one successor order and one changed value; different tie rules or graphs may change the trace.</w:t>
      </w:r>
    </w:p>
    <w:p>
      <w:pPr>
        <w:pStyle w:val="Heading1"/>
        <w:spacing w:before="200" w:after="100"/>
      </w:pPr>
      <w:r>
        <w:t>7 Reflection and responsible practice</w:t>
      </w:r>
    </w:p>
    <w:p>
      <w:r>
        <w:t>The comparison shows that fewer expansions alone do not prove correctness. Search results should report the graph, costs, heuristic, tie rule and counting convention so another person can reproduce them. Code, data and factual explanations should be cited, and private information or credentials should never be committed to a public repository.</w:t>
      </w:r>
    </w:p>
    <w:p>
      <w:pPr>
        <w:pStyle w:val="Heading1"/>
        <w:spacing w:before="200" w:after="100"/>
      </w:pPr>
      <w:r>
        <w:t>8 How to run</w:t>
      </w:r>
    </w:p>
    <w:p>
      <w:r>
        <w:t>Place Lab4.py in the Lab-4 folder and run:  python Lab4.py</w:t>
        <w:br/>
        <w:t>The program prints the first three calculations, complete A* and UCS traces, paths, costs, processed orders, expansion counts and the modified-heuristic experiment.</w:t>
      </w:r>
    </w:p>
    <w:p>
      <w:pPr>
        <w:pStyle w:val="Heading1"/>
        <w:spacing w:before="200" w:after="100"/>
      </w:pPr>
      <w:r>
        <w:t>References</w:t>
      </w:r>
    </w:p>
    <w:p>
      <w:pPr>
        <w:pStyle w:val="ListNumber"/>
      </w:pPr>
      <w:r>
        <w:t>Rasikh Ali. CAI601400 Artificial Intelligence Lab Manual, Lab 4 task and supplied graph.</w:t>
      </w:r>
    </w:p>
    <w:p>
      <w:pPr>
        <w:pStyle w:val="ListNumber"/>
      </w:pPr>
      <w:r>
        <w:t>Russell, S. J., and Norvig, P. Artificial Intelligence A Modern Approach, 4th ed., Pearson, 2021, chapter on search.</w:t>
      </w:r>
    </w:p>
    <w:p>
      <w:pPr>
        <w:pStyle w:val="ListNumber"/>
      </w:pPr>
      <w:r>
        <w:t>Python Software Foundation. heapq Heap queue algorithm. https://docs.python.org/3/library/heapq.html</w:t>
      </w:r>
    </w:p>
    <w:p>
      <w:pPr>
        <w:pStyle w:val="ListNumber"/>
      </w:pPr>
      <w:r>
        <w:t>Poole, D. L., and Mackworth, A. K. Artificial Intelligence Foundations of Computational Agents, section on heuristic search. https://artint.info/</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Lab 4 Report</dc:title>
  <dc:subject/>
  <dc:creator>Saad Ahmed</dc:creator>
  <cp:keywords/>
  <dc:description>generated by python-docx</dc:description>
  <cp:lastModifiedBy/>
  <cp:revision>1</cp:revision>
  <dcterms:created xsi:type="dcterms:W3CDTF">2013-12-23T23:15:00Z</dcterms:created>
  <dcterms:modified xsi:type="dcterms:W3CDTF">2013-12-23T23:15:00Z</dcterms:modified>
  <cp:category/>
</cp:coreProperties>
</file>