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Customer Intake &amp; Triage Workflow</w:t>
        <w:br/>
        <w:t>Assessment Report</w:t>
      </w:r>
    </w:p>
    <w:p>
      <w:r>
        <w:t>Candidate: Saad Mayssi</w:t>
        <w:br/>
      </w:r>
      <w:r>
        <w:t>Platform: n8n + Google Gemini + Google Sheets</w:t>
        <w:br/>
      </w:r>
    </w:p>
    <w:p>
      <w:pPr>
        <w:pStyle w:val="Heading2"/>
      </w:pPr>
      <w:r>
        <w:t>1. Project Overview</w:t>
      </w:r>
    </w:p>
    <w:p>
      <w:r>
        <w:t>This project implements an AI-powered customer intake and triage workflow for ArcVault. The solution automates ticket classification, entity extraction, routing, escalation handling, and storage of structured results using n8n, Google Gemini, and Google Sheets.</w:t>
      </w:r>
    </w:p>
    <w:p>
      <w:pPr>
        <w:pStyle w:val="Heading2"/>
      </w:pPr>
      <w:r>
        <w:t>2. Architecture Design</w:t>
      </w:r>
    </w:p>
    <w:p>
      <w:r>
        <w:t>The workflow begins with customer ticket ingestion. The ticket is sent to Google Gemini, which classifies the request and extracts structured information. The output is converted into JSON, evaluated against escalation criteria, routed to the correct business queue, and finally stored in Google Sheets.</w:t>
      </w:r>
    </w:p>
    <w:p>
      <w:r>
        <w:t>Workflow: Input Ticket → Gemini AI → JSON Parsing → Escalation Logic → Queue Routing → Google Sheets</w:t>
      </w:r>
    </w:p>
    <w:p>
      <w:pPr>
        <w:pStyle w:val="Heading2"/>
      </w:pPr>
      <w:r>
        <w:t>3. AI Classification &amp; Enrichment</w:t>
      </w:r>
    </w:p>
    <w:p>
      <w:r>
        <w:t>Gemini AI is used to classify incoming requests into predefined categories and return structured JSON. The model extracts the following information:</w:t>
        <w:br/>
        <w:t>- Category</w:t>
        <w:br/>
        <w:t>- Priority</w:t>
        <w:br/>
        <w:t>- Confidence Score</w:t>
        <w:br/>
        <w:t>- Core Issue</w:t>
        <w:br/>
        <w:t>- Identifiers</w:t>
        <w:br/>
        <w:t>- Urgency Signal</w:t>
        <w:br/>
        <w:t>- Summary</w:t>
      </w:r>
    </w:p>
    <w:p>
      <w:pPr>
        <w:pStyle w:val="Heading2"/>
      </w:pPr>
      <w:r>
        <w:t>4. Routing Logic</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Queue</w:t>
            </w:r>
          </w:p>
        </w:tc>
      </w:tr>
      <w:tr>
        <w:tc>
          <w:tcPr>
            <w:tcW w:type="dxa" w:w="4320"/>
          </w:tcPr>
          <w:p>
            <w:r>
              <w:t>Bug Report</w:t>
            </w:r>
          </w:p>
        </w:tc>
        <w:tc>
          <w:tcPr>
            <w:tcW w:type="dxa" w:w="4320"/>
          </w:tcPr>
          <w:p>
            <w:r>
              <w:t>Engineering</w:t>
            </w:r>
          </w:p>
        </w:tc>
      </w:tr>
      <w:tr>
        <w:tc>
          <w:tcPr>
            <w:tcW w:type="dxa" w:w="4320"/>
          </w:tcPr>
          <w:p>
            <w:r>
              <w:t>Feature Request</w:t>
            </w:r>
          </w:p>
        </w:tc>
        <w:tc>
          <w:tcPr>
            <w:tcW w:type="dxa" w:w="4320"/>
          </w:tcPr>
          <w:p>
            <w:r>
              <w:t>Product</w:t>
            </w:r>
          </w:p>
        </w:tc>
      </w:tr>
      <w:tr>
        <w:tc>
          <w:tcPr>
            <w:tcW w:type="dxa" w:w="4320"/>
          </w:tcPr>
          <w:p>
            <w:r>
              <w:t>Billing Issue</w:t>
            </w:r>
          </w:p>
        </w:tc>
        <w:tc>
          <w:tcPr>
            <w:tcW w:type="dxa" w:w="4320"/>
          </w:tcPr>
          <w:p>
            <w:r>
              <w:t>Billing</w:t>
            </w:r>
          </w:p>
        </w:tc>
      </w:tr>
      <w:tr>
        <w:tc>
          <w:tcPr>
            <w:tcW w:type="dxa" w:w="4320"/>
          </w:tcPr>
          <w:p>
            <w:r>
              <w:t>Technical Question</w:t>
            </w:r>
          </w:p>
        </w:tc>
        <w:tc>
          <w:tcPr>
            <w:tcW w:type="dxa" w:w="4320"/>
          </w:tcPr>
          <w:p>
            <w:r>
              <w:t>IT/Security</w:t>
            </w:r>
          </w:p>
        </w:tc>
      </w:tr>
      <w:tr>
        <w:tc>
          <w:tcPr>
            <w:tcW w:type="dxa" w:w="4320"/>
          </w:tcPr>
          <w:p>
            <w:r>
              <w:t>Incident/Outage</w:t>
            </w:r>
          </w:p>
        </w:tc>
        <w:tc>
          <w:tcPr>
            <w:tcW w:type="dxa" w:w="4320"/>
          </w:tcPr>
          <w:p>
            <w:r>
              <w:t>Engineering</w:t>
            </w:r>
          </w:p>
        </w:tc>
      </w:tr>
    </w:tbl>
    <w:p>
      <w:pPr>
        <w:pStyle w:val="Heading2"/>
      </w:pPr>
      <w:r>
        <w:t>5. Escalation Logic</w:t>
      </w:r>
    </w:p>
    <w:p>
      <w:r>
        <w:t>Tickets are routed to the Escalation Queue when one or more of the following conditions are met:</w:t>
        <w:br/>
        <w:t>- Confidence score below 70%</w:t>
        <w:br/>
        <w:t>- Incident/Outage detected</w:t>
        <w:br/>
        <w:t>- Billing-related issue detected</w:t>
        <w:br/>
        <w:t>- High-impact indicators such as multiple users affected</w:t>
      </w:r>
    </w:p>
    <w:p>
      <w:pPr>
        <w:pStyle w:val="Heading2"/>
      </w:pPr>
      <w:r>
        <w:t>6. Data Storage</w:t>
      </w:r>
    </w:p>
    <w:p>
      <w:r>
        <w:t>Processed tickets are stored in Google Sheets with the following fields: Source, Category, Priority, Confidence, Core Issue, Identifiers, Urgency Signal, Queue, Escalation, and Summary.</w:t>
      </w:r>
    </w:p>
    <w:p>
      <w:pPr>
        <w:pStyle w:val="Heading2"/>
      </w:pPr>
      <w:r>
        <w:t>7. Future Improvements</w:t>
      </w:r>
    </w:p>
    <w:p>
      <w:r>
        <w:t>- Integrate CRM and ticketing platforms</w:t>
        <w:br/>
        <w:t>- Calculate billing discrepancies dynamically</w:t>
        <w:br/>
        <w:t>- Add sentiment analysis</w:t>
        <w:br/>
        <w:t>- Support multi-language requests</w:t>
        <w:br/>
        <w:t>- Implement monitoring and analytics dashboards</w:t>
        <w:br/>
        <w:t>- Add human feedback loops for model improvement</w:t>
      </w:r>
    </w:p>
    <w:p>
      <w:pPr>
        <w:pStyle w:val="Heading2"/>
      </w:pPr>
      <w:r>
        <w:t>8. Conclusion</w:t>
      </w:r>
    </w:p>
    <w:p>
      <w:r>
        <w:t>The proposed solution demonstrates how AI can automate customer intake and triage processes while maintaining human oversight through escalation rules. The workflow improves efficiency, consistency, and response times while providing structured data for operational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