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b/>
          <w:bCs/>
          <w:color w:val="1F3864"/>
          <w:sz w:val="32"/>
          <w:szCs w:val="32"/>
        </w:rPr>
        <w:t xml:space="preserve">6BUIS018W – Information Driven Entrepreneurship and Enterprise</w:t>
      </w:r>
    </w:p>
    <w:p>
      <w:pPr>
        <w:spacing w:before="0" w:after="240"/>
        <w:jc w:val="center"/>
      </w:pPr>
      <w:r>
        <w:rPr>
          <w:b/>
          <w:bCs/>
          <w:color w:val="2E75B6"/>
          <w:sz w:val="28"/>
          <w:szCs w:val="28"/>
        </w:rPr>
        <w:t xml:space="preserve">Tutorial 3 – Strategic Analysis: Online Music Shop</w:t>
      </w:r>
    </w:p>
    <w:p>
      <w:pPr>
        <w:pStyle w:val="Heading1"/>
        <w:spacing w:before="360" w:after="180"/>
      </w:pPr>
      <w:r>
        <w:rPr>
          <w:b/>
          <w:bCs/>
          <w:color w:val="1F3864"/>
          <w:sz w:val="28"/>
          <w:szCs w:val="28"/>
        </w:rPr>
        <w:t xml:space="preserve">Task 1: Competitor Analysis</w:t>
      </w:r>
    </w:p>
    <w:p>
      <w:pPr>
        <w:spacing w:before="80" w:after="80"/>
      </w:pPr>
      <w:r>
        <w:rPr>
          <w:sz w:val="22"/>
          <w:szCs w:val="22"/>
        </w:rPr>
        <w:t xml:space="preserve">We investigated three major online music streaming and download platforms to understand the competitive landscape before defining our niche strategy.</w:t>
      </w:r>
    </w:p>
    <w:p>
      <w:pPr>
        <w:spacing w:before="120"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3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Criterion</w:t>
            </w:r>
          </w:p>
        </w:tc>
        <w:tc>
          <w:tcPr>
            <w:tcW w:type="dxa" w:w="23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Amazon Music (music.amazon.co.uk)</w:t>
            </w:r>
          </w:p>
        </w:tc>
        <w:tc>
          <w:tcPr>
            <w:tcW w:type="dxa" w:w="23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Apple Music (music.apple.com)</w:t>
            </w:r>
          </w:p>
        </w:tc>
        <w:tc>
          <w:tcPr>
            <w:tcW w:type="dxa" w:w="23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Spotify (spotify.com)</w:t>
            </w:r>
          </w:p>
        </w:tc>
      </w:tr>
      <w:tr>
        <w:tc>
          <w:tcPr>
            <w:tcW w:type="dxa" w:w="22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Target Segment</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Existing Amazon/Prime customers; mainstream music listeners across all ages</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Apple ecosystem users (iPhone, Mac); premium music enthusiasts willing to pay</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Broad mass market; students, young adults, free-tier casual listeners</w:t>
            </w:r>
          </w:p>
        </w:tc>
      </w:tr>
      <w:tr>
        <w:tc>
          <w:tcPr>
            <w:tcW w:type="dxa" w:w="22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Services Offered</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Streaming, unlimited downloads (Prime Music / Unlimited), podcast, Alexa integration, HD &amp; Ultra HD audio</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On-demand streaming, offline downloads, lossless/Spatial Audio, radio stations, lyrics, Apple One bundle</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On-demand streaming, podcasts, audiobooks, offline mode (Premium), social features, personalized playlists (Discover Weekly)</w:t>
            </w:r>
          </w:p>
        </w:tc>
      </w:tr>
      <w:tr>
        <w:tc>
          <w:tcPr>
            <w:tcW w:type="dxa" w:w="22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Placing an Order</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Subscribe via Amazon account; bundled with Prime; one-click sign-up</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Subscribe via Apple ID; integrated with iOS/macOS; family and student plans</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Free tier available; Premium subscription via website or app; free trial offered</w:t>
            </w:r>
          </w:p>
        </w:tc>
      </w:tr>
      <w:tr>
        <w:tc>
          <w:tcPr>
            <w:tcW w:type="dxa" w:w="22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Payment Methods</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Credit/debit, Amazon Pay, gift cards; Prime subscription included</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Credit/debit, Apple Pay, iTunes gift cards; Apple One bundle</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Credit/debit, PayPal, gift cards; Google/Apple Pay in app</w:t>
            </w:r>
          </w:p>
        </w:tc>
      </w:tr>
      <w:tr>
        <w:tc>
          <w:tcPr>
            <w:tcW w:type="dxa" w:w="22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Shipping / Access</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Instant digital access via app, web, Echo devices, Fire TV</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Instant digital access via Apple devices, web browser, Windows app</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Instant digital access via app, web, smart TVs, games consoles, smart speakers</w:t>
            </w:r>
          </w:p>
        </w:tc>
      </w:tr>
      <w:tr>
        <w:tc>
          <w:tcPr>
            <w:tcW w:type="dxa" w:w="22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Strengths</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Ecosystem integration with Prime &amp; Alexa; HD audio; bundled value; massive catalogue (90M+ songs)</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Best-in-class audio quality (lossless, Spatial Audio); tight Apple ecosystem; clean UI; exclusive content</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Largest user base (600M+); best discovery algorithms; free tier; social playlists; podcast &amp; audiobook integration</w:t>
            </w:r>
          </w:p>
        </w:tc>
      </w:tr>
      <w:tr>
        <w:tc>
          <w:tcPr>
            <w:tcW w:type="dxa" w:w="22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Weaknesses</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Requires Amazon account; UI less intuitive; weaker social/discovery features; limited free tier</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Apple ecosystem lock-in; no free tier; less strong on podcasts; higher price point</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Audio quality lower than rivals (no lossless on free); aggressive ads on free tier; artist payout criticism</w:t>
            </w:r>
          </w:p>
        </w:tc>
      </w:tr>
      <w:tr>
        <w:tc>
          <w:tcPr>
            <w:tcW w:type="dxa" w:w="22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Opportunities</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Expand physical vinyl/CD sales to complement streaming; target audiophiles with HD tier; grow smart home music market</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Grow Spatial Audio and lossless market; expand beyond Apple ecosystem; deepen artist exclusives</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Add lossless audio tier; expand audiobook market; grow in emerging markets; deepen creator monetisation tools</w:t>
            </w:r>
          </w:p>
        </w:tc>
      </w:tr>
      <w:tr>
        <w:tc>
          <w:tcPr>
            <w:tcW w:type="dxa" w:w="22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Threats</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Spotify and Apple Music dominate streaming; physical music declining; users resent forced Prime bundling</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Android/non-Apple users choosing Spotify; Apple antitrust scrutiny; streaming market saturation</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Rising licensing costs; competition from YouTube Music; potential regulation; artist backlash over royalties</w:t>
            </w:r>
          </w:p>
        </w:tc>
      </w:tr>
    </w:tbl>
    <w:p>
      <w:pPr>
        <w:spacing w:before="240"/>
      </w:pPr>
    </w:p>
    <w:p>
      <w:pPr>
        <w:pStyle w:val="Heading1"/>
        <w:spacing w:before="360" w:after="180"/>
      </w:pPr>
      <w:r>
        <w:rPr>
          <w:b/>
          <w:bCs/>
          <w:color w:val="1F3864"/>
          <w:sz w:val="28"/>
          <w:szCs w:val="28"/>
        </w:rPr>
        <w:t xml:space="preserve">Task 2: Competitive Advantage &amp; Business Idea</w:t>
      </w:r>
    </w:p>
    <w:p>
      <w:pPr>
        <w:pStyle w:val="Heading2"/>
        <w:spacing w:before="240" w:after="120"/>
      </w:pPr>
      <w:r>
        <w:rPr>
          <w:b/>
          <w:bCs/>
          <w:color w:val="2E75B6"/>
          <w:sz w:val="24"/>
          <w:szCs w:val="24"/>
        </w:rPr>
        <w:t xml:space="preserve">Our Business Idea: 'VinylVault' – The Curated Independent Music Shop</w:t>
      </w:r>
    </w:p>
    <w:p>
      <w:pPr>
        <w:spacing w:before="80" w:after="80"/>
      </w:pPr>
      <w:r>
        <w:rPr>
          <w:sz w:val="22"/>
          <w:szCs w:val="22"/>
        </w:rPr>
        <w:t xml:space="preserve">Based on the competitor analysis, the clear gap in the market is a destination for independent and alternative music fans who want personalised service, expert curation, and a community-oriented experience that large retailers cannot replicate.</w:t>
      </w:r>
    </w:p>
    <w:p>
      <w:pPr>
        <w:spacing w:before="80" w:after="80"/>
      </w:pPr>
      <w:r>
        <w:rPr>
          <w:sz w:val="22"/>
          <w:szCs w:val="22"/>
        </w:rPr>
        <w:t xml:space="preserve">VinylVault will focus on: Vinyl records and limited-edition CDs from independent labels; hand-curated collections by genre and era; personalised recommendations powered by a 'music taste profile'; exclusive pre-orders and artist bundle deals; fast, eco-friendly UK and European shipping.</w:t>
      </w:r>
    </w:p>
    <w:p>
      <w:pPr>
        <w:pStyle w:val="Heading2"/>
        <w:spacing w:before="240" w:after="120"/>
      </w:pPr>
      <w:r>
        <w:rPr>
          <w:b/>
          <w:bCs/>
          <w:color w:val="2E75B6"/>
          <w:sz w:val="24"/>
          <w:szCs w:val="24"/>
        </w:rPr>
        <w:t xml:space="preserve">How We Gain Competitive Advantage</w:t>
      </w:r>
    </w:p>
    <w:p>
      <w:pPr>
        <w:pStyle w:val="ListParagraph"/>
        <w:numPr>
          <w:ilvl w:val="0"/>
          <w:numId w:val="2"/>
        </w:numPr>
        <w:spacing w:before="60" w:after="60"/>
      </w:pPr>
      <w:r>
        <w:rPr>
          <w:sz w:val="22"/>
          <w:szCs w:val="22"/>
        </w:rPr>
        <w:t xml:space="preserve">Specialisation: Focus solely on independent, alternative, jazz, folk, and world music – genres underserved by Amazon</w:t>
      </w:r>
    </w:p>
    <w:p>
      <w:pPr>
        <w:pStyle w:val="ListParagraph"/>
        <w:numPr>
          <w:ilvl w:val="0"/>
          <w:numId w:val="2"/>
        </w:numPr>
        <w:spacing w:before="60" w:after="60"/>
      </w:pPr>
      <w:r>
        <w:rPr>
          <w:sz w:val="22"/>
          <w:szCs w:val="22"/>
        </w:rPr>
        <w:t xml:space="preserve">Curation &amp; Expertise: Every product listing includes editorial notes written by music journalists</w:t>
      </w:r>
    </w:p>
    <w:p>
      <w:pPr>
        <w:pStyle w:val="ListParagraph"/>
        <w:numPr>
          <w:ilvl w:val="0"/>
          <w:numId w:val="2"/>
        </w:numPr>
        <w:spacing w:before="60" w:after="60"/>
      </w:pPr>
      <w:r>
        <w:rPr>
          <w:sz w:val="22"/>
          <w:szCs w:val="22"/>
        </w:rPr>
        <w:t xml:space="preserve">Community: User reviews, 'record of the month' club, curated playlists, and artist interviews</w:t>
      </w:r>
    </w:p>
    <w:p>
      <w:pPr>
        <w:pStyle w:val="ListParagraph"/>
        <w:numPr>
          <w:ilvl w:val="0"/>
          <w:numId w:val="2"/>
        </w:numPr>
        <w:spacing w:before="60" w:after="60"/>
      </w:pPr>
      <w:r>
        <w:rPr>
          <w:sz w:val="22"/>
          <w:szCs w:val="22"/>
        </w:rPr>
        <w:t xml:space="preserve">Personalisation: A taste quiz generates a personalised homepage and email recommendations</w:t>
      </w:r>
    </w:p>
    <w:p>
      <w:pPr>
        <w:pStyle w:val="ListParagraph"/>
        <w:numPr>
          <w:ilvl w:val="0"/>
          <w:numId w:val="2"/>
        </w:numPr>
        <w:spacing w:before="60" w:after="60"/>
      </w:pPr>
      <w:r>
        <w:rPr>
          <w:sz w:val="22"/>
          <w:szCs w:val="22"/>
        </w:rPr>
        <w:t xml:space="preserve">Ethics: Fair trade sourcing, carbon-neutral packaging, and transparent artist royalty information</w:t>
      </w:r>
    </w:p>
    <w:p>
      <w:pPr>
        <w:spacing w:before="240"/>
      </w:pPr>
    </w:p>
    <w:p>
      <w:pPr>
        <w:pStyle w:val="Heading1"/>
        <w:spacing w:before="360" w:after="180"/>
      </w:pPr>
      <w:r>
        <w:rPr>
          <w:b/>
          <w:bCs/>
          <w:color w:val="1F3864"/>
          <w:sz w:val="28"/>
          <w:szCs w:val="28"/>
        </w:rPr>
        <w:t xml:space="preserve">Task 3: Porter's Five Forces Analysis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23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Force</w:t>
            </w:r>
          </w:p>
        </w:tc>
        <w:tc>
          <w:tcPr>
            <w:tcW w:type="dxa" w:w="2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Assessment</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Threat Level</w:t>
            </w:r>
          </w:p>
        </w:tc>
        <w:tc>
          <w:tcPr>
            <w:tcW w:type="dxa" w:w="23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Strategy to Overcome</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Threat of New Entrants</w:t>
            </w:r>
          </w:p>
        </w:tc>
        <w:tc>
          <w:tcPr>
            <w:tcW w:type="dxa" w:w="2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Low start-up costs for an online shop make entry easy; however, building a specialist brand and supplier relationships takes time.</w:t>
            </w:r>
          </w:p>
        </w:tc>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Medium</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Invest early in brand identity, supplier exclusives, and community – creating switching costs for customers.</w:t>
            </w:r>
          </w:p>
        </w:tc>
      </w:tr>
      <w:tr>
        <w:tc>
          <w:tcPr>
            <w:tcW w:type="dxa" w:w="18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Bargaining Power of Suppliers</w:t>
            </w:r>
          </w:p>
        </w:tc>
        <w:tc>
          <w:tcPr>
            <w:tcW w:type="dxa" w:w="2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Independent labels have some power but are often eager for retail exposure. Major distributors (e.g. Alliance/Proper) have more leverage.</w:t>
            </w:r>
          </w:p>
        </w:tc>
        <w:tc>
          <w:tcPr>
            <w:tcW w:type="dxa" w:w="1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Medium</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Diversify supplier base; develop direct relationships with small labels; negotiate exclusive or early-release deals.</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Bargaining Power of Buyers</w:t>
            </w:r>
          </w:p>
        </w:tc>
        <w:tc>
          <w:tcPr>
            <w:tcW w:type="dxa" w:w="2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Customers can easily compare prices online. Vinyl enthusiasts will pay a premium for curation and expertise.</w:t>
            </w:r>
          </w:p>
        </w:tc>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Medium–Low</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Differentiate on curation, community, and experience rather than price alone. Introduce loyalty rewards.</w:t>
            </w:r>
          </w:p>
        </w:tc>
      </w:tr>
      <w:tr>
        <w:tc>
          <w:tcPr>
            <w:tcW w:type="dxa" w:w="18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Threat of Substitutes</w:t>
            </w:r>
          </w:p>
        </w:tc>
        <w:tc>
          <w:tcPr>
            <w:tcW w:type="dxa" w:w="2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Spotify, Apple Music, and YouTube offer free/cheap music. Physical sales are niche but growing (+20% vinyl growth year-on-year).</w:t>
            </w:r>
          </w:p>
        </w:tc>
        <w:tc>
          <w:tcPr>
            <w:tcW w:type="dxa" w:w="1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High</w:t>
            </w:r>
          </w:p>
        </w:tc>
        <w:tc>
          <w:tcPr>
            <w:tcW w:type="dxa" w:w="2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Emphasise the tangible, collectible, and audio-quality aspects of vinyl that streaming cannot replace.</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Competitive Rivalry</w:t>
            </w:r>
          </w:p>
        </w:tc>
        <w:tc>
          <w:tcPr>
            <w:tcW w:type="dxa" w:w="2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Amazon, Discogs, Juno, Rough Trade all compete but none combines our exact niche with personalised service.</w:t>
            </w:r>
          </w:p>
        </w:tc>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Medium</w:t>
            </w:r>
          </w:p>
        </w:tc>
        <w:tc>
          <w:tcPr>
            <w:tcW w:type="dxa" w:w="2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Occupy a distinctive niche; compete on service, expertise, and community rather than price.</w:t>
            </w:r>
          </w:p>
        </w:tc>
      </w:tr>
    </w:tbl>
    <w:p>
      <w:pPr>
        <w:spacing w:before="240"/>
      </w:pPr>
    </w:p>
    <w:p>
      <w:pPr>
        <w:pStyle w:val="Heading1"/>
        <w:spacing w:before="360" w:after="180"/>
      </w:pPr>
      <w:r>
        <w:rPr>
          <w:b/>
          <w:bCs/>
          <w:color w:val="1F3864"/>
          <w:sz w:val="28"/>
          <w:szCs w:val="28"/>
        </w:rPr>
        <w:t xml:space="preserve">Task 4: PESTEL Analysis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1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Factor</w:t>
            </w:r>
          </w:p>
        </w:tc>
        <w:tc>
          <w:tcPr>
            <w:tcW w:type="dxa" w:w="3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Analysis</w:t>
            </w:r>
          </w:p>
        </w:tc>
        <w:tc>
          <w:tcPr>
            <w:tcW w:type="dxa" w:w="31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Implication for VinylVault</w:t>
            </w:r>
          </w:p>
        </w:tc>
      </w:tr>
      <w:tr>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Political</w:t>
            </w:r>
          </w:p>
        </w:tc>
        <w:tc>
          <w:tcPr>
            <w:tcW w:type="dxa" w:w="3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Post-Brexit trade regulations affect importing EU vinyl; UK government supports creative industries. Potential tariffs on US imports.</w:t>
            </w:r>
          </w:p>
        </w:tc>
        <w:tc>
          <w:tcPr>
            <w:tcW w:type="dxa" w:w="31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Source stock primarily from UK and EU distributors; monitor trade policy changes; consider EU warehouse for European customers.</w:t>
            </w:r>
          </w:p>
        </w:tc>
      </w:tr>
      <w:tr>
        <w:tc>
          <w:tcPr>
            <w:tcW w:type="dxa" w:w="1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Economic</w:t>
            </w:r>
          </w:p>
        </w:tc>
        <w:tc>
          <w:tcPr>
            <w:tcW w:type="dxa" w:w="3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Cost-of-living pressures reduce discretionary spending; however, vinyl buyers are typically enthusiasts who prioritise their hobby. Weak pound raises import costs.</w:t>
            </w:r>
          </w:p>
        </w:tc>
        <w:tc>
          <w:tcPr>
            <w:tcW w:type="dxa" w:w="31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Target committed enthusiast segment; offer a loyalty/subscription tier; hedge currency risk with sterling-priced stock deals.</w:t>
            </w:r>
          </w:p>
        </w:tc>
      </w:tr>
      <w:tr>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Social</w:t>
            </w:r>
          </w:p>
        </w:tc>
        <w:tc>
          <w:tcPr>
            <w:tcW w:type="dxa" w:w="3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Vinyl revival driven by millennials and Gen Z seeking authentic experiences. Growing interest in sustainability. Importance of social media discovery.</w:t>
            </w:r>
          </w:p>
        </w:tc>
        <w:tc>
          <w:tcPr>
            <w:tcW w:type="dxa" w:w="31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Market as a 'sustainable, authentic' alternative to streaming. Strong social media and influencer strategy essential.</w:t>
            </w:r>
          </w:p>
        </w:tc>
      </w:tr>
      <w:tr>
        <w:tc>
          <w:tcPr>
            <w:tcW w:type="dxa" w:w="1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Technological</w:t>
            </w:r>
          </w:p>
        </w:tc>
        <w:tc>
          <w:tcPr>
            <w:tcW w:type="dxa" w:w="3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Mobile-first shopping, AI-powered recommendations, secure payment APIs, social commerce. Digital downloads still relevant alongside physical.</w:t>
            </w:r>
          </w:p>
        </w:tc>
        <w:tc>
          <w:tcPr>
            <w:tcW w:type="dxa" w:w="31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Build a mobile-optimised site with AI recommendation engine; integrate Apple Pay/Google Pay; offer digital downloads as add-on.</w:t>
            </w:r>
          </w:p>
        </w:tc>
      </w:tr>
      <w:tr>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Environmental</w:t>
            </w:r>
          </w:p>
        </w:tc>
        <w:tc>
          <w:tcPr>
            <w:tcW w:type="dxa" w:w="3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Vinyl production has a carbon footprint; eco-conscious consumers demand sustainable packaging. Carbon-neutral delivery options growing.</w:t>
            </w:r>
          </w:p>
        </w:tc>
        <w:tc>
          <w:tcPr>
            <w:tcW w:type="dxa" w:w="31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Use recycled/cardboard packaging; partner with carbon-offset delivery; communicate environmental commitments clearly.</w:t>
            </w:r>
          </w:p>
        </w:tc>
      </w:tr>
      <w:tr>
        <w:tc>
          <w:tcPr>
            <w:tcW w:type="dxa" w:w="1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Legal</w:t>
            </w:r>
          </w:p>
        </w:tc>
        <w:tc>
          <w:tcPr>
            <w:tcW w:type="dxa" w:w="3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GDPR compliance for customer data; consumer rights (14-day returns); music copyright and licensing laws for any streaming features; Companies House registration.</w:t>
            </w:r>
          </w:p>
        </w:tc>
        <w:tc>
          <w:tcPr>
            <w:tcW w:type="dxa" w:w="31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Appoint a data protection lead; ensure full GDPR-compliant privacy policy; legal advice on any streaming/embedded audio features.</w:t>
            </w:r>
          </w:p>
        </w:tc>
      </w:tr>
    </w:tbl>
    <w:p>
      <w:pPr>
        <w:spacing w:before="240"/>
      </w:pPr>
    </w:p>
    <w:p>
      <w:pPr>
        <w:pStyle w:val="Heading1"/>
        <w:spacing w:before="360" w:after="180"/>
      </w:pPr>
      <w:r>
        <w:rPr>
          <w:b/>
          <w:bCs/>
          <w:color w:val="1F3864"/>
          <w:sz w:val="28"/>
          <w:szCs w:val="28"/>
        </w:rPr>
        <w:t xml:space="preserve">Task 5: SWOT Analysis</w:t>
      </w:r>
    </w:p>
    <w:p>
      <w:pPr>
        <w:pStyle w:val="Heading2"/>
        <w:spacing w:before="240" w:after="120"/>
      </w:pPr>
      <w:r>
        <w:rPr>
          <w:b/>
          <w:bCs/>
          <w:color w:val="2E75B6"/>
          <w:sz w:val="24"/>
          <w:szCs w:val="24"/>
        </w:rPr>
        <w:t xml:space="preserve">SWOT Matrix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6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
            </w:r>
          </w:p>
        </w:tc>
        <w:tc>
          <w:tcPr>
            <w:tcW w:type="dxa" w:w="4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Helpful (Internal)</w:t>
            </w:r>
          </w:p>
        </w:tc>
        <w:tc>
          <w:tcPr>
            <w:tcW w:type="dxa" w:w="3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Harmful (Internal)</w:t>
            </w:r>
          </w:p>
        </w:tc>
      </w:tr>
      <w:tr>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Internal</w:t>
            </w:r>
          </w:p>
        </w:tc>
        <w:tc>
          <w:tcPr>
            <w:tcW w:type="dxa" w:w="4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STRENGTHS
• Specialist niche expertise
• Curated, editorial-quality content
• Community-driven engagement
• Ethical/sustainable brand positioning
• Personalised recommendation engine</w:t>
            </w:r>
          </w:p>
        </w:tc>
        <w:tc>
          <w:tcPr>
            <w:tcW w:type="dxa" w:w="36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WEAKNESSES
• Small initial catalogue vs. Amazon
• Limited brand awareness at launch
• Higher unit costs than mass-market
• Dependency on third-party fulfilment
• Limited marketing budget</w:t>
            </w:r>
          </w:p>
        </w:tc>
      </w:tr>
    </w:tbl>
    <w:p>
      <w:pPr>
        <w:spacing w:before="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6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
            </w:r>
          </w:p>
        </w:tc>
        <w:tc>
          <w:tcPr>
            <w:tcW w:type="dxa" w:w="4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Helpful (External)</w:t>
            </w:r>
          </w:p>
        </w:tc>
        <w:tc>
          <w:tcPr>
            <w:tcW w:type="dxa" w:w="36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Harmful (External)</w:t>
            </w:r>
          </w:p>
        </w:tc>
      </w:tr>
      <w:tr>
        <w:tc>
          <w:tcPr>
            <w:tcW w:type="dxa" w:w="1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External</w:t>
            </w:r>
          </w:p>
        </w:tc>
        <w:tc>
          <w:tcPr>
            <w:tcW w:type="dxa" w:w="4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OPPORTUNITIES
• Vinyl market growing ~20% YoY
• Underserved independent music fans
• Social commerce / TikTok music trends
• Subscription box model potential
• EU market expansion post-launch</w:t>
            </w:r>
          </w:p>
        </w:tc>
        <w:tc>
          <w:tcPr>
            <w:tcW w:type="dxa" w:w="36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THREATS
• Amazon could enter the niche
• Streaming growth reducing physical sales
• Supply chain disruption / vinyl shortage
• Economic downturn reducing spend
• Established specialist rivals (Juno, Rough Trade)</w:t>
            </w:r>
          </w:p>
        </w:tc>
      </w:tr>
    </w:tbl>
    <w:p>
      <w:pPr>
        <w:spacing w:before="200"/>
      </w:pPr>
    </w:p>
    <w:p>
      <w:pPr>
        <w:pStyle w:val="Heading2"/>
        <w:spacing w:before="240" w:after="120"/>
      </w:pPr>
      <w:r>
        <w:rPr>
          <w:b/>
          <w:bCs/>
          <w:color w:val="2E75B6"/>
          <w:sz w:val="24"/>
          <w:szCs w:val="24"/>
        </w:rPr>
        <w:t xml:space="preserve">SWOT-Based Strategies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Strategy Type</w:t>
            </w:r>
          </w:p>
        </w:tc>
        <w:tc>
          <w:tcPr>
            <w:tcW w:type="dxa" w:w="6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Strategy</w:t>
            </w:r>
          </w:p>
        </w:tc>
      </w:tr>
      <w:tr>
        <w:tc>
          <w:tcPr>
            <w:tcW w:type="dxa" w:w="2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SO (Strengths + Opportunities)</w:t>
            </w:r>
          </w:p>
        </w:tc>
        <w:tc>
          <w:tcPr>
            <w:tcW w:type="dxa" w:w="64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Leverage editorial curation and growing vinyl market to launch a 'record of the month' subscription club, driving recurring revenue and community engagement.</w:t>
            </w:r>
          </w:p>
        </w:tc>
      </w:tr>
      <w:tr>
        <w:tc>
          <w:tcPr>
            <w:tcW w:type="dxa" w:w="2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WO (Weaknesses + Opportunities)</w:t>
            </w:r>
          </w:p>
        </w:tc>
        <w:tc>
          <w:tcPr>
            <w:tcW w:type="dxa" w:w="64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Use social commerce trends (TikTok/Instagram) to build brand awareness at low cost, offsetting limited marketing budget while capitalising on viral music discovery.</w:t>
            </w:r>
          </w:p>
        </w:tc>
      </w:tr>
      <w:tr>
        <w:tc>
          <w:tcPr>
            <w:tcW w:type="dxa" w:w="25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ST (Strengths + Threats)</w:t>
            </w:r>
          </w:p>
        </w:tc>
        <w:tc>
          <w:tcPr>
            <w:tcW w:type="dxa" w:w="64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Deepen community loyalty through exclusive pre-releases and artist content that Amazon cannot replicate, reducing threat from large competitors entering the space.</w:t>
            </w:r>
          </w:p>
        </w:tc>
      </w:tr>
      <w:tr>
        <w:tc>
          <w:tcPr>
            <w:tcW w:type="dxa" w:w="25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WT (Weaknesses + Threats)</w:t>
            </w:r>
          </w:p>
        </w:tc>
        <w:tc>
          <w:tcPr>
            <w:tcW w:type="dxa" w:w="64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Establish direct supplier relationships early to mitigate supply chain risk and secure better pricing, reducing cost pressure from the vinyl shortage.</w:t>
            </w:r>
          </w:p>
        </w:tc>
      </w:tr>
    </w:tbl>
    <w:p>
      <w:pPr>
        <w:spacing w:before="240"/>
      </w:pPr>
    </w:p>
    <w:p>
      <w:pPr>
        <w:pStyle w:val="Heading1"/>
        <w:spacing w:before="360" w:after="180"/>
      </w:pPr>
      <w:r>
        <w:rPr>
          <w:b/>
          <w:bCs/>
          <w:color w:val="1F3864"/>
          <w:sz w:val="28"/>
          <w:szCs w:val="28"/>
        </w:rPr>
        <w:t xml:space="preserve">Task 6: Critical Success Factor (CSF)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3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Business Objective</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Critical Success Factor (CSF)</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Measure / KPI</w:t>
            </w:r>
          </w:p>
        </w:tc>
        <w:tc>
          <w:tcPr>
            <w:tcW w:type="dxa" w:w="33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E-Commerce System Requirement</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Achieve 500 orders/month within 6 months</w:t>
            </w:r>
          </w:p>
        </w:tc>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Seamless, trustworthy checkout experience</w:t>
            </w:r>
          </w:p>
        </w:tc>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Cart abandonment rate &lt; 15%; conversion rate &gt; 3%</w:t>
            </w:r>
          </w:p>
        </w:tc>
        <w:tc>
          <w:tcPr>
            <w:tcW w:type="dxa" w:w="3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Fast, mobile-optimised checkout; Apple/Google Pay; SSL; progress indicator</w:t>
            </w:r>
          </w:p>
        </w:tc>
      </w:tr>
      <w:tr>
        <w:tc>
          <w:tcPr>
            <w:tcW w:type="dxa" w:w="18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Build a loyal customer base with 40% repeat purchase rate</w:t>
            </w:r>
          </w:p>
        </w:tc>
        <w:tc>
          <w:tcPr>
            <w:tcW w:type="dxa" w:w="2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Personalised recommendations and loyalty programme</w:t>
            </w:r>
          </w:p>
        </w:tc>
        <w:tc>
          <w:tcPr>
            <w:tcW w:type="dxa" w:w="2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Repeat purchase rate; loyalty sign-up rate; open rate of recommendation emails</w:t>
            </w:r>
          </w:p>
        </w:tc>
        <w:tc>
          <w:tcPr>
            <w:tcW w:type="dxa" w:w="3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Taste-profile quiz; recommendation engine; email integration; loyalty points module</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Establish editorial authority in independent music</w:t>
            </w:r>
          </w:p>
        </w:tc>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High-quality curated content on all product pages</w:t>
            </w:r>
          </w:p>
        </w:tc>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Time on site &gt; 3 min; organic search traffic growth; content shares</w:t>
            </w:r>
          </w:p>
        </w:tc>
        <w:tc>
          <w:tcPr>
            <w:tcW w:type="dxa" w:w="3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CMS for editorial notes; blog/interview section; SEO-optimised product pages</w:t>
            </w:r>
          </w:p>
        </w:tc>
      </w:tr>
      <w:tr>
        <w:tc>
          <w:tcPr>
            <w:tcW w:type="dxa" w:w="18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Maintain 4.5★+ customer satisfaction</w:t>
            </w:r>
          </w:p>
        </w:tc>
        <w:tc>
          <w:tcPr>
            <w:tcW w:type="dxa" w:w="2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Fast, accurate fulfilment and responsive support</w:t>
            </w:r>
          </w:p>
        </w:tc>
        <w:tc>
          <w:tcPr>
            <w:tcW w:type="dxa" w:w="2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Net Promoter Score; review ratings; support response time &lt; 24h</w:t>
            </w:r>
          </w:p>
        </w:tc>
        <w:tc>
          <w:tcPr>
            <w:tcW w:type="dxa" w:w="3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Real-time stock management; automated dispatch emails; helpdesk integration (e.g. Zendesk)</w:t>
            </w:r>
          </w:p>
        </w:tc>
      </w:tr>
      <w:tr>
        <w:tc>
          <w:tcPr>
            <w:tcW w:type="dxa" w:w="1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Grow average order value to £45+</w:t>
            </w:r>
          </w:p>
        </w:tc>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Upselling and bundle recommendations at point of sale</w:t>
            </w:r>
          </w:p>
        </w:tc>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Average order value; bundle attach rate</w:t>
            </w:r>
          </w:p>
        </w:tc>
        <w:tc>
          <w:tcPr>
            <w:tcW w:type="dxa" w:w="3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"Customers also bought" engine; bundle deal feature; gift-wrapping option</w:t>
            </w:r>
          </w:p>
        </w:tc>
      </w:tr>
    </w:tbl>
    <w:p>
      <w:pPr>
        <w:spacing w:before="240"/>
      </w:pPr>
    </w:p>
    <w:p>
      <w:pPr>
        <w:pStyle w:val="Heading1"/>
        <w:spacing w:before="360" w:after="180"/>
      </w:pPr>
      <w:r>
        <w:rPr>
          <w:b/>
          <w:bCs/>
          <w:color w:val="1F3864"/>
          <w:sz w:val="28"/>
          <w:szCs w:val="28"/>
        </w:rPr>
        <w:t xml:space="preserve">Task 7: Additional Strategic Analysis Tool – Value Chain Analysis</w:t>
      </w:r>
    </w:p>
    <w:p>
      <w:pPr>
        <w:pStyle w:val="Heading2"/>
        <w:spacing w:before="240" w:after="120"/>
      </w:pPr>
      <w:r>
        <w:rPr>
          <w:b/>
          <w:bCs/>
          <w:color w:val="2E75B6"/>
          <w:sz w:val="24"/>
          <w:szCs w:val="24"/>
        </w:rPr>
        <w:t xml:space="preserve">Why Value Chain Analysis?</w:t>
      </w:r>
    </w:p>
    <w:p>
      <w:pPr>
        <w:spacing w:before="80" w:after="80"/>
      </w:pPr>
      <w:r>
        <w:rPr>
          <w:sz w:val="22"/>
          <w:szCs w:val="22"/>
        </w:rPr>
        <w:t xml:space="preserve">While SWOT and PESTEL provide broad strategic context, Michael Porter's Value Chain Analysis is the most appropriate additional tool for VinylVault. It examines every internal activity that creates value for the customer, helping us identify where to invest, automate, or differentiate. For an e-commerce business, understanding our value-creation activities is directly actionable.</w:t>
      </w:r>
    </w:p>
    <w:p>
      <w:pPr>
        <w:pStyle w:val="Heading2"/>
        <w:spacing w:before="240" w:after="120"/>
      </w:pPr>
      <w:r>
        <w:rPr>
          <w:b/>
          <w:bCs/>
          <w:color w:val="2E75B6"/>
          <w:sz w:val="24"/>
          <w:szCs w:val="24"/>
        </w:rPr>
        <w:t xml:space="preserve">Primary Activities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3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Activity</w:t>
            </w:r>
          </w:p>
        </w:tc>
        <w:tc>
          <w:tcPr>
            <w:tcW w:type="dxa" w:w="28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Current Plan</w:t>
            </w:r>
          </w:p>
        </w:tc>
        <w:tc>
          <w:tcPr>
            <w:tcW w:type="dxa" w:w="43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Value-Add Opportunity</w:t>
            </w:r>
          </w:p>
        </w:tc>
      </w:tr>
      <w:tr>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Inbound Logistics</w:t>
            </w:r>
          </w:p>
        </w:tc>
        <w:tc>
          <w:tcPr>
            <w:tcW w:type="dxa" w:w="2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Receiving stock from UK/EU distributors and independent labels</w:t>
            </w:r>
          </w:p>
        </w:tc>
        <w:tc>
          <w:tcPr>
            <w:tcW w:type="dxa" w:w="4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Negotiate exclusive stock deals; automated stock alerts from suppliers</w:t>
            </w:r>
          </w:p>
        </w:tc>
      </w:tr>
      <w:tr>
        <w:tc>
          <w:tcPr>
            <w:tcW w:type="dxa" w:w="2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Operations</w:t>
            </w:r>
          </w:p>
        </w:tc>
        <w:tc>
          <w:tcPr>
            <w:tcW w:type="dxa" w:w="28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Photography, writing editorial copy, uploading to CMS, quality-checking records</w:t>
            </w:r>
          </w:p>
        </w:tc>
        <w:tc>
          <w:tcPr>
            <w:tcW w:type="dxa" w:w="4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Standardise product workflow; build internal editorial style guide</w:t>
            </w:r>
          </w:p>
        </w:tc>
      </w:tr>
      <w:tr>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Outbound Logistics</w:t>
            </w:r>
          </w:p>
        </w:tc>
        <w:tc>
          <w:tcPr>
            <w:tcW w:type="dxa" w:w="2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Packing and dispatching orders via Royal Mail / DPD</w:t>
            </w:r>
          </w:p>
        </w:tc>
        <w:tc>
          <w:tcPr>
            <w:tcW w:type="dxa" w:w="4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Eco-packaging; branded unboxing experience; next-day upgrade option</w:t>
            </w:r>
          </w:p>
        </w:tc>
      </w:tr>
      <w:tr>
        <w:tc>
          <w:tcPr>
            <w:tcW w:type="dxa" w:w="2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Marketing &amp; Sales</w:t>
            </w:r>
          </w:p>
        </w:tc>
        <w:tc>
          <w:tcPr>
            <w:tcW w:type="dxa" w:w="28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Social media, SEO blog, email newsletter, influencer partnerships</w:t>
            </w:r>
          </w:p>
        </w:tc>
        <w:tc>
          <w:tcPr>
            <w:tcW w:type="dxa" w:w="43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Content marketing flywheel; affiliate programme for music bloggers</w:t>
            </w:r>
          </w:p>
        </w:tc>
      </w:tr>
      <w:tr>
        <w:tc>
          <w:tcPr>
            <w:tcW w:type="dxa" w:w="2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Customer Service</w:t>
            </w:r>
          </w:p>
        </w:tc>
        <w:tc>
          <w:tcPr>
            <w:tcW w:type="dxa" w:w="28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Email/chat support, returns processing, community moderation</w:t>
            </w:r>
          </w:p>
        </w:tc>
        <w:tc>
          <w:tcPr>
            <w:tcW w:type="dxa" w:w="43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Self-service FAQ; proactive order tracking comms; community forum</w:t>
            </w:r>
          </w:p>
        </w:tc>
      </w:tr>
    </w:tbl>
    <w:p>
      <w:pPr>
        <w:spacing w:before="200"/>
      </w:pPr>
    </w:p>
    <w:p>
      <w:pPr>
        <w:pStyle w:val="Heading2"/>
        <w:spacing w:before="240" w:after="120"/>
      </w:pPr>
      <w:r>
        <w:rPr>
          <w:b/>
          <w:bCs/>
          <w:color w:val="2E75B6"/>
          <w:sz w:val="24"/>
          <w:szCs w:val="24"/>
        </w:rPr>
        <w:t xml:space="preserve">Support Activities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Activity</w:t>
            </w:r>
          </w:p>
        </w:tc>
        <w:tc>
          <w:tcPr>
            <w:tcW w:type="dxa" w:w="61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tcPr>
          <w:p>
            <w:pPr>
              <w:jc w:val="center"/>
            </w:pPr>
            <w:r>
              <w:rPr>
                <w:b/>
                <w:bCs/>
                <w:color w:val="FFFFFF"/>
                <w:sz w:val="20"/>
                <w:szCs w:val="20"/>
              </w:rPr>
              <w:t xml:space="preserve">Implication for VinylVault</w:t>
            </w:r>
          </w:p>
        </w:tc>
      </w:tr>
      <w:tr>
        <w:tc>
          <w:tcPr>
            <w:tcW w:type="dxa" w:w="3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Firm Infrastructure</w:t>
            </w:r>
          </w:p>
        </w:tc>
        <w:tc>
          <w:tcPr>
            <w:tcW w:type="dxa" w:w="61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Lean team; cloud-based accounting (Xero); legal compliance for GDPR and consumer rights</w:t>
            </w:r>
          </w:p>
        </w:tc>
      </w:tr>
      <w:tr>
        <w:tc>
          <w:tcPr>
            <w:tcW w:type="dxa" w:w="3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Human Resource Management</w:t>
            </w:r>
          </w:p>
        </w:tc>
        <w:tc>
          <w:tcPr>
            <w:tcW w:type="dxa" w:w="61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Hire music-passionate staff; editorial contributors as freelancers; flexible fulfilment team</w:t>
            </w:r>
          </w:p>
        </w:tc>
      </w:tr>
      <w:tr>
        <w:tc>
          <w:tcPr>
            <w:tcW w:type="dxa" w:w="30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Technology Development</w:t>
            </w:r>
          </w:p>
        </w:tc>
        <w:tc>
          <w:tcPr>
            <w:tcW w:type="dxa" w:w="6100"/>
            <w:tcBorders>
              <w:top w:val="single" w:color="AAAAAA" w:sz="1"/>
              <w:left w:val="single" w:color="AAAAAA" w:sz="1"/>
              <w:bottom w:val="single" w:color="AAAAAA" w:sz="1"/>
              <w:right w:val="single" w:color="AAAAAA" w:sz="1"/>
            </w:tcBorders>
            <w:tcMar>
              <w:top w:type="dxa" w:w="80"/>
              <w:left w:type="dxa" w:w="150"/>
              <w:bottom w:type="dxa" w:w="80"/>
              <w:right w:type="dxa" w:w="150"/>
            </w:tcMar>
          </w:tcPr>
          <w:p>
            <w:r>
              <w:rPr>
                <w:sz w:val="20"/>
                <w:szCs w:val="20"/>
              </w:rPr>
              <w:t xml:space="preserve">Shopify-based platform initially; custom recommendation engine; mobile-first UX; analytics dashboard</w:t>
            </w:r>
          </w:p>
        </w:tc>
      </w:tr>
      <w:tr>
        <w:tc>
          <w:tcPr>
            <w:tcW w:type="dxa" w:w="30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Procurement</w:t>
            </w:r>
          </w:p>
        </w:tc>
        <w:tc>
          <w:tcPr>
            <w:tcW w:type="dxa" w:w="6100"/>
            <w:tcBorders>
              <w:top w:val="single" w:color="AAAAAA" w:sz="1"/>
              <w:left w:val="single" w:color="AAAAAA" w:sz="1"/>
              <w:bottom w:val="single" w:color="AAAAAA" w:sz="1"/>
              <w:right w:val="single" w:color="AAAAAA" w:sz="1"/>
            </w:tcBorders>
            <w:shd w:fill="F2F5FA" w:val="clear"/>
            <w:tcMar>
              <w:top w:type="dxa" w:w="80"/>
              <w:left w:type="dxa" w:w="150"/>
              <w:bottom w:type="dxa" w:w="80"/>
              <w:right w:type="dxa" w:w="150"/>
            </w:tcMar>
          </w:tcPr>
          <w:p>
            <w:r>
              <w:rPr>
                <w:sz w:val="20"/>
                <w:szCs w:val="20"/>
              </w:rPr>
              <w:t xml:space="preserve">Direct label relationships; distributor accounts with Proper Music, Alliance; eco-packaging supplier</w:t>
            </w:r>
          </w:p>
        </w:tc>
      </w:tr>
    </w:tbl>
    <w:p>
      <w:pPr>
        <w:spacing w:before="200"/>
      </w:pPr>
    </w:p>
    <w:p>
      <w:pPr>
        <w:pStyle w:val="Heading2"/>
        <w:spacing w:before="240" w:after="120"/>
      </w:pPr>
      <w:r>
        <w:rPr>
          <w:b/>
          <w:bCs/>
          <w:color w:val="2E75B6"/>
          <w:sz w:val="24"/>
          <w:szCs w:val="24"/>
        </w:rPr>
        <w:t xml:space="preserve">Conclusion</w:t>
      </w:r>
    </w:p>
    <w:p>
      <w:pPr>
        <w:spacing w:before="80" w:after="80"/>
      </w:pPr>
      <w:r>
        <w:rPr>
          <w:sz w:val="22"/>
          <w:szCs w:val="22"/>
        </w:rPr>
        <w:t xml:space="preserve">The Value Chain Analysis reveals that VinylVault's primary competitive advantage sits in Operations (superior editorial curation) and Marketing &amp; Sales (community and content). These are the activities we should invest most heavily in, as they are hardest for large competitors like Amazon to replicate and deliver the strongest differentiation with our target customer.</w:t>
      </w:r>
    </w:p>
    <w:p>
      <w:pPr>
        <w:spacing w:before="80" w:after="80"/>
      </w:pPr>
      <w:r>
        <w:rPr>
          <w:sz w:val="22"/>
          <w:szCs w:val="22"/>
        </w:rPr>
        <w:t xml:space="preserve">By integrating insights from Porter's Five Forces, PESTEL, SWOT, CSF, and Value Chain Analysis, VinylVault has a robust strategic foundation to launch as a credible and defensible niche player in the online music retail market.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Calibri" w:cs="Calibri" w:eastAsia="Calibri" w:hAnsi="Calibri"/>
      <w:b/>
      <w:bCs/>
      <w:color w:val="1F3864"/>
      <w:sz w:val="28"/>
      <w:szCs w:val="28"/>
    </w:rPr>
  </w:style>
  <w:style w:type="paragraph" w:styleId="Heading2">
    <w:name w:val="Heading 2"/>
    <w:basedOn w:val="Normal"/>
    <w:next w:val="Normal"/>
    <w:pPr>
      <w:spacing w:before="240" w:after="1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2026-02-18T04:53:07.767Z</dcterms:created>
  <dcterms:modified xsi:type="dcterms:W3CDTF">2026-02-18T04:53:07.768Z</dcterms:modified>
</cp:coreProperties>
</file>

<file path=docProps/custom.xml><?xml version="1.0" encoding="utf-8"?>
<Properties xmlns="http://schemas.openxmlformats.org/officeDocument/2006/custom-properties" xmlns:vt="http://schemas.openxmlformats.org/officeDocument/2006/docPropsVTypes"/>
</file>