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Teach Your Cat About Paying Rent: And Other Responsibilities of Adulthood They Keep Ignoring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1: Welcome to Adulthood (Whether You Like It or Not)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Holding Your First Official Household Budget Meeting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Explaining Why Everyone Pays Rent Here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Interpreting Complete Silence as Constructive Feedback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Clear Expectations That Will Be Ignored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Signing a Lease They Never Intended to Honor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Responsibility Was Never Their Plan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2: Building a Household Budget Together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 Monthly Budget Your Cat Disagrees With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Where Every Dollar Actually Goes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the Real Cost of Cat Ownership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Luxury Cat Food Is Never Enough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 Expenses Your Cat Finds Completely Reasonable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Presenting Financial Charts Nobody Asked to See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Next Year's Cat-Related Household Expenses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3: The Job Hunt Nobody Asked For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Discovering Your Cat Has Zero Employable Skills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Exploring Career Options Beyond Professional Sleeping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a Resume With Absolutely No Experience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for Interviews They Won't Attend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Skills That Employers Might Actually Value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Practicing Mock Interviews With Predictable Results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Permanent Unemployment as a Lifestyle Choice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4: Leases, Chores, and Other Fictional Concepts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Explaining What a Lease Actually Means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Dividing Household Chores Fairly Between Roommates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Investigating the Missing Litter Box Schedule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Rotating Responsibilities That Never Actually Rotate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Chore Chart Nobody Will Follow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Conducting a Formal Quarterly Performance Review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Issuing Written Warnings for Repeated Violations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Defining What Actually Counts as Helping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5: Food, Dining, and Financial Entitlement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Your Cat's Constant Fine Dining Standards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Explaining Why Groceries Cost Real Money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Negotiating Reasonable Expectations for Every Single Meal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Discussing Why Leftovers Are Perfectly Acceptable Food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the Price of Food They Rejected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Constant Changes in Preferred Dinner Options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Solving Mealtime Conflicts Without Filing Complaints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6: Hygiene, Health Insurance, and Personal Responsibility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Spending Four Hours Grooming Every Single Day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Explaining Why Fur Still Covers Everything Anyway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Discussing Veterinary Bills Like Responsible Adults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Better Decisions Regarding Plastic Consumption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 Preventive Healthcare Before Another Emergency Visit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an Exercise Plan Beyond Midnight Zoomies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Annual Wellness Reviews They Will Ignore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7: Sleep Schedules and Respecting Shared Space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Negotiating a Bedtime That Works for Everyone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Addressing the Regularly Scheduled Three A.M. Chaos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Respecting Boundaries Around Laptops and Workspaces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Why Every Chair Becomes Cat Property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Surprise Face Visits Before Sunrise Forever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Drafting a Peace Treaty for Overnight Hours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Whether Closed Doors Mean Anything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8: Property Damage, Deposits, and Civil Liability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Calculating the True Cost of Security Deposits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Discussing Curtains as Decorative Not Recreational Equipment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Dangerous Gravity Experiments Around the House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Protecting Furniture From Daily Claw Maintenance Sessions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Official Reports After Another Household Disaster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Assessing Property Damage With Professional Objectivity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Explaining Why Insurance Doesn't Cover Zoomies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9: Relationships, Roommates, and Emotional Labor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 Basic Social Skills Around House Guests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Why Hiding Isn't Great Hospitality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Defining Emotional Support Versus Emotional Manipulation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the Household Affection Exchange Economy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Negotiating Fair Compensation in Premium Cat Treats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Resolving Roommate Disputes Over Favorite Furniture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Communication Through Slow Blinks and Patience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Respecting Personal Boundaries During Mandatory Cuddle Hours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10: Planning for the Future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a Retirement Plan for Lifetime Freeloaders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Estimating Long-Term Expenses Without Any Income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an Estate Filled With Cardboard Boxes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Ambitious Five-Year Goals They'll Never Pursue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Conducting Annual Reviews Despite Minimal Workplace Progress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a Lasting Legacy of Scratched Furniture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Career Growth Was Never a Priority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11: Acceptance, Growth, and the Lifetime Financial Commitment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Realizing This Arrangement Was Always Legally Binding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 Contributions Against a Lifetime of Expenses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Awarding Employee of the Month Without Merit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Signing the Permanent Financial Sponsorship Agreement Forever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Celebrating Rare Moments of Responsible Adult Behavior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Remembering Why You Love Them Anyway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You'll Pay for Everything Forever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