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Neural Machine Translation (NMT) is a subfield of Natural Language Processing (NLP) that focuses on the use of neural network models to translate text from one language to another. It represents a significant shift from traditional rule-based and statistical machine translation approaches, offering improvements in translation quality, fluency, and the ability to capture nuances in context and meaning.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core idea behind NMT is to use a large neural network that can learn to translate by being trained on vast amounts of text in both the source and target languages. NMT models typically use a sequence-to-sequence (seq2seq) architecture, which consists of two main components: an encoder and a decoder.</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Encoder</w:t>
      </w:r>
      <w:r>
        <w:rPr>
          <w:rFonts w:hint="default" w:ascii="Times New Roman" w:hAnsi="Times New Roman"/>
          <w:sz w:val="24"/>
          <w:szCs w:val="24"/>
        </w:rPr>
        <w:t>: The encoder processes the input text in the source language, converting it into a series of numerical vectors that represent the content and context of the input. This process involves breaking down the input text into tokens (words or subwords), embedding these tokens into a high-dimensional space, and processing the embeddings through layers of the neural network to produce an intermediate representation of the input.</w:t>
      </w:r>
    </w:p>
    <w:p>
      <w:pPr>
        <w:jc w:val="center"/>
        <w:rPr>
          <w:rFonts w:hint="default" w:ascii="Times New Roman" w:hAnsi="Times New Roman"/>
          <w:sz w:val="24"/>
          <w:szCs w:val="24"/>
        </w:rPr>
      </w:pPr>
    </w:p>
    <w:p>
      <w:pPr>
        <w:numPr>
          <w:ilvl w:val="0"/>
          <w:numId w:val="1"/>
        </w:numPr>
        <w:jc w:val="center"/>
        <w:rPr>
          <w:rFonts w:hint="default" w:ascii="Times New Roman" w:hAnsi="Times New Roman"/>
          <w:sz w:val="24"/>
          <w:szCs w:val="24"/>
        </w:rPr>
      </w:pPr>
      <w:bookmarkStart w:id="0" w:name="_GoBack"/>
      <w:bookmarkEnd w:id="0"/>
      <w:r>
        <w:rPr>
          <w:rFonts w:hint="default" w:ascii="Times New Roman" w:hAnsi="Times New Roman"/>
          <w:b/>
          <w:bCs/>
          <w:sz w:val="24"/>
          <w:szCs w:val="24"/>
        </w:rPr>
        <w:t>Decoder</w:t>
      </w:r>
      <w:r>
        <w:rPr>
          <w:rFonts w:hint="default" w:ascii="Times New Roman" w:hAnsi="Times New Roman"/>
          <w:sz w:val="24"/>
          <w:szCs w:val="24"/>
        </w:rPr>
        <w:t>: The decoder then takes this intermediate representation and generates the translated text in the target language, one token at a time. It starts with a start-of-sequence token and generates the next token based on the intermediate representation and the tokens that have been generated so far. This process continues until the decoder produces an end-of-sequence token, signaling the completion of the translation.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NMT models are typically trained using a technique called backpropagation and require large amounts of parallel corpora (text data that is aligned in the source and target languages) for training. The quality of an NMT system is often dependent on the quantity and quality of the training data, the architecture of the neural network (e.g., RNN, LSTM, Transformer), and the computational resources available for training and inference.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introduction of the Transformer model in 2017, with its self-attention mechanism, marked a significant advancement in NMT. Transformers have since become the dominant architecture for NMT due to their ability to handle long-range dependencies and their efficiency in training and inference compared to earlier models like RNNs and LSTMs.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NMT has been widely adopted for various applications, including web-based translation services (like Google Translate and DeepL), localization of content across languages, and as a tool for cross-linguistic communication and research. Its development continues to be a vibrant area of research within NLP, with ongoing efforts to improve translation quality, efficiency, and the ability to handle low-resource languages.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B0D314"/>
    <w:multiLevelType w:val="singleLevel"/>
    <w:tmpl w:val="5AB0D31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754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2024-03-01T16:07:40Z</dcterms:created>
  <dc:creator>saads</dc:creator>
  <cp:lastModifiedBy>saad salman akram</cp:lastModifiedBy>
  <dcterms:modified xsi:type="dcterms:W3CDTF">2024-03-01T16:08:33Z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B01AC92B6E614F41B5AF4AE7C6ABD516_12</vt:lpwstr>
  </property>
</Properties>
</file>