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9CE79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Important things to remember about Gemma 2</w:t>
      </w:r>
    </w:p>
    <w:p w14:paraId="308700F2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9B83526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Gemma 2 is a high-performance, efficient, and open model designed for both developers and researchers, offering significant advancements over its predecessor. Here are the key highlights:</w:t>
      </w:r>
    </w:p>
    <w:p w14:paraId="4C2C11BC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 w14:paraId="2F0D2BA4"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1. Performance &amp; Efficiency:</w:t>
      </w:r>
    </w:p>
    <w:p w14:paraId="71AA0FDD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Available in 9 billion (9B) and 27 billion (27B) parameter sizes.</w:t>
      </w:r>
    </w:p>
    <w:p w14:paraId="3FF6DFD2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The 27B model offers performance comparable to models more than twice its size.</w:t>
      </w:r>
    </w:p>
    <w:p w14:paraId="6ED65AAF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Designed to be efficient at inference, running on a single NVIDIA H100 GPU or TPU host, which reduces deployment costs.</w:t>
      </w:r>
    </w:p>
    <w:p w14:paraId="0FA4C152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Optimized for fast inference across a range of hardware, including high-end desktops, gaming laptops, and cloud setups.</w:t>
      </w:r>
    </w:p>
    <w:p w14:paraId="2CDE1121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 w14:paraId="00D0065E"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2. Architecture &amp; Cost Savings:</w:t>
      </w:r>
    </w:p>
    <w:p w14:paraId="29FAE973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Gemma 2 is built on a redesigned architecture that balances performance with efficiency.</w:t>
      </w:r>
    </w:p>
    <w:p w14:paraId="6AFA716B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The 27B model runs efficiently at full precision on powerful GPUs or TPUs, offering cost savings while maintaining high performance.</w:t>
      </w:r>
    </w:p>
    <w:p w14:paraId="1C4B7887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 w14:paraId="47F69BA8"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3. Developer &amp; Researcher-Friendly:</w:t>
      </w:r>
    </w:p>
    <w:p w14:paraId="4880B4C3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Available under a commercially-friendly license, making it accessible for research and commercialization.</w:t>
      </w:r>
    </w:p>
    <w:p w14:paraId="0549DEA3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Broad compatibility with major AI frameworks like Hugging Face Transformers, JAX, PyTorch, and TensorFlow, with integrations into tools like Keras, vLLM, and Gemma.cpp.</w:t>
      </w:r>
    </w:p>
    <w:p w14:paraId="3039105A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Deployment is easy through platforms like Google Cloud Vertex AI and Hugging Face.</w:t>
      </w:r>
    </w:p>
    <w:p w14:paraId="3ED9155F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 w14:paraId="5C248F51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4. Integration &amp; Deployment:</w:t>
      </w:r>
    </w:p>
    <w:p w14:paraId="620F7A3E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Gemma 2 is optimized for NVIDIA TensorRT-LLM and is being fine-tuned for NVIDIA's NeMo.</w:t>
      </w:r>
    </w:p>
    <w:p w14:paraId="173A5F35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Developers can use the new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Gemma Cookbook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for practical examples and fine-tuning guidance.</w:t>
      </w:r>
    </w:p>
    <w:p w14:paraId="12DCF086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Starting next month, it will be available for easy deployment on Google Cloud's Vertex AI.</w:t>
      </w:r>
    </w:p>
    <w:p w14:paraId="05BB2EE9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14:paraId="257D02E8"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5. Safety &amp; Responsible AI:</w:t>
      </w:r>
    </w:p>
    <w:p w14:paraId="38597780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Extensive safety processes were followed during training, including filtering pre-training data and rigorous testing for biases and risks.</w:t>
      </w:r>
    </w:p>
    <w:p w14:paraId="6A62A0FD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- Developers can access tools like the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Responsible Generative AI Toolkit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LLM Comparator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to evaluate and compare models for safety and representational fairness.</w:t>
      </w:r>
    </w:p>
    <w:p w14:paraId="2D2693C4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SynthID</w:t>
      </w:r>
      <w:r>
        <w:rPr>
          <w:rFonts w:hint="default" w:ascii="Times New Roman" w:hAnsi="Times New Roman"/>
          <w:sz w:val="24"/>
          <w:szCs w:val="24"/>
          <w:lang w:val="en-US"/>
        </w:rPr>
        <w:t>, a text watermarking technology, is being open-sourced to ensure the responsible use of the models.</w:t>
      </w:r>
    </w:p>
    <w:p w14:paraId="4C4291CF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 w14:paraId="37389B34"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6. Project Support:</w:t>
      </w:r>
    </w:p>
    <w:p w14:paraId="5F7B97EE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Gemma has already led to innovative projects, such as Navarasa, which used Gemma to create a model focused on India's linguistic diversity.</w:t>
      </w:r>
    </w:p>
    <w:p w14:paraId="5E1D31F9"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 Upcoming specialized variants of Gemma 2, like a 2.6B parameter model, will offer further flexibility between performance and accessibility.</w:t>
      </w:r>
    </w:p>
    <w:p w14:paraId="449C342A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2024-11-07T11:18:09Z</dcterms:created>
  <dc:creator>saads</dc:creator>
  <cp:lastModifiedBy>saad salman akram</cp:lastModifiedBy>
  <dcterms:modified xsi:type="dcterms:W3CDTF">2024-11-07T11:26:58Z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9DE3767E68A64C5484A657A29056419A_12</vt:lpwstr>
  </property>
</Properties>
</file>