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A04" w:rsidRPr="00C662E1" w:rsidRDefault="00A90F50" w:rsidP="00A90F50">
      <w:pPr>
        <w:jc w:val="both"/>
      </w:pPr>
      <w:r>
        <w:rPr>
          <w:noProof/>
          <w:sz w:val="36"/>
          <w:szCs w:val="36"/>
        </w:rPr>
        <w:drawing>
          <wp:anchor distT="0" distB="0" distL="114300" distR="114300" simplePos="0" relativeHeight="251658240" behindDoc="1" locked="0" layoutInCell="1" allowOverlap="1" wp14:anchorId="581A8ABA" wp14:editId="0D48F962">
            <wp:simplePos x="0" y="0"/>
            <wp:positionH relativeFrom="margin">
              <wp:align>center</wp:align>
            </wp:positionH>
            <wp:positionV relativeFrom="paragraph">
              <wp:posOffset>0</wp:posOffset>
            </wp:positionV>
            <wp:extent cx="1295400" cy="955675"/>
            <wp:effectExtent l="0" t="0" r="0" b="0"/>
            <wp:wrapThrough wrapText="bothSides">
              <wp:wrapPolygon edited="0">
                <wp:start x="4129" y="0"/>
                <wp:lineTo x="0" y="3445"/>
                <wp:lineTo x="0" y="12917"/>
                <wp:lineTo x="4129" y="13778"/>
                <wp:lineTo x="635" y="15931"/>
                <wp:lineTo x="0" y="16792"/>
                <wp:lineTo x="0" y="20667"/>
                <wp:lineTo x="20965" y="20667"/>
                <wp:lineTo x="21282" y="18084"/>
                <wp:lineTo x="21282" y="15500"/>
                <wp:lineTo x="10165" y="13778"/>
                <wp:lineTo x="15247" y="13778"/>
                <wp:lineTo x="21282" y="9903"/>
                <wp:lineTo x="21282" y="2583"/>
                <wp:lineTo x="7941" y="0"/>
                <wp:lineTo x="4129"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cuSonic Logo png.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95400" cy="955675"/>
                    </a:xfrm>
                    <a:prstGeom prst="rect">
                      <a:avLst/>
                    </a:prstGeom>
                  </pic:spPr>
                </pic:pic>
              </a:graphicData>
            </a:graphic>
            <wp14:sizeRelH relativeFrom="margin">
              <wp14:pctWidth>0</wp14:pctWidth>
            </wp14:sizeRelH>
            <wp14:sizeRelV relativeFrom="margin">
              <wp14:pctHeight>0</wp14:pctHeight>
            </wp14:sizeRelV>
          </wp:anchor>
        </w:drawing>
      </w:r>
      <w:r w:rsidR="00C81E14" w:rsidRPr="00C81E14">
        <w:rPr>
          <w:sz w:val="36"/>
          <w:szCs w:val="36"/>
        </w:rPr>
        <w:t xml:space="preserve">                          </w:t>
      </w:r>
      <w:r w:rsidR="00C81E14">
        <w:rPr>
          <w:sz w:val="36"/>
          <w:szCs w:val="36"/>
        </w:rPr>
        <w:t xml:space="preserve">           </w:t>
      </w:r>
    </w:p>
    <w:p w:rsidR="00A90F50" w:rsidRDefault="00A90F50">
      <w:pPr>
        <w:rPr>
          <w:sz w:val="40"/>
          <w:szCs w:val="40"/>
        </w:rPr>
      </w:pPr>
    </w:p>
    <w:p w:rsidR="00A90F50" w:rsidRDefault="00A90F50" w:rsidP="00A90F50">
      <w:pPr>
        <w:rPr>
          <w:sz w:val="28"/>
          <w:szCs w:val="28"/>
        </w:rPr>
      </w:pPr>
    </w:p>
    <w:p w:rsidR="00A90F50" w:rsidRPr="00A90F50" w:rsidRDefault="00C81E14" w:rsidP="00A90F50">
      <w:pPr>
        <w:rPr>
          <w:sz w:val="28"/>
          <w:szCs w:val="28"/>
        </w:rPr>
      </w:pPr>
      <w:r w:rsidRPr="00A90F50">
        <w:rPr>
          <w:sz w:val="28"/>
          <w:szCs w:val="28"/>
        </w:rPr>
        <w:t xml:space="preserve">SUMMARY:    </w:t>
      </w:r>
      <w:r w:rsidR="00A90F50">
        <w:rPr>
          <w:sz w:val="28"/>
          <w:szCs w:val="28"/>
        </w:rPr>
        <w:br/>
      </w:r>
      <w:r w:rsidR="00A90F50" w:rsidRPr="00A90F50">
        <w:rPr>
          <w:sz w:val="28"/>
          <w:szCs w:val="28"/>
        </w:rPr>
        <w:t>SecuSonic is an innovative project at the forefront of child safety in automobiles, utilizing cutting-edge AI and sound recognition technology to address the urgent issue of children being accidentally left in cars. By accurately detecting distress signals such as crying and tapping, SecuSonic ensures proactive and immediate alerts, providing a crucial layer of protection. With a diverse and skilled team, the project has transitioned from concept to a soft prototype, showcasing a commitment to developing an effective child safety solution. The business process involves continuous audio monitoring, triggering automatic alerts, and targeting customers through online advertising and strategic partnerships. SecuSonic's milestones include development phases, testing, product launch, and future expansion plans, all aimed at creating a safer environment for children in vehicles.</w:t>
      </w:r>
    </w:p>
    <w:p w:rsidR="00DC7C2A" w:rsidRPr="00C662E1" w:rsidRDefault="00A90F50" w:rsidP="00A90F50">
      <w:pPr>
        <w:jc w:val="both"/>
        <w:rPr>
          <w:sz w:val="28"/>
          <w:szCs w:val="28"/>
        </w:rPr>
      </w:pPr>
      <w:r w:rsidRPr="00A90F50">
        <w:rPr>
          <w:sz w:val="28"/>
          <w:szCs w:val="28"/>
        </w:rPr>
        <w:t>The project owes its success not only to the sophisticated technology it employs but also to the cohesive and diverse team steering its development. This multidisciplinary team's combined expertise and unwavering commitment will propel SecuSonic's evolution from a mere conceptual framework to the creation of a fully functional prototype. Their dedication underscores a genuine and resolute commitment to crafting an effective and reliable child safety solution that is poised to revolutionize the automotive safety landscape. SecuSonic's business strategy is meticulously designed, focusing on continuous audio monitoring as the backbone for triggering automatic alerts in real-time. Moreover, the project strategically targets its customer base through comprehensive online advertising campaigns and strategic partnerships within the automotive and child safety industries. The milestones achieved by SecuSonic reflect a comprehensive roadmap, encompassing rigorous development phases, stringent testing procedures, a meticulously planned product launch, and ambitious future expansion plans. Each milestone is a testament to the team's unwavering dedication towards fostering a secure and safeguarded environment for children in vehicles, aligning seamlessly with the project's overarching mission and visionary goals.</w:t>
      </w:r>
      <w:bookmarkStart w:id="0" w:name="_GoBack"/>
      <w:bookmarkEnd w:id="0"/>
    </w:p>
    <w:sectPr w:rsidR="00DC7C2A" w:rsidRPr="00C66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E14"/>
    <w:rsid w:val="00162431"/>
    <w:rsid w:val="00220C25"/>
    <w:rsid w:val="00480847"/>
    <w:rsid w:val="00A11A04"/>
    <w:rsid w:val="00A90F50"/>
    <w:rsid w:val="00C662E1"/>
    <w:rsid w:val="00C81E14"/>
    <w:rsid w:val="00DC7C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BB8E9-794B-49E8-8280-B7BF515DE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52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Microsoft account</cp:lastModifiedBy>
  <cp:revision>2</cp:revision>
  <dcterms:created xsi:type="dcterms:W3CDTF">2023-11-17T04:49:00Z</dcterms:created>
  <dcterms:modified xsi:type="dcterms:W3CDTF">2023-11-17T04:49:00Z</dcterms:modified>
</cp:coreProperties>
</file>