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1602"/>
        <w:gridCol w:w="288"/>
        <w:gridCol w:w="1620"/>
        <w:gridCol w:w="900"/>
        <w:gridCol w:w="3151"/>
      </w:tblGrid>
      <w:tr w:rsidR="007916FF" w14:paraId="62EB5342" w14:textId="77777777">
        <w:trPr>
          <w:cantSplit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5C32F1BC" w14:textId="77777777" w:rsidR="007916FF" w:rsidRDefault="007916FF"/>
        </w:tc>
        <w:tc>
          <w:tcPr>
            <w:tcW w:w="756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970AEB6" w14:textId="77777777" w:rsidR="007916FF" w:rsidRDefault="007916FF">
            <w:pPr>
              <w:pStyle w:val="Department"/>
            </w:pPr>
          </w:p>
        </w:tc>
      </w:tr>
      <w:tr w:rsidR="007916FF" w14:paraId="7E210A28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E5EE54" w14:textId="77777777" w:rsidR="007916FF" w:rsidRDefault="007916FF">
            <w:pPr>
              <w:spacing w:before="3520"/>
            </w:pPr>
          </w:p>
        </w:tc>
        <w:tc>
          <w:tcPr>
            <w:tcW w:w="595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7F5072D" w14:textId="77777777" w:rsidR="007916FF" w:rsidRDefault="007916FF">
            <w:pPr>
              <w:pStyle w:val="TOCBase"/>
              <w:tabs>
                <w:tab w:val="clear" w:pos="8640"/>
              </w:tabs>
              <w:spacing w:before="3520"/>
              <w:rPr>
                <w:caps w:val="0"/>
              </w:rPr>
            </w:pPr>
          </w:p>
        </w:tc>
      </w:tr>
      <w:tr w:rsidR="007916FF" w14:paraId="1D157DB2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880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pct5" w:color="auto" w:fill="auto"/>
          </w:tcPr>
          <w:p w14:paraId="548FA54E" w14:textId="77777777" w:rsidR="007916FF" w:rsidRDefault="007916FF">
            <w:pPr>
              <w:pStyle w:val="FSDMTitleCover"/>
              <w:jc w:val="right"/>
              <w:rPr>
                <w:b w:val="0"/>
                <w:bCs/>
              </w:rPr>
            </w:pPr>
            <w:r>
              <w:rPr>
                <w:b w:val="0"/>
                <w:bCs/>
              </w:rPr>
              <w:t>Project:</w:t>
            </w:r>
            <w:bookmarkStart w:id="0" w:name="title_cover"/>
          </w:p>
        </w:tc>
        <w:bookmarkEnd w:id="0"/>
        <w:tc>
          <w:tcPr>
            <w:tcW w:w="5959" w:type="dxa"/>
            <w:gridSpan w:val="4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pct5" w:color="auto" w:fill="auto"/>
          </w:tcPr>
          <w:p w14:paraId="25C57615" w14:textId="4214859F" w:rsidR="001D0760" w:rsidRDefault="00975A2F" w:rsidP="001F4856">
            <w:pPr>
              <w:pStyle w:val="FSDMTitleCover"/>
              <w:rPr>
                <w:b w:val="0"/>
                <w:bCs/>
              </w:rPr>
            </w:pPr>
            <w:r>
              <w:rPr>
                <w:b w:val="0"/>
                <w:bCs/>
                <w:szCs w:val="36"/>
              </w:rPr>
              <w:t xml:space="preserve">ServeMe </w:t>
            </w:r>
            <w:r w:rsidRPr="00AF538E">
              <w:rPr>
                <w:b w:val="0"/>
                <w:bCs/>
                <w:szCs w:val="36"/>
              </w:rPr>
              <w:t>System (</w:t>
            </w:r>
            <w:r>
              <w:rPr>
                <w:b w:val="0"/>
                <w:bCs/>
                <w:szCs w:val="36"/>
              </w:rPr>
              <w:t>SMS</w:t>
            </w:r>
            <w:r w:rsidRPr="00AF538E">
              <w:rPr>
                <w:b w:val="0"/>
                <w:bCs/>
                <w:szCs w:val="36"/>
              </w:rPr>
              <w:t>)</w:t>
            </w:r>
          </w:p>
          <w:p w14:paraId="234FC7D1" w14:textId="19723B52" w:rsidR="001D0760" w:rsidRDefault="00F37CAC" w:rsidP="001F4856">
            <w:pPr>
              <w:pStyle w:val="FSDMTitleCover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CSE 5325 – </w:t>
            </w:r>
            <w:r w:rsidR="000064AA">
              <w:rPr>
                <w:b w:val="0"/>
                <w:bCs/>
              </w:rPr>
              <w:t>Spring</w:t>
            </w:r>
            <w:r>
              <w:rPr>
                <w:b w:val="0"/>
                <w:bCs/>
              </w:rPr>
              <w:t xml:space="preserve"> </w:t>
            </w:r>
            <w:r w:rsidR="00C61B22">
              <w:rPr>
                <w:b w:val="0"/>
                <w:bCs/>
              </w:rPr>
              <w:t>20</w:t>
            </w:r>
            <w:r w:rsidR="00031EDB">
              <w:rPr>
                <w:b w:val="0"/>
                <w:bCs/>
              </w:rPr>
              <w:t>2</w:t>
            </w:r>
            <w:r w:rsidR="000064AA">
              <w:rPr>
                <w:b w:val="0"/>
                <w:bCs/>
              </w:rPr>
              <w:t>1</w:t>
            </w:r>
          </w:p>
          <w:p w14:paraId="46B15BA4" w14:textId="77777777" w:rsidR="001F4856" w:rsidRDefault="001D0760" w:rsidP="001D0760">
            <w:pPr>
              <w:pStyle w:val="FSDMTitleCover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Project Management </w:t>
            </w:r>
          </w:p>
        </w:tc>
      </w:tr>
      <w:tr w:rsidR="007916FF" w14:paraId="790E9522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880" w:type="dxa"/>
            <w:gridSpan w:val="2"/>
            <w:tcBorders>
              <w:top w:val="nil"/>
              <w:left w:val="double" w:sz="6" w:space="0" w:color="auto"/>
              <w:bottom w:val="nil"/>
              <w:right w:val="nil"/>
            </w:tcBorders>
            <w:shd w:val="pct5" w:color="auto" w:fill="auto"/>
          </w:tcPr>
          <w:p w14:paraId="5C83C458" w14:textId="77777777" w:rsidR="007916FF" w:rsidRDefault="007916FF">
            <w:pPr>
              <w:pStyle w:val="FSDMSubtitleCover"/>
              <w:tabs>
                <w:tab w:val="clear" w:pos="2880"/>
                <w:tab w:val="clear" w:pos="3600"/>
              </w:tabs>
              <w:jc w:val="right"/>
            </w:pPr>
            <w:r>
              <w:t xml:space="preserve"> Module:</w:t>
            </w:r>
          </w:p>
        </w:tc>
        <w:tc>
          <w:tcPr>
            <w:tcW w:w="5959" w:type="dxa"/>
            <w:gridSpan w:val="4"/>
            <w:tcBorders>
              <w:top w:val="nil"/>
              <w:left w:val="nil"/>
              <w:bottom w:val="nil"/>
              <w:right w:val="double" w:sz="6" w:space="0" w:color="auto"/>
            </w:tcBorders>
            <w:shd w:val="pct5" w:color="auto" w:fill="auto"/>
          </w:tcPr>
          <w:p w14:paraId="46104407" w14:textId="3C879968" w:rsidR="007916FF" w:rsidRDefault="008F411A" w:rsidP="000B11C5">
            <w:pPr>
              <w:pStyle w:val="FSDMSubtitleCover"/>
              <w:tabs>
                <w:tab w:val="clear" w:pos="2880"/>
                <w:tab w:val="clear" w:pos="3600"/>
              </w:tabs>
            </w:pPr>
            <w:r>
              <w:t>COCOMO</w:t>
            </w:r>
          </w:p>
        </w:tc>
      </w:tr>
      <w:tr w:rsidR="007916FF" w14:paraId="32A2E2E1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880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pct5" w:color="auto" w:fill="auto"/>
          </w:tcPr>
          <w:p w14:paraId="3F7C3C54" w14:textId="77777777" w:rsidR="007916FF" w:rsidRDefault="007916FF">
            <w:pPr>
              <w:pStyle w:val="FSDMSubtitleCover"/>
              <w:tabs>
                <w:tab w:val="clear" w:pos="2880"/>
                <w:tab w:val="clear" w:pos="3600"/>
              </w:tabs>
              <w:jc w:val="right"/>
            </w:pPr>
            <w:r>
              <w:t>Deliverable:</w:t>
            </w:r>
          </w:p>
        </w:tc>
        <w:tc>
          <w:tcPr>
            <w:tcW w:w="5959" w:type="dxa"/>
            <w:gridSpan w:val="4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pct5" w:color="auto" w:fill="auto"/>
          </w:tcPr>
          <w:p w14:paraId="1C23297A" w14:textId="4472E75B" w:rsidR="007916FF" w:rsidRDefault="008F411A">
            <w:pPr>
              <w:pStyle w:val="FSDMSubtitleCover"/>
              <w:tabs>
                <w:tab w:val="clear" w:pos="2880"/>
                <w:tab w:val="clear" w:pos="3600"/>
              </w:tabs>
            </w:pPr>
            <w:r>
              <w:t>COCOMO Estimate Report</w:t>
            </w:r>
          </w:p>
          <w:p w14:paraId="0BFAE153" w14:textId="77777777" w:rsidR="001F4856" w:rsidRDefault="001F4856">
            <w:pPr>
              <w:pStyle w:val="FSDMSubtitleCover"/>
              <w:tabs>
                <w:tab w:val="clear" w:pos="2880"/>
                <w:tab w:val="clear" w:pos="3600"/>
              </w:tabs>
            </w:pPr>
          </w:p>
        </w:tc>
      </w:tr>
      <w:tr w:rsidR="007916FF" w14:paraId="658608C0" w14:textId="77777777">
        <w:tc>
          <w:tcPr>
            <w:tcW w:w="31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E68E48" w14:textId="77777777" w:rsidR="007916FF" w:rsidRDefault="007916FF">
            <w:pPr>
              <w:pStyle w:val="Date"/>
              <w:jc w:val="right"/>
            </w:pPr>
            <w:bookmarkStart w:id="1" w:name="_Toc316285597"/>
            <w:bookmarkStart w:id="2" w:name="_Toc316286030"/>
            <w:bookmarkStart w:id="3" w:name="_Toc316288961"/>
            <w:r>
              <w:t>Version: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0ED3102" w14:textId="77777777" w:rsidR="007916FF" w:rsidRDefault="007916FF">
            <w:pPr>
              <w:pStyle w:val="Date"/>
              <w:jc w:val="left"/>
            </w:pPr>
            <w:bookmarkStart w:id="4" w:name="version"/>
            <w:r>
              <w:t>[</w:t>
            </w:r>
            <w:bookmarkEnd w:id="4"/>
            <w:r>
              <w:t>1.0]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67DCCD4" w14:textId="77777777" w:rsidR="007916FF" w:rsidRDefault="007916FF">
            <w:pPr>
              <w:pStyle w:val="Date"/>
              <w:jc w:val="right"/>
            </w:pPr>
            <w:r>
              <w:t>Date:</w:t>
            </w:r>
          </w:p>
        </w:tc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4327B636" w14:textId="57BF5D7B" w:rsidR="007916FF" w:rsidRDefault="007916FF">
            <w:pPr>
              <w:pStyle w:val="Date"/>
              <w:jc w:val="left"/>
            </w:pPr>
            <w:bookmarkStart w:id="5" w:name="v_date"/>
            <w:r>
              <w:t>[</w:t>
            </w:r>
            <w:r w:rsidR="00691462">
              <w:t>04</w:t>
            </w:r>
            <w:r>
              <w:t>/</w:t>
            </w:r>
            <w:r w:rsidR="00691462">
              <w:t>1</w:t>
            </w:r>
            <w:r w:rsidR="00B63579">
              <w:t>3</w:t>
            </w:r>
            <w:r>
              <w:t>/</w:t>
            </w:r>
            <w:r w:rsidR="00691462">
              <w:t>2021</w:t>
            </w:r>
            <w:r>
              <w:t>]</w:t>
            </w:r>
            <w:bookmarkEnd w:id="1"/>
            <w:bookmarkEnd w:id="2"/>
            <w:bookmarkEnd w:id="3"/>
            <w:bookmarkEnd w:id="5"/>
          </w:p>
        </w:tc>
      </w:tr>
    </w:tbl>
    <w:p w14:paraId="620A88B6" w14:textId="77777777" w:rsidR="007916FF" w:rsidRDefault="007916FF">
      <w:pPr>
        <w:pStyle w:val="Names"/>
      </w:pPr>
    </w:p>
    <w:p w14:paraId="492B9B96" w14:textId="77777777" w:rsidR="007916FF" w:rsidRDefault="007916FF">
      <w:pPr>
        <w:pStyle w:val="Names"/>
      </w:pPr>
    </w:p>
    <w:p w14:paraId="28FCB1CB" w14:textId="77777777" w:rsidR="007916FF" w:rsidRDefault="007916FF">
      <w:pPr>
        <w:pStyle w:val="Names"/>
      </w:pPr>
    </w:p>
    <w:p w14:paraId="013D8C98" w14:textId="77777777" w:rsidR="007916FF" w:rsidRDefault="007916FF">
      <w:pPr>
        <w:pStyle w:val="Names"/>
      </w:pPr>
    </w:p>
    <w:p w14:paraId="31476083" w14:textId="77777777" w:rsidR="007916FF" w:rsidRDefault="007916FF">
      <w:pPr>
        <w:pStyle w:val="Names"/>
      </w:pPr>
    </w:p>
    <w:p w14:paraId="1A4E4B66" w14:textId="77777777" w:rsidR="007916FF" w:rsidRDefault="007916FF">
      <w:pPr>
        <w:pStyle w:val="Names"/>
      </w:pPr>
    </w:p>
    <w:p w14:paraId="48AF43CF" w14:textId="77777777" w:rsidR="001C605C" w:rsidRDefault="001C605C">
      <w:pPr>
        <w:pStyle w:val="Names"/>
      </w:pPr>
    </w:p>
    <w:p w14:paraId="06C943CB" w14:textId="77777777" w:rsidR="001C605C" w:rsidRDefault="001C605C">
      <w:pPr>
        <w:pStyle w:val="Names"/>
      </w:pPr>
    </w:p>
    <w:p w14:paraId="723A679C" w14:textId="2989ED49" w:rsidR="000B11C5" w:rsidRDefault="006B10E5">
      <w:pPr>
        <w:pStyle w:val="Names"/>
      </w:pPr>
      <w:r>
        <w:t xml:space="preserve">Prepared by: </w:t>
      </w:r>
      <w:r w:rsidR="00D27A2E">
        <w:t>Siddhesh Jadhav, 1001876</w:t>
      </w:r>
      <w:r w:rsidR="00183B61">
        <w:t>9</w:t>
      </w:r>
      <w:r w:rsidR="00D27A2E">
        <w:t>69</w:t>
      </w:r>
    </w:p>
    <w:p w14:paraId="45A5B399" w14:textId="77777777" w:rsidR="007916FF" w:rsidRDefault="007916FF">
      <w:pPr>
        <w:pStyle w:val="RevisionHistory"/>
        <w:sectPr w:rsidR="007916FF">
          <w:footerReference w:type="default" r:id="rId8"/>
          <w:footerReference w:type="first" r:id="rId9"/>
          <w:type w:val="continuous"/>
          <w:pgSz w:w="12240" w:h="15840"/>
          <w:pgMar w:top="965" w:right="1800" w:bottom="965" w:left="1800" w:header="720" w:footer="720" w:gutter="0"/>
          <w:pgNumType w:fmt="lowerRoman" w:start="1"/>
          <w:cols w:space="720"/>
          <w:titlePg/>
        </w:sectPr>
      </w:pPr>
    </w:p>
    <w:p w14:paraId="00E7CC07" w14:textId="77777777" w:rsidR="007916FF" w:rsidRDefault="007916FF">
      <w:pPr>
        <w:pStyle w:val="TOC1"/>
        <w:jc w:val="center"/>
        <w:rPr>
          <w:b w:val="0"/>
          <w:smallCaps/>
          <w:kern w:val="28"/>
          <w:sz w:val="32"/>
        </w:rPr>
      </w:pPr>
      <w:r>
        <w:rPr>
          <w:b w:val="0"/>
          <w:smallCaps/>
          <w:kern w:val="28"/>
          <w:sz w:val="32"/>
        </w:rPr>
        <w:lastRenderedPageBreak/>
        <w:t>TABLE OF CONTENTS</w:t>
      </w:r>
    </w:p>
    <w:p w14:paraId="708BFFCB" w14:textId="0BCFCE1B" w:rsidR="000B58A9" w:rsidRDefault="00AF504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b w:val="0"/>
          <w:smallCaps/>
          <w:kern w:val="28"/>
          <w:sz w:val="32"/>
        </w:rPr>
        <w:fldChar w:fldCharType="begin"/>
      </w:r>
      <w:r w:rsidR="007916FF">
        <w:rPr>
          <w:b w:val="0"/>
          <w:smallCaps/>
          <w:kern w:val="28"/>
          <w:sz w:val="32"/>
        </w:rPr>
        <w:instrText xml:space="preserve"> TOC \o "1-4" \h \z </w:instrText>
      </w:r>
      <w:r>
        <w:rPr>
          <w:b w:val="0"/>
          <w:smallCaps/>
          <w:kern w:val="28"/>
          <w:sz w:val="32"/>
        </w:rPr>
        <w:fldChar w:fldCharType="separate"/>
      </w:r>
      <w:hyperlink w:anchor="_Toc23340379" w:history="1">
        <w:r w:rsidR="000B58A9" w:rsidRPr="008B18B9">
          <w:rPr>
            <w:rStyle w:val="Hyperlink"/>
            <w:noProof/>
          </w:rPr>
          <w:t>1.  Introduction</w:t>
        </w:r>
        <w:r w:rsidR="000B58A9">
          <w:rPr>
            <w:noProof/>
            <w:webHidden/>
          </w:rPr>
          <w:tab/>
        </w:r>
        <w:r w:rsidR="000B58A9">
          <w:rPr>
            <w:noProof/>
            <w:webHidden/>
          </w:rPr>
          <w:fldChar w:fldCharType="begin"/>
        </w:r>
        <w:r w:rsidR="000B58A9">
          <w:rPr>
            <w:noProof/>
            <w:webHidden/>
          </w:rPr>
          <w:instrText xml:space="preserve"> PAGEREF _Toc23340379 \h </w:instrText>
        </w:r>
        <w:r w:rsidR="000B58A9">
          <w:rPr>
            <w:noProof/>
            <w:webHidden/>
          </w:rPr>
        </w:r>
        <w:r w:rsidR="000B58A9">
          <w:rPr>
            <w:noProof/>
            <w:webHidden/>
          </w:rPr>
          <w:fldChar w:fldCharType="separate"/>
        </w:r>
        <w:r w:rsidR="000B58A9">
          <w:rPr>
            <w:noProof/>
            <w:webHidden/>
          </w:rPr>
          <w:t>2</w:t>
        </w:r>
        <w:r w:rsidR="000B58A9">
          <w:rPr>
            <w:noProof/>
            <w:webHidden/>
          </w:rPr>
          <w:fldChar w:fldCharType="end"/>
        </w:r>
      </w:hyperlink>
    </w:p>
    <w:p w14:paraId="45E10609" w14:textId="7C13108F" w:rsidR="000B58A9" w:rsidRDefault="003A369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340380" w:history="1">
        <w:r w:rsidR="000B58A9" w:rsidRPr="008B18B9">
          <w:rPr>
            <w:rStyle w:val="Hyperlink"/>
            <w:noProof/>
          </w:rPr>
          <w:t>2.  Estimating Factors</w:t>
        </w:r>
        <w:r w:rsidR="000B58A9">
          <w:rPr>
            <w:noProof/>
            <w:webHidden/>
          </w:rPr>
          <w:tab/>
        </w:r>
        <w:r w:rsidR="000B58A9">
          <w:rPr>
            <w:noProof/>
            <w:webHidden/>
          </w:rPr>
          <w:fldChar w:fldCharType="begin"/>
        </w:r>
        <w:r w:rsidR="000B58A9">
          <w:rPr>
            <w:noProof/>
            <w:webHidden/>
          </w:rPr>
          <w:instrText xml:space="preserve"> PAGEREF _Toc23340380 \h </w:instrText>
        </w:r>
        <w:r w:rsidR="000B58A9">
          <w:rPr>
            <w:noProof/>
            <w:webHidden/>
          </w:rPr>
        </w:r>
        <w:r w:rsidR="000B58A9">
          <w:rPr>
            <w:noProof/>
            <w:webHidden/>
          </w:rPr>
          <w:fldChar w:fldCharType="separate"/>
        </w:r>
        <w:r w:rsidR="000B58A9">
          <w:rPr>
            <w:noProof/>
            <w:webHidden/>
          </w:rPr>
          <w:t>3</w:t>
        </w:r>
        <w:r w:rsidR="000B58A9">
          <w:rPr>
            <w:noProof/>
            <w:webHidden/>
          </w:rPr>
          <w:fldChar w:fldCharType="end"/>
        </w:r>
      </w:hyperlink>
    </w:p>
    <w:p w14:paraId="64B1586A" w14:textId="5F429470" w:rsidR="000B58A9" w:rsidRDefault="003A36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340381" w:history="1">
        <w:r w:rsidR="000B58A9" w:rsidRPr="008B18B9">
          <w:rPr>
            <w:rStyle w:val="Hyperlink"/>
            <w:noProof/>
          </w:rPr>
          <w:t>2.1 Source of Lines of Code</w:t>
        </w:r>
        <w:r w:rsidR="000B58A9">
          <w:rPr>
            <w:noProof/>
            <w:webHidden/>
          </w:rPr>
          <w:tab/>
        </w:r>
        <w:r w:rsidR="000B58A9">
          <w:rPr>
            <w:noProof/>
            <w:webHidden/>
          </w:rPr>
          <w:fldChar w:fldCharType="begin"/>
        </w:r>
        <w:r w:rsidR="000B58A9">
          <w:rPr>
            <w:noProof/>
            <w:webHidden/>
          </w:rPr>
          <w:instrText xml:space="preserve"> PAGEREF _Toc23340381 \h </w:instrText>
        </w:r>
        <w:r w:rsidR="000B58A9">
          <w:rPr>
            <w:noProof/>
            <w:webHidden/>
          </w:rPr>
        </w:r>
        <w:r w:rsidR="000B58A9">
          <w:rPr>
            <w:noProof/>
            <w:webHidden/>
          </w:rPr>
          <w:fldChar w:fldCharType="separate"/>
        </w:r>
        <w:r w:rsidR="000B58A9">
          <w:rPr>
            <w:noProof/>
            <w:webHidden/>
          </w:rPr>
          <w:t>3</w:t>
        </w:r>
        <w:r w:rsidR="000B58A9">
          <w:rPr>
            <w:noProof/>
            <w:webHidden/>
          </w:rPr>
          <w:fldChar w:fldCharType="end"/>
        </w:r>
      </w:hyperlink>
    </w:p>
    <w:p w14:paraId="0299CFD9" w14:textId="6E99D686" w:rsidR="000B58A9" w:rsidRDefault="003A36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340382" w:history="1">
        <w:r w:rsidR="000B58A9" w:rsidRPr="008B18B9">
          <w:rPr>
            <w:rStyle w:val="Hyperlink"/>
            <w:noProof/>
          </w:rPr>
          <w:t>2.2 Scale Drivers</w:t>
        </w:r>
        <w:r w:rsidR="000B58A9">
          <w:rPr>
            <w:noProof/>
            <w:webHidden/>
          </w:rPr>
          <w:tab/>
        </w:r>
        <w:r w:rsidR="000B58A9">
          <w:rPr>
            <w:noProof/>
            <w:webHidden/>
          </w:rPr>
          <w:fldChar w:fldCharType="begin"/>
        </w:r>
        <w:r w:rsidR="000B58A9">
          <w:rPr>
            <w:noProof/>
            <w:webHidden/>
          </w:rPr>
          <w:instrText xml:space="preserve"> PAGEREF _Toc23340382 \h </w:instrText>
        </w:r>
        <w:r w:rsidR="000B58A9">
          <w:rPr>
            <w:noProof/>
            <w:webHidden/>
          </w:rPr>
        </w:r>
        <w:r w:rsidR="000B58A9">
          <w:rPr>
            <w:noProof/>
            <w:webHidden/>
          </w:rPr>
          <w:fldChar w:fldCharType="separate"/>
        </w:r>
        <w:r w:rsidR="000B58A9">
          <w:rPr>
            <w:noProof/>
            <w:webHidden/>
          </w:rPr>
          <w:t>3</w:t>
        </w:r>
        <w:r w:rsidR="000B58A9">
          <w:rPr>
            <w:noProof/>
            <w:webHidden/>
          </w:rPr>
          <w:fldChar w:fldCharType="end"/>
        </w:r>
      </w:hyperlink>
    </w:p>
    <w:p w14:paraId="61C77C8A" w14:textId="5A9F231A" w:rsidR="000B58A9" w:rsidRDefault="003A36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340383" w:history="1">
        <w:r w:rsidR="000B58A9" w:rsidRPr="008B18B9">
          <w:rPr>
            <w:rStyle w:val="Hyperlink"/>
            <w:noProof/>
          </w:rPr>
          <w:t>2.3 Cost Drivers</w:t>
        </w:r>
        <w:r w:rsidR="000B58A9">
          <w:rPr>
            <w:noProof/>
            <w:webHidden/>
          </w:rPr>
          <w:tab/>
        </w:r>
        <w:r w:rsidR="000B58A9">
          <w:rPr>
            <w:noProof/>
            <w:webHidden/>
          </w:rPr>
          <w:fldChar w:fldCharType="begin"/>
        </w:r>
        <w:r w:rsidR="000B58A9">
          <w:rPr>
            <w:noProof/>
            <w:webHidden/>
          </w:rPr>
          <w:instrText xml:space="preserve"> PAGEREF _Toc23340383 \h </w:instrText>
        </w:r>
        <w:r w:rsidR="000B58A9">
          <w:rPr>
            <w:noProof/>
            <w:webHidden/>
          </w:rPr>
        </w:r>
        <w:r w:rsidR="000B58A9">
          <w:rPr>
            <w:noProof/>
            <w:webHidden/>
          </w:rPr>
          <w:fldChar w:fldCharType="separate"/>
        </w:r>
        <w:r w:rsidR="000B58A9">
          <w:rPr>
            <w:noProof/>
            <w:webHidden/>
          </w:rPr>
          <w:t>3</w:t>
        </w:r>
        <w:r w:rsidR="000B58A9">
          <w:rPr>
            <w:noProof/>
            <w:webHidden/>
          </w:rPr>
          <w:fldChar w:fldCharType="end"/>
        </w:r>
      </w:hyperlink>
    </w:p>
    <w:p w14:paraId="3D01A9A1" w14:textId="56CBBD2D" w:rsidR="000B58A9" w:rsidRDefault="003A3699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340384" w:history="1">
        <w:r w:rsidR="000B58A9" w:rsidRPr="008B18B9">
          <w:rPr>
            <w:rStyle w:val="Hyperlink"/>
            <w:noProof/>
          </w:rPr>
          <w:t>3</w:t>
        </w:r>
        <w:r w:rsidR="000B58A9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0B58A9" w:rsidRPr="008B18B9">
          <w:rPr>
            <w:rStyle w:val="Hyperlink"/>
            <w:noProof/>
          </w:rPr>
          <w:t>Project Final Timeline and Cost Structure</w:t>
        </w:r>
        <w:r w:rsidR="000B58A9">
          <w:rPr>
            <w:noProof/>
            <w:webHidden/>
          </w:rPr>
          <w:tab/>
        </w:r>
        <w:r w:rsidR="000B58A9">
          <w:rPr>
            <w:noProof/>
            <w:webHidden/>
          </w:rPr>
          <w:fldChar w:fldCharType="begin"/>
        </w:r>
        <w:r w:rsidR="000B58A9">
          <w:rPr>
            <w:noProof/>
            <w:webHidden/>
          </w:rPr>
          <w:instrText xml:space="preserve"> PAGEREF _Toc23340384 \h </w:instrText>
        </w:r>
        <w:r w:rsidR="000B58A9">
          <w:rPr>
            <w:noProof/>
            <w:webHidden/>
          </w:rPr>
        </w:r>
        <w:r w:rsidR="000B58A9">
          <w:rPr>
            <w:noProof/>
            <w:webHidden/>
          </w:rPr>
          <w:fldChar w:fldCharType="separate"/>
        </w:r>
        <w:r w:rsidR="000B58A9">
          <w:rPr>
            <w:noProof/>
            <w:webHidden/>
          </w:rPr>
          <w:t>4</w:t>
        </w:r>
        <w:r w:rsidR="000B58A9">
          <w:rPr>
            <w:noProof/>
            <w:webHidden/>
          </w:rPr>
          <w:fldChar w:fldCharType="end"/>
        </w:r>
      </w:hyperlink>
    </w:p>
    <w:p w14:paraId="03D55AC3" w14:textId="33629B9B" w:rsidR="000B58A9" w:rsidRDefault="003A369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340385" w:history="1">
        <w:r w:rsidR="000B58A9" w:rsidRPr="008B18B9">
          <w:rPr>
            <w:rStyle w:val="Hyperlink"/>
            <w:noProof/>
          </w:rPr>
          <w:t>4.  Conclusion and Recommendations</w:t>
        </w:r>
        <w:r w:rsidR="000B58A9">
          <w:rPr>
            <w:noProof/>
            <w:webHidden/>
          </w:rPr>
          <w:tab/>
        </w:r>
        <w:r w:rsidR="000B58A9">
          <w:rPr>
            <w:noProof/>
            <w:webHidden/>
          </w:rPr>
          <w:fldChar w:fldCharType="begin"/>
        </w:r>
        <w:r w:rsidR="000B58A9">
          <w:rPr>
            <w:noProof/>
            <w:webHidden/>
          </w:rPr>
          <w:instrText xml:space="preserve"> PAGEREF _Toc23340385 \h </w:instrText>
        </w:r>
        <w:r w:rsidR="000B58A9">
          <w:rPr>
            <w:noProof/>
            <w:webHidden/>
          </w:rPr>
        </w:r>
        <w:r w:rsidR="000B58A9">
          <w:rPr>
            <w:noProof/>
            <w:webHidden/>
          </w:rPr>
          <w:fldChar w:fldCharType="separate"/>
        </w:r>
        <w:r w:rsidR="000B58A9">
          <w:rPr>
            <w:noProof/>
            <w:webHidden/>
          </w:rPr>
          <w:t>5</w:t>
        </w:r>
        <w:r w:rsidR="000B58A9">
          <w:rPr>
            <w:noProof/>
            <w:webHidden/>
          </w:rPr>
          <w:fldChar w:fldCharType="end"/>
        </w:r>
      </w:hyperlink>
    </w:p>
    <w:p w14:paraId="2B079314" w14:textId="364A4458" w:rsidR="000B58A9" w:rsidRDefault="003A369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340386" w:history="1">
        <w:r w:rsidR="000B58A9" w:rsidRPr="008B18B9">
          <w:rPr>
            <w:rStyle w:val="Hyperlink"/>
            <w:noProof/>
          </w:rPr>
          <w:t>Appendices</w:t>
        </w:r>
        <w:r w:rsidR="000B58A9">
          <w:rPr>
            <w:noProof/>
            <w:webHidden/>
          </w:rPr>
          <w:tab/>
        </w:r>
        <w:r w:rsidR="000B58A9">
          <w:rPr>
            <w:noProof/>
            <w:webHidden/>
          </w:rPr>
          <w:fldChar w:fldCharType="begin"/>
        </w:r>
        <w:r w:rsidR="000B58A9">
          <w:rPr>
            <w:noProof/>
            <w:webHidden/>
          </w:rPr>
          <w:instrText xml:space="preserve"> PAGEREF _Toc23340386 \h </w:instrText>
        </w:r>
        <w:r w:rsidR="000B58A9">
          <w:rPr>
            <w:noProof/>
            <w:webHidden/>
          </w:rPr>
        </w:r>
        <w:r w:rsidR="000B58A9">
          <w:rPr>
            <w:noProof/>
            <w:webHidden/>
          </w:rPr>
          <w:fldChar w:fldCharType="separate"/>
        </w:r>
        <w:r w:rsidR="000B58A9">
          <w:rPr>
            <w:noProof/>
            <w:webHidden/>
          </w:rPr>
          <w:t>6</w:t>
        </w:r>
        <w:r w:rsidR="000B58A9">
          <w:rPr>
            <w:noProof/>
            <w:webHidden/>
          </w:rPr>
          <w:fldChar w:fldCharType="end"/>
        </w:r>
      </w:hyperlink>
    </w:p>
    <w:p w14:paraId="09E57266" w14:textId="02256B24" w:rsidR="007916FF" w:rsidRDefault="00AF5049">
      <w:pPr>
        <w:pStyle w:val="TCLVL1"/>
        <w:rPr>
          <w:sz w:val="22"/>
        </w:rPr>
        <w:sectPr w:rsidR="007916FF">
          <w:footerReference w:type="first" r:id="rId10"/>
          <w:pgSz w:w="12240" w:h="15840"/>
          <w:pgMar w:top="965" w:right="1800" w:bottom="965" w:left="1800" w:header="720" w:footer="720" w:gutter="0"/>
          <w:pgNumType w:fmt="lowerRoman" w:start="1"/>
          <w:cols w:space="720"/>
          <w:titlePg/>
        </w:sectPr>
      </w:pPr>
      <w:r>
        <w:rPr>
          <w:b w:val="0"/>
          <w:smallCaps/>
          <w:kern w:val="28"/>
          <w:sz w:val="32"/>
        </w:rPr>
        <w:fldChar w:fldCharType="end"/>
      </w:r>
    </w:p>
    <w:p w14:paraId="4262560C" w14:textId="072275FD" w:rsidR="007916FF" w:rsidRDefault="007916FF" w:rsidP="00711A1A">
      <w:pPr>
        <w:pStyle w:val="Heading1"/>
      </w:pPr>
      <w:bookmarkStart w:id="6" w:name="_Toc23340379"/>
      <w:r>
        <w:lastRenderedPageBreak/>
        <w:t>1.  Introduction</w:t>
      </w:r>
      <w:bookmarkEnd w:id="6"/>
      <w:r>
        <w:t xml:space="preserve"> </w:t>
      </w:r>
    </w:p>
    <w:p w14:paraId="518BDD87" w14:textId="77777777" w:rsidR="007916FF" w:rsidRDefault="007916FF">
      <w:pPr>
        <w:pStyle w:val="heading1underline"/>
      </w:pPr>
    </w:p>
    <w:p w14:paraId="5DD4C880" w14:textId="7AEFAEC0" w:rsidR="003A5197" w:rsidRDefault="001571AA" w:rsidP="003A5197">
      <w:pPr>
        <w:pStyle w:val="BodyText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This document </w:t>
      </w:r>
      <w:r w:rsidRPr="001571AA">
        <w:rPr>
          <w:rFonts w:ascii="Times New Roman" w:hAnsi="Times New Roman"/>
          <w:sz w:val="22"/>
        </w:rPr>
        <w:t xml:space="preserve">presents </w:t>
      </w:r>
      <w:r w:rsidR="00D375EE" w:rsidRPr="00D375EE">
        <w:rPr>
          <w:rFonts w:ascii="Times New Roman" w:hAnsi="Times New Roman"/>
          <w:sz w:val="22"/>
        </w:rPr>
        <w:t>cost</w:t>
      </w:r>
      <w:r w:rsidR="0069593C">
        <w:rPr>
          <w:rFonts w:ascii="Times New Roman" w:hAnsi="Times New Roman"/>
          <w:sz w:val="22"/>
        </w:rPr>
        <w:t xml:space="preserve">, </w:t>
      </w:r>
      <w:r w:rsidR="00576297">
        <w:rPr>
          <w:rFonts w:ascii="Times New Roman" w:hAnsi="Times New Roman"/>
          <w:sz w:val="22"/>
        </w:rPr>
        <w:t>effort</w:t>
      </w:r>
      <w:r w:rsidR="0069593C">
        <w:rPr>
          <w:rFonts w:ascii="Times New Roman" w:hAnsi="Times New Roman"/>
          <w:sz w:val="22"/>
        </w:rPr>
        <w:t xml:space="preserve"> &amp; duration</w:t>
      </w:r>
      <w:r w:rsidR="00576297">
        <w:rPr>
          <w:rFonts w:ascii="Times New Roman" w:hAnsi="Times New Roman"/>
          <w:sz w:val="22"/>
        </w:rPr>
        <w:t xml:space="preserve"> </w:t>
      </w:r>
      <w:r w:rsidR="00D375EE" w:rsidRPr="00D375EE">
        <w:rPr>
          <w:rFonts w:ascii="Times New Roman" w:hAnsi="Times New Roman"/>
          <w:sz w:val="22"/>
        </w:rPr>
        <w:t>estimat</w:t>
      </w:r>
      <w:r w:rsidR="00735AEF">
        <w:rPr>
          <w:rFonts w:ascii="Times New Roman" w:hAnsi="Times New Roman"/>
          <w:sz w:val="22"/>
        </w:rPr>
        <w:t>ion</w:t>
      </w:r>
      <w:r w:rsidR="00D375EE" w:rsidRPr="00D375EE">
        <w:rPr>
          <w:rFonts w:ascii="Times New Roman" w:hAnsi="Times New Roman"/>
          <w:sz w:val="22"/>
        </w:rPr>
        <w:t xml:space="preserve"> for </w:t>
      </w:r>
      <w:r w:rsidR="0058211B" w:rsidRPr="0058211B">
        <w:rPr>
          <w:rFonts w:ascii="Times New Roman" w:hAnsi="Times New Roman"/>
          <w:sz w:val="22"/>
        </w:rPr>
        <w:t>ServeMe System (SMS)</w:t>
      </w:r>
      <w:r w:rsidR="00735AEF">
        <w:rPr>
          <w:rFonts w:ascii="Times New Roman" w:hAnsi="Times New Roman"/>
          <w:sz w:val="22"/>
        </w:rPr>
        <w:t xml:space="preserve"> using </w:t>
      </w:r>
      <w:r w:rsidR="00735AEF" w:rsidRPr="00D375EE">
        <w:rPr>
          <w:rFonts w:ascii="Times New Roman" w:hAnsi="Times New Roman"/>
          <w:sz w:val="22"/>
        </w:rPr>
        <w:t>COCOMO II</w:t>
      </w:r>
      <w:r w:rsidR="00EC2754">
        <w:rPr>
          <w:rFonts w:ascii="Times New Roman" w:hAnsi="Times New Roman"/>
          <w:sz w:val="22"/>
        </w:rPr>
        <w:t xml:space="preserve"> model</w:t>
      </w:r>
      <w:r w:rsidRPr="001571AA">
        <w:rPr>
          <w:rFonts w:ascii="Times New Roman" w:hAnsi="Times New Roman"/>
          <w:sz w:val="22"/>
        </w:rPr>
        <w:t>.</w:t>
      </w:r>
      <w:r w:rsidR="00FE381C">
        <w:rPr>
          <w:rFonts w:ascii="Times New Roman" w:hAnsi="Times New Roman"/>
          <w:sz w:val="22"/>
        </w:rPr>
        <w:t xml:space="preserve"> </w:t>
      </w:r>
      <w:r w:rsidR="005F5A67" w:rsidRPr="005F5A67">
        <w:rPr>
          <w:rFonts w:ascii="Times New Roman" w:hAnsi="Times New Roman"/>
          <w:sz w:val="22"/>
        </w:rPr>
        <w:t>One of the most difficult phases in software</w:t>
      </w:r>
      <w:r w:rsidR="005F5A67">
        <w:rPr>
          <w:rFonts w:ascii="Times New Roman" w:hAnsi="Times New Roman"/>
          <w:sz w:val="22"/>
        </w:rPr>
        <w:t xml:space="preserve"> </w:t>
      </w:r>
      <w:r w:rsidR="005F5A67" w:rsidRPr="005F5A67">
        <w:rPr>
          <w:rFonts w:ascii="Times New Roman" w:hAnsi="Times New Roman"/>
          <w:sz w:val="22"/>
        </w:rPr>
        <w:t>development is the planning process and the ability to</w:t>
      </w:r>
      <w:r w:rsidR="005F5A67">
        <w:rPr>
          <w:rFonts w:ascii="Times New Roman" w:hAnsi="Times New Roman"/>
          <w:sz w:val="22"/>
        </w:rPr>
        <w:t xml:space="preserve"> </w:t>
      </w:r>
      <w:r w:rsidR="005F5A67" w:rsidRPr="005F5A67">
        <w:rPr>
          <w:rFonts w:ascii="Times New Roman" w:hAnsi="Times New Roman"/>
          <w:sz w:val="22"/>
        </w:rPr>
        <w:t xml:space="preserve">provide accurate cost estimations for a project. </w:t>
      </w:r>
      <w:r w:rsidR="00A86D09" w:rsidRPr="00A86D09">
        <w:rPr>
          <w:rFonts w:ascii="Times New Roman" w:hAnsi="Times New Roman"/>
          <w:sz w:val="22"/>
        </w:rPr>
        <w:t>The COCOMO</w:t>
      </w:r>
      <w:r w:rsidR="00A86D09">
        <w:rPr>
          <w:rFonts w:ascii="Times New Roman" w:hAnsi="Times New Roman"/>
          <w:sz w:val="22"/>
        </w:rPr>
        <w:t xml:space="preserve"> </w:t>
      </w:r>
      <w:r w:rsidR="00A86D09" w:rsidRPr="00A86D09">
        <w:rPr>
          <w:rFonts w:ascii="Times New Roman" w:hAnsi="Times New Roman"/>
          <w:sz w:val="22"/>
        </w:rPr>
        <w:t>II allow</w:t>
      </w:r>
      <w:r w:rsidR="00276FFC">
        <w:rPr>
          <w:rFonts w:ascii="Times New Roman" w:hAnsi="Times New Roman"/>
          <w:sz w:val="22"/>
        </w:rPr>
        <w:t>s</w:t>
      </w:r>
      <w:r w:rsidR="00A86D09" w:rsidRPr="00A86D09">
        <w:rPr>
          <w:rFonts w:ascii="Times New Roman" w:hAnsi="Times New Roman"/>
          <w:sz w:val="22"/>
        </w:rPr>
        <w:t xml:space="preserve"> us </w:t>
      </w:r>
      <w:r w:rsidR="00276FFC">
        <w:rPr>
          <w:rFonts w:ascii="Times New Roman" w:hAnsi="Times New Roman"/>
          <w:sz w:val="22"/>
        </w:rPr>
        <w:t xml:space="preserve">to </w:t>
      </w:r>
      <w:r w:rsidR="00A86D09" w:rsidRPr="00A86D09">
        <w:rPr>
          <w:rFonts w:ascii="Times New Roman" w:hAnsi="Times New Roman"/>
          <w:sz w:val="22"/>
        </w:rPr>
        <w:t>estimate the cost, effort</w:t>
      </w:r>
      <w:r w:rsidR="00276FFC">
        <w:rPr>
          <w:rFonts w:ascii="Times New Roman" w:hAnsi="Times New Roman"/>
          <w:sz w:val="22"/>
        </w:rPr>
        <w:t>,</w:t>
      </w:r>
      <w:r w:rsidR="00A86D09" w:rsidRPr="00A86D09">
        <w:rPr>
          <w:rFonts w:ascii="Times New Roman" w:hAnsi="Times New Roman"/>
          <w:sz w:val="22"/>
        </w:rPr>
        <w:t xml:space="preserve"> and schedul</w:t>
      </w:r>
      <w:r w:rsidR="00276FFC">
        <w:rPr>
          <w:rFonts w:ascii="Times New Roman" w:hAnsi="Times New Roman"/>
          <w:sz w:val="22"/>
        </w:rPr>
        <w:t>e</w:t>
      </w:r>
      <w:r w:rsidR="00A86D09" w:rsidRPr="00A86D09">
        <w:rPr>
          <w:rFonts w:ascii="Times New Roman" w:hAnsi="Times New Roman"/>
          <w:sz w:val="22"/>
        </w:rPr>
        <w:t xml:space="preserve"> when</w:t>
      </w:r>
      <w:r w:rsidR="00A86D09">
        <w:rPr>
          <w:rFonts w:ascii="Times New Roman" w:hAnsi="Times New Roman"/>
          <w:sz w:val="22"/>
        </w:rPr>
        <w:t xml:space="preserve"> </w:t>
      </w:r>
      <w:r w:rsidR="00A86D09" w:rsidRPr="00A86D09">
        <w:rPr>
          <w:rFonts w:ascii="Times New Roman" w:hAnsi="Times New Roman"/>
          <w:sz w:val="22"/>
        </w:rPr>
        <w:t>planning new software development.</w:t>
      </w:r>
      <w:r w:rsidR="003A5197">
        <w:rPr>
          <w:rFonts w:ascii="Times New Roman" w:hAnsi="Times New Roman"/>
          <w:sz w:val="22"/>
        </w:rPr>
        <w:t xml:space="preserve"> </w:t>
      </w:r>
    </w:p>
    <w:p w14:paraId="44699CF0" w14:textId="5153A13E" w:rsidR="003A5197" w:rsidRDefault="009F0639" w:rsidP="00A82F09">
      <w:pPr>
        <w:pStyle w:val="BodyText2"/>
        <w:rPr>
          <w:rFonts w:ascii="Times New Roman" w:hAnsi="Times New Roman"/>
          <w:sz w:val="22"/>
        </w:rPr>
      </w:pPr>
      <w:r w:rsidRPr="000234A7">
        <w:rPr>
          <w:rFonts w:ascii="Times New Roman" w:hAnsi="Times New Roman"/>
          <w:sz w:val="22"/>
        </w:rPr>
        <w:t>ServeMe System is a platform that helps customers connect with service providers required for their</w:t>
      </w:r>
      <w:r>
        <w:rPr>
          <w:rFonts w:ascii="Times New Roman" w:hAnsi="Times New Roman"/>
          <w:sz w:val="22"/>
        </w:rPr>
        <w:t xml:space="preserve"> </w:t>
      </w:r>
      <w:r w:rsidRPr="000234A7">
        <w:rPr>
          <w:rFonts w:ascii="Times New Roman" w:hAnsi="Times New Roman"/>
          <w:sz w:val="22"/>
        </w:rPr>
        <w:t>home or small business</w:t>
      </w:r>
      <w:r w:rsidR="005A37CE">
        <w:rPr>
          <w:rFonts w:ascii="Times New Roman" w:hAnsi="Times New Roman"/>
          <w:sz w:val="22"/>
        </w:rPr>
        <w:t>.</w:t>
      </w:r>
      <w:r w:rsidR="00E0688B">
        <w:rPr>
          <w:rFonts w:ascii="Times New Roman" w:hAnsi="Times New Roman"/>
          <w:sz w:val="22"/>
        </w:rPr>
        <w:t xml:space="preserve"> The client has employed our team to</w:t>
      </w:r>
      <w:r w:rsidR="00321B8F">
        <w:rPr>
          <w:rFonts w:ascii="Times New Roman" w:hAnsi="Times New Roman"/>
          <w:sz w:val="22"/>
        </w:rPr>
        <w:t xml:space="preserve"> develop this product</w:t>
      </w:r>
      <w:r w:rsidR="00E0688B">
        <w:rPr>
          <w:rFonts w:ascii="Times New Roman" w:hAnsi="Times New Roman"/>
          <w:sz w:val="22"/>
        </w:rPr>
        <w:t>.</w:t>
      </w:r>
      <w:r w:rsidR="005A37CE" w:rsidRPr="005A37CE">
        <w:rPr>
          <w:rFonts w:ascii="Times New Roman" w:hAnsi="Times New Roman"/>
          <w:sz w:val="22"/>
        </w:rPr>
        <w:t xml:space="preserve"> </w:t>
      </w:r>
      <w:r w:rsidR="001643DA">
        <w:rPr>
          <w:rFonts w:ascii="Times New Roman" w:hAnsi="Times New Roman"/>
          <w:sz w:val="22"/>
        </w:rPr>
        <w:t xml:space="preserve">The desired outcome of the project is the implementation of the web and mobile application for the </w:t>
      </w:r>
      <w:r w:rsidR="00E5705F">
        <w:rPr>
          <w:rFonts w:ascii="Times New Roman" w:hAnsi="Times New Roman"/>
          <w:sz w:val="22"/>
        </w:rPr>
        <w:t>client</w:t>
      </w:r>
      <w:r w:rsidR="001643DA">
        <w:rPr>
          <w:rFonts w:ascii="Times New Roman" w:hAnsi="Times New Roman"/>
          <w:sz w:val="22"/>
        </w:rPr>
        <w:t xml:space="preserve">. </w:t>
      </w:r>
      <w:r w:rsidR="005A37CE">
        <w:rPr>
          <w:rFonts w:ascii="Times New Roman" w:hAnsi="Times New Roman"/>
          <w:sz w:val="22"/>
        </w:rPr>
        <w:t xml:space="preserve">The project has tight schedules and the duration of </w:t>
      </w:r>
      <w:r w:rsidR="00276FFC">
        <w:rPr>
          <w:rFonts w:ascii="Times New Roman" w:hAnsi="Times New Roman"/>
          <w:sz w:val="22"/>
        </w:rPr>
        <w:t xml:space="preserve">the </w:t>
      </w:r>
      <w:r w:rsidR="005A37CE">
        <w:rPr>
          <w:rFonts w:ascii="Times New Roman" w:hAnsi="Times New Roman"/>
          <w:sz w:val="22"/>
        </w:rPr>
        <w:t>project is of three months.</w:t>
      </w:r>
      <w:r w:rsidR="004C7FB5">
        <w:rPr>
          <w:rFonts w:ascii="Times New Roman" w:hAnsi="Times New Roman"/>
          <w:sz w:val="22"/>
        </w:rPr>
        <w:t xml:space="preserve"> </w:t>
      </w:r>
      <w:r w:rsidR="004C7FB5" w:rsidRPr="002F3865">
        <w:rPr>
          <w:rFonts w:ascii="Times New Roman" w:hAnsi="Times New Roman"/>
          <w:sz w:val="22"/>
        </w:rPr>
        <w:t xml:space="preserve">The estimated </w:t>
      </w:r>
      <w:r w:rsidR="004C7FB5">
        <w:rPr>
          <w:rFonts w:ascii="Times New Roman" w:hAnsi="Times New Roman"/>
          <w:sz w:val="22"/>
        </w:rPr>
        <w:t xml:space="preserve">client </w:t>
      </w:r>
      <w:r w:rsidR="004C7FB5" w:rsidRPr="002F3865">
        <w:rPr>
          <w:rFonts w:ascii="Times New Roman" w:hAnsi="Times New Roman"/>
          <w:sz w:val="22"/>
        </w:rPr>
        <w:t xml:space="preserve">budget </w:t>
      </w:r>
      <w:r w:rsidR="004C7FB5">
        <w:rPr>
          <w:rFonts w:ascii="Times New Roman" w:hAnsi="Times New Roman"/>
          <w:sz w:val="22"/>
        </w:rPr>
        <w:t>for</w:t>
      </w:r>
      <w:r w:rsidR="004C7FB5" w:rsidRPr="002F3865">
        <w:rPr>
          <w:rFonts w:ascii="Times New Roman" w:hAnsi="Times New Roman"/>
          <w:sz w:val="22"/>
        </w:rPr>
        <w:t xml:space="preserve"> the project is $</w:t>
      </w:r>
      <w:r w:rsidR="004C7FB5">
        <w:rPr>
          <w:rFonts w:ascii="Times New Roman" w:hAnsi="Times New Roman"/>
          <w:sz w:val="22"/>
        </w:rPr>
        <w:t>25</w:t>
      </w:r>
      <w:r w:rsidR="004C7FB5" w:rsidRPr="002F3865">
        <w:rPr>
          <w:rFonts w:ascii="Times New Roman" w:hAnsi="Times New Roman"/>
          <w:sz w:val="22"/>
        </w:rPr>
        <w:t xml:space="preserve">0,000. </w:t>
      </w:r>
      <w:r w:rsidR="00714DB1">
        <w:rPr>
          <w:rFonts w:ascii="Times New Roman" w:hAnsi="Times New Roman"/>
          <w:sz w:val="22"/>
        </w:rPr>
        <w:t>Previously</w:t>
      </w:r>
      <w:r w:rsidR="00111B4F">
        <w:rPr>
          <w:rFonts w:ascii="Times New Roman" w:hAnsi="Times New Roman"/>
          <w:sz w:val="22"/>
        </w:rPr>
        <w:t xml:space="preserve">, </w:t>
      </w:r>
      <w:r w:rsidR="00714DB1" w:rsidRPr="00A82F09">
        <w:rPr>
          <w:rFonts w:ascii="Times New Roman" w:hAnsi="Times New Roman"/>
          <w:sz w:val="22"/>
        </w:rPr>
        <w:t>based</w:t>
      </w:r>
      <w:r w:rsidR="00A82F09" w:rsidRPr="00A82F09">
        <w:rPr>
          <w:rFonts w:ascii="Times New Roman" w:hAnsi="Times New Roman"/>
          <w:sz w:val="22"/>
        </w:rPr>
        <w:t xml:space="preserve"> on </w:t>
      </w:r>
      <w:r w:rsidR="00373EB1">
        <w:rPr>
          <w:rFonts w:ascii="Times New Roman" w:hAnsi="Times New Roman"/>
          <w:sz w:val="22"/>
        </w:rPr>
        <w:t xml:space="preserve">the </w:t>
      </w:r>
      <w:r w:rsidR="000A4DCA">
        <w:rPr>
          <w:rFonts w:ascii="Times New Roman" w:hAnsi="Times New Roman"/>
          <w:sz w:val="22"/>
        </w:rPr>
        <w:t>delivery date</w:t>
      </w:r>
      <w:r w:rsidR="00EC4BF2">
        <w:rPr>
          <w:rFonts w:ascii="Times New Roman" w:hAnsi="Times New Roman"/>
          <w:sz w:val="22"/>
        </w:rPr>
        <w:t xml:space="preserve"> of the project</w:t>
      </w:r>
      <w:r w:rsidR="000A4DCA">
        <w:rPr>
          <w:rFonts w:ascii="Times New Roman" w:hAnsi="Times New Roman"/>
          <w:sz w:val="22"/>
        </w:rPr>
        <w:t xml:space="preserve"> and </w:t>
      </w:r>
      <w:r w:rsidR="00276FFC">
        <w:rPr>
          <w:rFonts w:ascii="Times New Roman" w:hAnsi="Times New Roman"/>
          <w:sz w:val="22"/>
        </w:rPr>
        <w:t>the cost of the resources</w:t>
      </w:r>
      <w:r w:rsidR="00A82F09" w:rsidRPr="00A82F09">
        <w:rPr>
          <w:rFonts w:ascii="Times New Roman" w:hAnsi="Times New Roman"/>
          <w:sz w:val="22"/>
        </w:rPr>
        <w:t xml:space="preserve"> (both human &amp; non-human resources), </w:t>
      </w:r>
      <w:r w:rsidR="00276FFC">
        <w:rPr>
          <w:rFonts w:ascii="Times New Roman" w:hAnsi="Times New Roman"/>
          <w:sz w:val="22"/>
        </w:rPr>
        <w:t xml:space="preserve">the </w:t>
      </w:r>
      <w:r w:rsidR="00A82F09" w:rsidRPr="00A82F09">
        <w:rPr>
          <w:rFonts w:ascii="Times New Roman" w:hAnsi="Times New Roman"/>
          <w:sz w:val="22"/>
        </w:rPr>
        <w:t>project plan was created to meet the objectives of the project. The estimated cost to complete the project in three months was $110,480.</w:t>
      </w:r>
    </w:p>
    <w:p w14:paraId="3D95579F" w14:textId="105DB4C6" w:rsidR="00980CC2" w:rsidRDefault="00462EB0" w:rsidP="008F4E46">
      <w:pPr>
        <w:pStyle w:val="BodyText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At this stage, </w:t>
      </w:r>
      <w:r w:rsidR="004E1FF2">
        <w:rPr>
          <w:rFonts w:ascii="Times New Roman" w:hAnsi="Times New Roman"/>
          <w:sz w:val="22"/>
        </w:rPr>
        <w:t>w</w:t>
      </w:r>
      <w:r w:rsidR="00A23C84">
        <w:rPr>
          <w:rFonts w:ascii="Times New Roman" w:hAnsi="Times New Roman"/>
          <w:sz w:val="22"/>
        </w:rPr>
        <w:t>e used Costar -</w:t>
      </w:r>
      <w:r w:rsidR="0097112B">
        <w:rPr>
          <w:rFonts w:ascii="Times New Roman" w:hAnsi="Times New Roman"/>
          <w:sz w:val="22"/>
        </w:rPr>
        <w:t xml:space="preserve"> </w:t>
      </w:r>
      <w:r w:rsidR="00A23C84">
        <w:rPr>
          <w:rFonts w:ascii="Times New Roman" w:hAnsi="Times New Roman"/>
          <w:sz w:val="22"/>
        </w:rPr>
        <w:t xml:space="preserve">a </w:t>
      </w:r>
      <w:r w:rsidR="0097112B">
        <w:rPr>
          <w:rFonts w:ascii="Times New Roman" w:hAnsi="Times New Roman"/>
          <w:sz w:val="22"/>
        </w:rPr>
        <w:t xml:space="preserve">tool for the </w:t>
      </w:r>
      <w:r w:rsidR="00A23C84" w:rsidRPr="00A23C84">
        <w:rPr>
          <w:rFonts w:ascii="Times New Roman" w:hAnsi="Times New Roman"/>
          <w:sz w:val="22"/>
        </w:rPr>
        <w:t>implementation of the COCOMO model</w:t>
      </w:r>
      <w:r w:rsidR="00A23C84">
        <w:rPr>
          <w:rFonts w:ascii="Times New Roman" w:hAnsi="Times New Roman"/>
          <w:sz w:val="22"/>
        </w:rPr>
        <w:t xml:space="preserve">, to </w:t>
      </w:r>
      <w:r w:rsidR="00A23C84" w:rsidRPr="003A5197">
        <w:rPr>
          <w:rFonts w:ascii="Times New Roman" w:hAnsi="Times New Roman"/>
          <w:sz w:val="22"/>
        </w:rPr>
        <w:t xml:space="preserve">estimate the </w:t>
      </w:r>
      <w:r w:rsidR="001A04C5">
        <w:rPr>
          <w:rFonts w:ascii="Times New Roman" w:hAnsi="Times New Roman"/>
          <w:sz w:val="22"/>
        </w:rPr>
        <w:t>effort, duration</w:t>
      </w:r>
      <w:r w:rsidR="00373EB1">
        <w:rPr>
          <w:rFonts w:ascii="Times New Roman" w:hAnsi="Times New Roman"/>
          <w:sz w:val="22"/>
        </w:rPr>
        <w:t>,</w:t>
      </w:r>
      <w:r w:rsidR="001A04C5">
        <w:rPr>
          <w:rFonts w:ascii="Times New Roman" w:hAnsi="Times New Roman"/>
          <w:sz w:val="22"/>
        </w:rPr>
        <w:t xml:space="preserve"> and cost</w:t>
      </w:r>
      <w:r w:rsidR="00A23C84" w:rsidRPr="003A5197">
        <w:rPr>
          <w:rFonts w:ascii="Times New Roman" w:hAnsi="Times New Roman"/>
          <w:sz w:val="22"/>
        </w:rPr>
        <w:t xml:space="preserve"> required to complete </w:t>
      </w:r>
      <w:r w:rsidR="00AD473E">
        <w:rPr>
          <w:rFonts w:ascii="Times New Roman" w:hAnsi="Times New Roman"/>
          <w:sz w:val="22"/>
        </w:rPr>
        <w:t>the</w:t>
      </w:r>
      <w:r w:rsidR="00A23C84" w:rsidRPr="003A5197">
        <w:rPr>
          <w:rFonts w:ascii="Times New Roman" w:hAnsi="Times New Roman"/>
          <w:sz w:val="22"/>
        </w:rPr>
        <w:t xml:space="preserve"> software project</w:t>
      </w:r>
      <w:r w:rsidR="00276FFC">
        <w:rPr>
          <w:rFonts w:ascii="Times New Roman" w:hAnsi="Times New Roman"/>
          <w:sz w:val="22"/>
        </w:rPr>
        <w:t xml:space="preserve">. </w:t>
      </w:r>
      <w:r w:rsidR="00646EA2" w:rsidRPr="00646EA2">
        <w:rPr>
          <w:rFonts w:ascii="Times New Roman" w:hAnsi="Times New Roman"/>
          <w:sz w:val="22"/>
        </w:rPr>
        <w:t xml:space="preserve">The calculated effort for this project is estimated to be 5.8 Person-months and </w:t>
      </w:r>
      <w:r w:rsidR="00276FFC">
        <w:rPr>
          <w:rFonts w:ascii="Times New Roman" w:hAnsi="Times New Roman"/>
          <w:sz w:val="22"/>
        </w:rPr>
        <w:t xml:space="preserve">the </w:t>
      </w:r>
      <w:r w:rsidR="00646EA2" w:rsidRPr="00646EA2">
        <w:rPr>
          <w:rFonts w:ascii="Times New Roman" w:hAnsi="Times New Roman"/>
          <w:sz w:val="22"/>
        </w:rPr>
        <w:t>duration in months is 4.9</w:t>
      </w:r>
      <w:r w:rsidR="001D32A7">
        <w:rPr>
          <w:rFonts w:ascii="Times New Roman" w:hAnsi="Times New Roman"/>
          <w:sz w:val="22"/>
        </w:rPr>
        <w:t>.</w:t>
      </w:r>
      <w:r w:rsidR="00E04CE1">
        <w:rPr>
          <w:rFonts w:ascii="Times New Roman" w:hAnsi="Times New Roman"/>
          <w:sz w:val="22"/>
        </w:rPr>
        <w:t xml:space="preserve"> The human resources cost is </w:t>
      </w:r>
      <w:r w:rsidR="008470F6">
        <w:rPr>
          <w:rFonts w:ascii="Times New Roman" w:hAnsi="Times New Roman"/>
          <w:sz w:val="22"/>
        </w:rPr>
        <w:t>$</w:t>
      </w:r>
      <w:r w:rsidR="00E04CE1">
        <w:rPr>
          <w:rFonts w:ascii="Times New Roman" w:hAnsi="Times New Roman"/>
          <w:sz w:val="22"/>
        </w:rPr>
        <w:t>104,600</w:t>
      </w:r>
      <w:r w:rsidR="00F26BCC">
        <w:rPr>
          <w:rFonts w:ascii="Times New Roman" w:hAnsi="Times New Roman"/>
          <w:sz w:val="22"/>
        </w:rPr>
        <w:t>.</w:t>
      </w:r>
      <w:r w:rsidR="009D23AF">
        <w:rPr>
          <w:rFonts w:ascii="Times New Roman" w:hAnsi="Times New Roman"/>
          <w:sz w:val="22"/>
        </w:rPr>
        <w:t xml:space="preserve"> The company’s expense will rise to </w:t>
      </w:r>
      <w:r w:rsidR="005F4AEF">
        <w:rPr>
          <w:rFonts w:ascii="Times New Roman" w:hAnsi="Times New Roman"/>
          <w:sz w:val="22"/>
        </w:rPr>
        <w:t>$</w:t>
      </w:r>
      <w:r w:rsidR="009D23AF" w:rsidRPr="009D23AF">
        <w:rPr>
          <w:rFonts w:ascii="Times New Roman" w:hAnsi="Times New Roman"/>
          <w:sz w:val="22"/>
        </w:rPr>
        <w:t>1,48,600</w:t>
      </w:r>
      <w:r w:rsidR="009D23AF">
        <w:rPr>
          <w:rFonts w:ascii="Times New Roman" w:hAnsi="Times New Roman"/>
          <w:sz w:val="22"/>
        </w:rPr>
        <w:t xml:space="preserve"> after including the </w:t>
      </w:r>
      <w:r w:rsidR="00276FFC">
        <w:rPr>
          <w:rFonts w:ascii="Times New Roman" w:hAnsi="Times New Roman"/>
          <w:sz w:val="22"/>
        </w:rPr>
        <w:t>cost of the non-human resources</w:t>
      </w:r>
      <w:r w:rsidR="009D23AF">
        <w:rPr>
          <w:rFonts w:ascii="Times New Roman" w:hAnsi="Times New Roman"/>
          <w:sz w:val="22"/>
        </w:rPr>
        <w:t>.</w:t>
      </w:r>
      <w:r w:rsidR="008F4E46">
        <w:rPr>
          <w:rFonts w:ascii="Times New Roman" w:hAnsi="Times New Roman"/>
          <w:sz w:val="22"/>
        </w:rPr>
        <w:t xml:space="preserve"> With this </w:t>
      </w:r>
      <w:r w:rsidR="00D04C39">
        <w:rPr>
          <w:rFonts w:ascii="Times New Roman" w:hAnsi="Times New Roman"/>
          <w:sz w:val="22"/>
        </w:rPr>
        <w:t xml:space="preserve">estimated </w:t>
      </w:r>
      <w:r w:rsidR="008F4E46">
        <w:rPr>
          <w:rFonts w:ascii="Times New Roman" w:hAnsi="Times New Roman"/>
          <w:sz w:val="22"/>
        </w:rPr>
        <w:t xml:space="preserve">cost, the company will make around </w:t>
      </w:r>
      <w:r w:rsidR="006344E6" w:rsidRPr="006344E6">
        <w:rPr>
          <w:rFonts w:ascii="Times New Roman" w:hAnsi="Times New Roman"/>
          <w:sz w:val="22"/>
        </w:rPr>
        <w:t>68.24</w:t>
      </w:r>
      <w:r w:rsidR="006344E6">
        <w:rPr>
          <w:rFonts w:ascii="Times New Roman" w:hAnsi="Times New Roman"/>
          <w:sz w:val="22"/>
        </w:rPr>
        <w:t xml:space="preserve"> </w:t>
      </w:r>
      <w:r w:rsidR="008F4E46">
        <w:rPr>
          <w:rFonts w:ascii="Times New Roman" w:hAnsi="Times New Roman"/>
          <w:sz w:val="22"/>
        </w:rPr>
        <w:t>percent of profit</w:t>
      </w:r>
      <w:r w:rsidR="006344E6">
        <w:rPr>
          <w:rFonts w:ascii="Times New Roman" w:hAnsi="Times New Roman"/>
          <w:sz w:val="22"/>
        </w:rPr>
        <w:t xml:space="preserve"> and </w:t>
      </w:r>
      <w:r w:rsidR="006344E6" w:rsidRPr="006344E6">
        <w:rPr>
          <w:rFonts w:ascii="Times New Roman" w:hAnsi="Times New Roman"/>
          <w:sz w:val="22"/>
        </w:rPr>
        <w:t>40.56</w:t>
      </w:r>
      <w:r w:rsidR="006344E6">
        <w:rPr>
          <w:rFonts w:ascii="Times New Roman" w:hAnsi="Times New Roman"/>
          <w:sz w:val="22"/>
        </w:rPr>
        <w:t xml:space="preserve"> </w:t>
      </w:r>
      <w:r w:rsidR="0062188F">
        <w:rPr>
          <w:rFonts w:ascii="Times New Roman" w:hAnsi="Times New Roman"/>
          <w:sz w:val="22"/>
        </w:rPr>
        <w:t>percent</w:t>
      </w:r>
      <w:r w:rsidR="00147B44">
        <w:rPr>
          <w:rFonts w:ascii="Times New Roman" w:hAnsi="Times New Roman"/>
          <w:sz w:val="22"/>
        </w:rPr>
        <w:t xml:space="preserve"> of</w:t>
      </w:r>
      <w:r w:rsidR="0062188F">
        <w:rPr>
          <w:rFonts w:ascii="Times New Roman" w:hAnsi="Times New Roman"/>
          <w:sz w:val="22"/>
        </w:rPr>
        <w:t xml:space="preserve"> </w:t>
      </w:r>
      <w:r w:rsidR="006344E6">
        <w:rPr>
          <w:rFonts w:ascii="Times New Roman" w:hAnsi="Times New Roman"/>
          <w:sz w:val="22"/>
        </w:rPr>
        <w:t>profit margin.</w:t>
      </w:r>
    </w:p>
    <w:p w14:paraId="56835C3B" w14:textId="75ECBCF5" w:rsidR="00EC1892" w:rsidRPr="00091F6E" w:rsidRDefault="000B07C2" w:rsidP="008F4E46">
      <w:pPr>
        <w:pStyle w:val="BodyText2"/>
        <w:rPr>
          <w:rFonts w:ascii="Times New Roman" w:hAnsi="Times New Roman"/>
          <w:sz w:val="22"/>
          <w:szCs w:val="22"/>
        </w:rPr>
      </w:pPr>
      <w:r w:rsidRPr="00091F6E">
        <w:rPr>
          <w:rFonts w:ascii="Times New Roman" w:hAnsi="Times New Roman"/>
          <w:sz w:val="22"/>
          <w:szCs w:val="22"/>
        </w:rPr>
        <w:t xml:space="preserve">The COCOMO </w:t>
      </w:r>
      <w:r w:rsidR="005419CD" w:rsidRPr="00091F6E">
        <w:rPr>
          <w:rFonts w:ascii="Times New Roman" w:hAnsi="Times New Roman"/>
          <w:sz w:val="22"/>
          <w:szCs w:val="22"/>
        </w:rPr>
        <w:t xml:space="preserve">II </w:t>
      </w:r>
      <w:r w:rsidR="00E74DA5" w:rsidRPr="00091F6E">
        <w:rPr>
          <w:rFonts w:ascii="Times New Roman" w:hAnsi="Times New Roman"/>
          <w:sz w:val="22"/>
          <w:szCs w:val="22"/>
        </w:rPr>
        <w:t xml:space="preserve">model </w:t>
      </w:r>
      <w:r w:rsidR="005419CD" w:rsidRPr="00091F6E">
        <w:rPr>
          <w:rFonts w:ascii="Times New Roman" w:hAnsi="Times New Roman"/>
          <w:sz w:val="22"/>
          <w:szCs w:val="22"/>
        </w:rPr>
        <w:t>suggests that the project will not be completed in 3 months.</w:t>
      </w:r>
      <w:r w:rsidR="00E74DA5" w:rsidRPr="00091F6E">
        <w:rPr>
          <w:rFonts w:ascii="Times New Roman" w:hAnsi="Times New Roman"/>
          <w:sz w:val="22"/>
          <w:szCs w:val="22"/>
        </w:rPr>
        <w:t xml:space="preserve"> However, </w:t>
      </w:r>
      <w:r w:rsidR="00E2539A" w:rsidRPr="00091F6E">
        <w:rPr>
          <w:rFonts w:ascii="Times New Roman" w:hAnsi="Times New Roman"/>
          <w:sz w:val="22"/>
          <w:szCs w:val="22"/>
        </w:rPr>
        <w:t xml:space="preserve">the project is very profitable, and </w:t>
      </w:r>
      <w:r w:rsidR="00EA656F">
        <w:rPr>
          <w:rFonts w:ascii="Times New Roman" w:hAnsi="Times New Roman"/>
          <w:sz w:val="22"/>
          <w:szCs w:val="22"/>
        </w:rPr>
        <w:t xml:space="preserve">the company should continue with the project since the </w:t>
      </w:r>
      <w:r w:rsidR="00F45D9E">
        <w:rPr>
          <w:rFonts w:ascii="Times New Roman" w:hAnsi="Times New Roman"/>
          <w:sz w:val="22"/>
          <w:szCs w:val="22"/>
        </w:rPr>
        <w:t>product</w:t>
      </w:r>
      <w:r w:rsidR="00EA656F">
        <w:rPr>
          <w:rFonts w:ascii="Times New Roman" w:hAnsi="Times New Roman"/>
          <w:sz w:val="22"/>
          <w:szCs w:val="22"/>
        </w:rPr>
        <w:t xml:space="preserve"> has huge potential in the market.</w:t>
      </w:r>
      <w:r w:rsidR="00F6627C">
        <w:rPr>
          <w:rFonts w:ascii="Times New Roman" w:hAnsi="Times New Roman"/>
          <w:sz w:val="22"/>
          <w:szCs w:val="22"/>
        </w:rPr>
        <w:t xml:space="preserve"> The comp</w:t>
      </w:r>
      <w:r w:rsidR="0057125E">
        <w:rPr>
          <w:rFonts w:ascii="Times New Roman" w:hAnsi="Times New Roman"/>
          <w:sz w:val="22"/>
          <w:szCs w:val="22"/>
        </w:rPr>
        <w:t xml:space="preserve">any can add </w:t>
      </w:r>
      <w:r w:rsidR="00373EB1">
        <w:rPr>
          <w:rFonts w:ascii="Times New Roman" w:hAnsi="Times New Roman"/>
          <w:sz w:val="22"/>
          <w:szCs w:val="22"/>
        </w:rPr>
        <w:t xml:space="preserve">a </w:t>
      </w:r>
      <w:r w:rsidR="0057125E">
        <w:rPr>
          <w:rFonts w:ascii="Times New Roman" w:hAnsi="Times New Roman"/>
          <w:sz w:val="22"/>
          <w:szCs w:val="22"/>
        </w:rPr>
        <w:t>few more experienced personnel to the project for completing it within a given deadline.</w:t>
      </w:r>
    </w:p>
    <w:p w14:paraId="0CB1A68E" w14:textId="2FC519F6" w:rsidR="007916FF" w:rsidRDefault="007916FF">
      <w:pPr>
        <w:pStyle w:val="Heading1"/>
      </w:pPr>
      <w:bookmarkStart w:id="7" w:name="_Toc23340380"/>
      <w:r>
        <w:lastRenderedPageBreak/>
        <w:t xml:space="preserve">2.  </w:t>
      </w:r>
      <w:r w:rsidR="008F411A">
        <w:t>Estimating Factors</w:t>
      </w:r>
      <w:bookmarkEnd w:id="7"/>
    </w:p>
    <w:p w14:paraId="09672039" w14:textId="77777777" w:rsidR="008F411A" w:rsidRPr="008F411A" w:rsidRDefault="008F411A" w:rsidP="008F411A">
      <w:pPr>
        <w:pStyle w:val="Heading2"/>
      </w:pPr>
    </w:p>
    <w:p w14:paraId="7990698B" w14:textId="3AA8A6E1" w:rsidR="007916FF" w:rsidRDefault="007916FF">
      <w:pPr>
        <w:pStyle w:val="Heading2"/>
      </w:pPr>
      <w:bookmarkStart w:id="8" w:name="_Toc23340381"/>
      <w:r>
        <w:t xml:space="preserve">2.1 </w:t>
      </w:r>
      <w:r w:rsidR="008F411A">
        <w:t>Source of Lines of Code</w:t>
      </w:r>
      <w:bookmarkEnd w:id="8"/>
    </w:p>
    <w:p w14:paraId="16F6DAA8" w14:textId="64DFA7D1" w:rsidR="008F411A" w:rsidRDefault="008F411A" w:rsidP="008F411A">
      <w:pPr>
        <w:pStyle w:val="BodyText2"/>
        <w:numPr>
          <w:ilvl w:val="12"/>
          <w:numId w:val="0"/>
        </w:numPr>
        <w:ind w:left="360"/>
      </w:pPr>
      <w:r>
        <w:t>The following is the number of lines of code delivered as part of this project, A justification for the total amount of LOC is provided.</w:t>
      </w:r>
    </w:p>
    <w:p w14:paraId="172F13EF" w14:textId="77777777" w:rsidR="008F411A" w:rsidRDefault="008F411A" w:rsidP="008F411A">
      <w:pPr>
        <w:pStyle w:val="BodyText2"/>
        <w:numPr>
          <w:ilvl w:val="12"/>
          <w:numId w:val="0"/>
        </w:num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8F411A" w14:paraId="285E1BFE" w14:textId="77777777" w:rsidTr="00AD3C2F">
        <w:tc>
          <w:tcPr>
            <w:tcW w:w="4135" w:type="dxa"/>
          </w:tcPr>
          <w:p w14:paraId="041C7472" w14:textId="0D259225" w:rsidR="008F411A" w:rsidRDefault="008F411A" w:rsidP="00AD3C2F">
            <w:pPr>
              <w:pStyle w:val="BodyText2"/>
              <w:numPr>
                <w:ilvl w:val="12"/>
                <w:numId w:val="0"/>
              </w:numPr>
            </w:pPr>
            <w:r>
              <w:rPr>
                <w:b/>
                <w:bCs/>
              </w:rPr>
              <w:t xml:space="preserve">SLOC | Source Lines </w:t>
            </w:r>
            <w:r w:rsidR="00394940">
              <w:rPr>
                <w:b/>
                <w:bCs/>
              </w:rPr>
              <w:t>of</w:t>
            </w:r>
            <w:r>
              <w:rPr>
                <w:b/>
                <w:bCs/>
              </w:rPr>
              <w:t xml:space="preserve"> Code</w:t>
            </w:r>
          </w:p>
        </w:tc>
        <w:tc>
          <w:tcPr>
            <w:tcW w:w="4135" w:type="dxa"/>
          </w:tcPr>
          <w:p w14:paraId="52ABEADE" w14:textId="5637C981" w:rsidR="008F411A" w:rsidRDefault="008F411A" w:rsidP="00AD3C2F">
            <w:pPr>
              <w:pStyle w:val="BodyText2"/>
              <w:numPr>
                <w:ilvl w:val="12"/>
                <w:numId w:val="0"/>
              </w:numPr>
            </w:pPr>
            <w:r>
              <w:t xml:space="preserve">Value Chosen: </w:t>
            </w:r>
            <w:r w:rsidR="007809CE">
              <w:t>5000</w:t>
            </w:r>
          </w:p>
        </w:tc>
      </w:tr>
      <w:tr w:rsidR="008F411A" w14:paraId="5B7A8694" w14:textId="77777777" w:rsidTr="00AD3C2F">
        <w:tc>
          <w:tcPr>
            <w:tcW w:w="8270" w:type="dxa"/>
            <w:gridSpan w:val="2"/>
          </w:tcPr>
          <w:p w14:paraId="3D64B4D8" w14:textId="7755C3C4" w:rsidR="008F411A" w:rsidRPr="0023669A" w:rsidRDefault="008F411A" w:rsidP="00AD3C2F">
            <w:pPr>
              <w:pStyle w:val="BodyText2"/>
              <w:numPr>
                <w:ilvl w:val="12"/>
                <w:numId w:val="0"/>
              </w:numPr>
            </w:pPr>
            <w:r w:rsidRPr="0023669A">
              <w:t xml:space="preserve">Justification: </w:t>
            </w:r>
            <w:r w:rsidR="0023669A">
              <w:t>Source lines of code will be beyond 5K. However, with</w:t>
            </w:r>
            <w:r w:rsidR="00114446">
              <w:t xml:space="preserve"> the</w:t>
            </w:r>
            <w:r w:rsidR="0023669A">
              <w:t xml:space="preserve"> help of code optimization, we can bring it down to 5k.</w:t>
            </w:r>
            <w:r w:rsidR="00966045">
              <w:t xml:space="preserve"> Also, the development team will be using react</w:t>
            </w:r>
            <w:r w:rsidR="00373EB1">
              <w:t>-</w:t>
            </w:r>
            <w:r w:rsidR="00966045">
              <w:t xml:space="preserve">native. Thus, there will be </w:t>
            </w:r>
            <w:r w:rsidR="00373EB1">
              <w:t xml:space="preserve">a </w:t>
            </w:r>
            <w:r w:rsidR="00966045">
              <w:t xml:space="preserve">single code base for </w:t>
            </w:r>
            <w:r w:rsidR="00373EB1">
              <w:t>A</w:t>
            </w:r>
            <w:r w:rsidR="00966045">
              <w:t>ndroid and IOS application</w:t>
            </w:r>
            <w:r w:rsidR="00373EB1">
              <w:t>s</w:t>
            </w:r>
            <w:r w:rsidR="00966045">
              <w:t>.</w:t>
            </w:r>
          </w:p>
        </w:tc>
      </w:tr>
    </w:tbl>
    <w:p w14:paraId="0689B9E1" w14:textId="77777777" w:rsidR="008F411A" w:rsidRDefault="008F411A" w:rsidP="008F411A">
      <w:pPr>
        <w:pStyle w:val="BodyText2"/>
        <w:ind w:left="0"/>
      </w:pPr>
    </w:p>
    <w:p w14:paraId="6FC6A87B" w14:textId="77777777" w:rsidR="007916FF" w:rsidRDefault="007916FF">
      <w:pPr>
        <w:pStyle w:val="List2"/>
      </w:pPr>
    </w:p>
    <w:p w14:paraId="333A5804" w14:textId="3D290B96" w:rsidR="007916FF" w:rsidRDefault="007916FF">
      <w:pPr>
        <w:pStyle w:val="Heading2"/>
      </w:pPr>
      <w:bookmarkStart w:id="9" w:name="_Toc23340382"/>
      <w:r>
        <w:t xml:space="preserve">2.2 </w:t>
      </w:r>
      <w:r w:rsidR="008F411A">
        <w:t>Scale Drivers</w:t>
      </w:r>
      <w:bookmarkEnd w:id="9"/>
    </w:p>
    <w:p w14:paraId="604F697E" w14:textId="2FA23120" w:rsidR="007916FF" w:rsidRDefault="007916FF" w:rsidP="00711A1A">
      <w:pPr>
        <w:pStyle w:val="BodyText2"/>
        <w:numPr>
          <w:ilvl w:val="12"/>
          <w:numId w:val="0"/>
        </w:numPr>
        <w:ind w:left="360"/>
      </w:pPr>
      <w:r>
        <w:t xml:space="preserve">The following is </w:t>
      </w:r>
      <w:r w:rsidR="00711A1A">
        <w:t>the</w:t>
      </w:r>
      <w:r>
        <w:t xml:space="preserve"> list of s</w:t>
      </w:r>
      <w:r w:rsidR="008F411A">
        <w:t>cale drivers, the values applicable to this project and a justification for each value chosen</w:t>
      </w:r>
      <w:r>
        <w:t>:</w:t>
      </w:r>
    </w:p>
    <w:p w14:paraId="618EF105" w14:textId="1CE23453" w:rsidR="007916FF" w:rsidRDefault="007916FF">
      <w:pPr>
        <w:pStyle w:val="BodyText2"/>
        <w:numPr>
          <w:ilvl w:val="12"/>
          <w:numId w:val="0"/>
        </w:num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0B419F" w14:paraId="55206034" w14:textId="77777777" w:rsidTr="001E160D">
        <w:tc>
          <w:tcPr>
            <w:tcW w:w="4135" w:type="dxa"/>
          </w:tcPr>
          <w:p w14:paraId="1392F77F" w14:textId="77777777" w:rsidR="000B419F" w:rsidRDefault="000B419F" w:rsidP="001E160D">
            <w:pPr>
              <w:pStyle w:val="BodyText2"/>
              <w:numPr>
                <w:ilvl w:val="12"/>
                <w:numId w:val="0"/>
              </w:numPr>
            </w:pPr>
            <w:r>
              <w:rPr>
                <w:b/>
                <w:bCs/>
              </w:rPr>
              <w:t>PREC | Precendentedness</w:t>
            </w:r>
          </w:p>
        </w:tc>
        <w:tc>
          <w:tcPr>
            <w:tcW w:w="4135" w:type="dxa"/>
          </w:tcPr>
          <w:p w14:paraId="082D83A7" w14:textId="3D7005FC" w:rsidR="000B419F" w:rsidRDefault="000B419F" w:rsidP="001E160D">
            <w:pPr>
              <w:pStyle w:val="BodyText2"/>
              <w:numPr>
                <w:ilvl w:val="12"/>
                <w:numId w:val="0"/>
              </w:numPr>
            </w:pPr>
            <w:r>
              <w:t>Value Chosen: High</w:t>
            </w:r>
          </w:p>
        </w:tc>
      </w:tr>
      <w:tr w:rsidR="000B419F" w14:paraId="6100B7F2" w14:textId="77777777" w:rsidTr="001E160D">
        <w:tc>
          <w:tcPr>
            <w:tcW w:w="8270" w:type="dxa"/>
            <w:gridSpan w:val="2"/>
          </w:tcPr>
          <w:p w14:paraId="5617901E" w14:textId="4552353C" w:rsidR="000B419F" w:rsidRDefault="000B419F" w:rsidP="001E160D">
            <w:pPr>
              <w:pStyle w:val="BodyText2"/>
              <w:numPr>
                <w:ilvl w:val="12"/>
                <w:numId w:val="0"/>
              </w:numPr>
            </w:pPr>
            <w:r>
              <w:t>Justification: The organization seems to understand the project’s goals and ha</w:t>
            </w:r>
            <w:r w:rsidR="00373EB1">
              <w:t>s</w:t>
            </w:r>
            <w:r>
              <w:t xml:space="preserve"> considerable experience in working related systems.</w:t>
            </w:r>
          </w:p>
        </w:tc>
      </w:tr>
      <w:tr w:rsidR="00B53801" w14:paraId="73F2AB13" w14:textId="77777777" w:rsidTr="001E160D">
        <w:tc>
          <w:tcPr>
            <w:tcW w:w="4135" w:type="dxa"/>
          </w:tcPr>
          <w:p w14:paraId="4D14EBC0" w14:textId="02D3E1C3" w:rsidR="00B53801" w:rsidRPr="00182F32" w:rsidRDefault="000B419F" w:rsidP="001E160D">
            <w:pPr>
              <w:pStyle w:val="BodyText2"/>
              <w:numPr>
                <w:ilvl w:val="12"/>
                <w:numId w:val="0"/>
              </w:numPr>
            </w:pPr>
            <w:r w:rsidRPr="00182F32">
              <w:rPr>
                <w:b/>
                <w:bCs/>
              </w:rPr>
              <w:t>FLEX | Development Flexibility</w:t>
            </w:r>
          </w:p>
        </w:tc>
        <w:tc>
          <w:tcPr>
            <w:tcW w:w="4135" w:type="dxa"/>
          </w:tcPr>
          <w:p w14:paraId="36A50662" w14:textId="41E062B4" w:rsidR="00B53801" w:rsidRPr="004B6C7A" w:rsidRDefault="00B53801" w:rsidP="001E160D">
            <w:pPr>
              <w:pStyle w:val="BodyText2"/>
              <w:numPr>
                <w:ilvl w:val="12"/>
                <w:numId w:val="0"/>
              </w:numPr>
              <w:rPr>
                <w:highlight w:val="yellow"/>
              </w:rPr>
            </w:pPr>
            <w:r w:rsidRPr="00182F32">
              <w:t xml:space="preserve">Value Chosen: </w:t>
            </w:r>
            <w:r w:rsidR="006F47D8" w:rsidRPr="00182F32">
              <w:t>Low</w:t>
            </w:r>
          </w:p>
        </w:tc>
      </w:tr>
      <w:tr w:rsidR="00B53801" w14:paraId="0FC1C1B7" w14:textId="77777777" w:rsidTr="001E160D">
        <w:tc>
          <w:tcPr>
            <w:tcW w:w="8270" w:type="dxa"/>
            <w:gridSpan w:val="2"/>
          </w:tcPr>
          <w:p w14:paraId="3F99F110" w14:textId="17EDE6B9" w:rsidR="00B53801" w:rsidRPr="00182F32" w:rsidRDefault="00B53801" w:rsidP="00E240D4">
            <w:pPr>
              <w:pStyle w:val="BodyText2"/>
              <w:numPr>
                <w:ilvl w:val="12"/>
                <w:numId w:val="0"/>
              </w:numPr>
            </w:pPr>
            <w:r w:rsidRPr="00182F32">
              <w:t xml:space="preserve">Justification: </w:t>
            </w:r>
            <w:r w:rsidR="006C03DF" w:rsidRPr="00182F32">
              <w:t xml:space="preserve">The Development flexibility is low </w:t>
            </w:r>
            <w:r w:rsidR="00B95DD5" w:rsidRPr="00182F32">
              <w:t>because</w:t>
            </w:r>
            <w:r w:rsidR="009D776C" w:rsidRPr="00182F32">
              <w:t xml:space="preserve"> the</w:t>
            </w:r>
            <w:r w:rsidR="006C03DF" w:rsidRPr="00182F32">
              <w:t xml:space="preserve"> </w:t>
            </w:r>
            <w:r w:rsidR="00814931">
              <w:t>minimum required functionalit</w:t>
            </w:r>
            <w:r w:rsidR="00050527">
              <w:t>ies</w:t>
            </w:r>
            <w:r w:rsidR="00CD1465">
              <w:t xml:space="preserve"> </w:t>
            </w:r>
            <w:r w:rsidR="006C03DF" w:rsidRPr="00182F32">
              <w:t>provided by the client are not going to change.</w:t>
            </w:r>
            <w:r w:rsidR="003D094E">
              <w:t xml:space="preserve"> Also, the software needs to largely conform to pre-established requirements from client and external interface specifications.</w:t>
            </w:r>
          </w:p>
        </w:tc>
      </w:tr>
      <w:tr w:rsidR="00B53801" w14:paraId="78F18000" w14:textId="77777777" w:rsidTr="001E160D">
        <w:tc>
          <w:tcPr>
            <w:tcW w:w="4135" w:type="dxa"/>
          </w:tcPr>
          <w:p w14:paraId="56E85E1F" w14:textId="76E1C08A" w:rsidR="00B53801" w:rsidRDefault="000B419F" w:rsidP="001E160D">
            <w:pPr>
              <w:pStyle w:val="BodyText2"/>
              <w:numPr>
                <w:ilvl w:val="12"/>
                <w:numId w:val="0"/>
              </w:numPr>
            </w:pPr>
            <w:r>
              <w:rPr>
                <w:b/>
                <w:bCs/>
              </w:rPr>
              <w:t>RESL | Architecture / Risk Resolution</w:t>
            </w:r>
          </w:p>
        </w:tc>
        <w:tc>
          <w:tcPr>
            <w:tcW w:w="4135" w:type="dxa"/>
          </w:tcPr>
          <w:p w14:paraId="2B6FBEA5" w14:textId="77777777" w:rsidR="00B53801" w:rsidRDefault="00B53801" w:rsidP="001E160D">
            <w:pPr>
              <w:pStyle w:val="BodyText2"/>
              <w:numPr>
                <w:ilvl w:val="12"/>
                <w:numId w:val="0"/>
              </w:numPr>
            </w:pPr>
            <w:r>
              <w:t>Value Chosen: High</w:t>
            </w:r>
          </w:p>
        </w:tc>
      </w:tr>
      <w:tr w:rsidR="00B53801" w14:paraId="1FA8A8AB" w14:textId="77777777" w:rsidTr="001E160D">
        <w:tc>
          <w:tcPr>
            <w:tcW w:w="8270" w:type="dxa"/>
            <w:gridSpan w:val="2"/>
          </w:tcPr>
          <w:p w14:paraId="63C88BD0" w14:textId="7DD10A9F" w:rsidR="00B53801" w:rsidRDefault="00ED3BC6" w:rsidP="00D14AFA">
            <w:pPr>
              <w:pStyle w:val="BodyText2"/>
              <w:numPr>
                <w:ilvl w:val="12"/>
                <w:numId w:val="0"/>
              </w:numPr>
            </w:pPr>
            <w:r>
              <w:t>Justification:</w:t>
            </w:r>
            <w:r w:rsidR="00BB5FF8">
              <w:t xml:space="preserve"> </w:t>
            </w:r>
            <w:r w:rsidR="00386FF9">
              <w:t>All critical risk items, schedule, budget</w:t>
            </w:r>
            <w:r w:rsidR="00373EB1">
              <w:t>,</w:t>
            </w:r>
            <w:r w:rsidR="00386FF9">
              <w:t xml:space="preserve"> and internal milestones are identified.</w:t>
            </w:r>
            <w:r w:rsidR="00D14AFA">
              <w:t xml:space="preserve"> We assumed and checked that attention placed on architecture and risk identification and mitigation is consistent with a fairly mature process.</w:t>
            </w:r>
            <w:r w:rsidR="009161B4">
              <w:t xml:space="preserve"> The </w:t>
            </w:r>
            <w:r w:rsidR="009161B4" w:rsidRPr="009161B4">
              <w:t>degree of design thoroughness and risk elimination</w:t>
            </w:r>
            <w:r w:rsidR="009161B4">
              <w:t xml:space="preserve"> is high.</w:t>
            </w:r>
          </w:p>
        </w:tc>
      </w:tr>
      <w:tr w:rsidR="00B53801" w14:paraId="7FB27272" w14:textId="77777777" w:rsidTr="001E160D">
        <w:tc>
          <w:tcPr>
            <w:tcW w:w="4135" w:type="dxa"/>
          </w:tcPr>
          <w:p w14:paraId="7E392B0B" w14:textId="084DBFCD" w:rsidR="00B53801" w:rsidRDefault="000B419F" w:rsidP="001E160D">
            <w:pPr>
              <w:pStyle w:val="BodyText2"/>
              <w:numPr>
                <w:ilvl w:val="12"/>
                <w:numId w:val="0"/>
              </w:numPr>
            </w:pPr>
            <w:r>
              <w:rPr>
                <w:b/>
                <w:bCs/>
              </w:rPr>
              <w:t>TEAM | Team Cohesion</w:t>
            </w:r>
          </w:p>
        </w:tc>
        <w:tc>
          <w:tcPr>
            <w:tcW w:w="4135" w:type="dxa"/>
          </w:tcPr>
          <w:p w14:paraId="72353EAD" w14:textId="72EC3792" w:rsidR="00B53801" w:rsidRDefault="00B53801" w:rsidP="001E160D">
            <w:pPr>
              <w:pStyle w:val="BodyText2"/>
              <w:numPr>
                <w:ilvl w:val="12"/>
                <w:numId w:val="0"/>
              </w:numPr>
            </w:pPr>
            <w:r>
              <w:t xml:space="preserve">Value Chosen: </w:t>
            </w:r>
            <w:r w:rsidR="00364B27">
              <w:t>Very</w:t>
            </w:r>
            <w:r w:rsidR="000B419F">
              <w:t xml:space="preserve"> High</w:t>
            </w:r>
          </w:p>
        </w:tc>
      </w:tr>
      <w:tr w:rsidR="00B53801" w14:paraId="7D640BE6" w14:textId="77777777" w:rsidTr="001E160D">
        <w:tc>
          <w:tcPr>
            <w:tcW w:w="8270" w:type="dxa"/>
            <w:gridSpan w:val="2"/>
          </w:tcPr>
          <w:p w14:paraId="7BDD8C80" w14:textId="7A4DE3FB" w:rsidR="00B53801" w:rsidRDefault="00B53801" w:rsidP="002E0B2F">
            <w:pPr>
              <w:pStyle w:val="BodyText2"/>
              <w:numPr>
                <w:ilvl w:val="12"/>
                <w:numId w:val="0"/>
              </w:numPr>
            </w:pPr>
            <w:r>
              <w:t>Justification:</w:t>
            </w:r>
            <w:r w:rsidR="000B419F">
              <w:t xml:space="preserve"> </w:t>
            </w:r>
            <w:r w:rsidR="002E0B2F">
              <w:t>All involved stakeholders share a common vision of the product to be developed as well as a common communication and cooperation culture. There exists a well-established trust relationship among all stakeholders.</w:t>
            </w:r>
            <w:r w:rsidR="00767E01">
              <w:t xml:space="preserve"> </w:t>
            </w:r>
            <w:r w:rsidR="0054394A">
              <w:t>Also</w:t>
            </w:r>
            <w:r w:rsidR="00767E01">
              <w:t xml:space="preserve">, the team will be working together </w:t>
            </w:r>
            <w:r w:rsidR="000D5EF7">
              <w:t>closely. It</w:t>
            </w:r>
            <w:r w:rsidR="000B419F">
              <w:t xml:space="preserve"> isn’t distributed and seems to work well together</w:t>
            </w:r>
            <w:r w:rsidR="00D31570">
              <w:t>.</w:t>
            </w:r>
          </w:p>
        </w:tc>
      </w:tr>
      <w:tr w:rsidR="008F411A" w14:paraId="7CB6499F" w14:textId="77777777" w:rsidTr="008F411A">
        <w:tc>
          <w:tcPr>
            <w:tcW w:w="4135" w:type="dxa"/>
          </w:tcPr>
          <w:p w14:paraId="5308E07B" w14:textId="1087161C" w:rsidR="008F411A" w:rsidRDefault="005C4393">
            <w:pPr>
              <w:pStyle w:val="BodyText2"/>
              <w:numPr>
                <w:ilvl w:val="12"/>
                <w:numId w:val="0"/>
              </w:numPr>
            </w:pPr>
            <w:r>
              <w:rPr>
                <w:b/>
                <w:bCs/>
              </w:rPr>
              <w:t>PMAT</w:t>
            </w:r>
            <w:r w:rsidR="008F411A">
              <w:rPr>
                <w:b/>
                <w:bCs/>
              </w:rPr>
              <w:t xml:space="preserve"> | </w:t>
            </w:r>
            <w:r w:rsidR="00822382">
              <w:rPr>
                <w:b/>
                <w:bCs/>
              </w:rPr>
              <w:t>Process Maturity</w:t>
            </w:r>
          </w:p>
        </w:tc>
        <w:tc>
          <w:tcPr>
            <w:tcW w:w="4135" w:type="dxa"/>
          </w:tcPr>
          <w:p w14:paraId="1698BDCE" w14:textId="76303A42" w:rsidR="008F411A" w:rsidRDefault="008F411A">
            <w:pPr>
              <w:pStyle w:val="BodyText2"/>
              <w:numPr>
                <w:ilvl w:val="12"/>
                <w:numId w:val="0"/>
              </w:numPr>
            </w:pPr>
            <w:r>
              <w:t xml:space="preserve">Value Chosen: </w:t>
            </w:r>
            <w:r w:rsidR="00083C37">
              <w:t>High</w:t>
            </w:r>
          </w:p>
        </w:tc>
      </w:tr>
      <w:tr w:rsidR="008F411A" w14:paraId="3CF59AD6" w14:textId="77777777" w:rsidTr="001B00F9">
        <w:tc>
          <w:tcPr>
            <w:tcW w:w="8270" w:type="dxa"/>
            <w:gridSpan w:val="2"/>
          </w:tcPr>
          <w:p w14:paraId="61EC2FE0" w14:textId="6710F17D" w:rsidR="00BD6716" w:rsidRDefault="008F411A">
            <w:pPr>
              <w:pStyle w:val="BodyText2"/>
              <w:numPr>
                <w:ilvl w:val="12"/>
                <w:numId w:val="0"/>
              </w:numPr>
            </w:pPr>
            <w:r>
              <w:t xml:space="preserve">Justification: </w:t>
            </w:r>
            <w:r w:rsidR="00AD5E6C">
              <w:t>O</w:t>
            </w:r>
            <w:r w:rsidR="001E7B4C" w:rsidRPr="001E7B4C">
              <w:t>rganization has a maturity corresponding to a CMM level of 3</w:t>
            </w:r>
          </w:p>
        </w:tc>
      </w:tr>
    </w:tbl>
    <w:p w14:paraId="477814E3" w14:textId="776D8567" w:rsidR="007916FF" w:rsidRDefault="007916FF" w:rsidP="006636DA">
      <w:pPr>
        <w:pStyle w:val="BodyText2"/>
      </w:pPr>
    </w:p>
    <w:p w14:paraId="47308D69" w14:textId="781CD4BF" w:rsidR="008F411A" w:rsidRDefault="008F411A" w:rsidP="008F411A">
      <w:pPr>
        <w:pStyle w:val="List2"/>
      </w:pPr>
    </w:p>
    <w:p w14:paraId="6F54F200" w14:textId="77777777" w:rsidR="00563E0B" w:rsidRDefault="00563E0B" w:rsidP="000F01B8">
      <w:pPr>
        <w:pStyle w:val="List2"/>
        <w:ind w:left="0" w:firstLine="0"/>
      </w:pPr>
    </w:p>
    <w:p w14:paraId="2CADC565" w14:textId="7D77522D" w:rsidR="008F411A" w:rsidRDefault="008F411A" w:rsidP="008F411A">
      <w:pPr>
        <w:pStyle w:val="Heading2"/>
      </w:pPr>
      <w:bookmarkStart w:id="10" w:name="_Toc23340383"/>
      <w:r>
        <w:lastRenderedPageBreak/>
        <w:t>2.3 Cost Drivers</w:t>
      </w:r>
      <w:bookmarkEnd w:id="10"/>
    </w:p>
    <w:p w14:paraId="761F1791" w14:textId="0CC552C2" w:rsidR="00922AE4" w:rsidRDefault="008F411A" w:rsidP="004A7173">
      <w:pPr>
        <w:pStyle w:val="BodyText2"/>
        <w:numPr>
          <w:ilvl w:val="12"/>
          <w:numId w:val="0"/>
        </w:numPr>
        <w:ind w:left="360"/>
      </w:pPr>
      <w:r>
        <w:t>The following is the list of cost drivers, the values applicable to this project and a justification for each value chosen:</w:t>
      </w:r>
    </w:p>
    <w:p w14:paraId="4AD0BD46" w14:textId="6C5038FE" w:rsidR="00CF0AEA" w:rsidRPr="00517208" w:rsidRDefault="00CF0AEA" w:rsidP="00517208">
      <w:pPr>
        <w:pStyle w:val="BodyText2"/>
        <w:numPr>
          <w:ilvl w:val="12"/>
          <w:numId w:val="0"/>
        </w:numPr>
        <w:ind w:left="360"/>
      </w:pPr>
      <w:r w:rsidRPr="00CF0AEA">
        <w:rPr>
          <w:b/>
          <w:bCs/>
        </w:rPr>
        <w:t>Personnel Cost-Driver Ratings: -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2A6D99" w14:paraId="42F4CC3F" w14:textId="77777777" w:rsidTr="001E160D">
        <w:tc>
          <w:tcPr>
            <w:tcW w:w="4135" w:type="dxa"/>
          </w:tcPr>
          <w:p w14:paraId="4F79B51C" w14:textId="77777777" w:rsidR="002A6D99" w:rsidRDefault="002A6D99" w:rsidP="001E160D">
            <w:pPr>
              <w:pStyle w:val="BodyText2"/>
              <w:numPr>
                <w:ilvl w:val="12"/>
                <w:numId w:val="0"/>
              </w:numPr>
            </w:pPr>
            <w:r>
              <w:rPr>
                <w:b/>
                <w:bCs/>
              </w:rPr>
              <w:t>ACAP | Analyst Capability</w:t>
            </w:r>
          </w:p>
        </w:tc>
        <w:tc>
          <w:tcPr>
            <w:tcW w:w="4135" w:type="dxa"/>
          </w:tcPr>
          <w:p w14:paraId="0B25C49F" w14:textId="5FC6CF24" w:rsidR="002A6D99" w:rsidRDefault="002A6D99" w:rsidP="001E160D">
            <w:pPr>
              <w:pStyle w:val="BodyText2"/>
              <w:numPr>
                <w:ilvl w:val="12"/>
                <w:numId w:val="0"/>
              </w:numPr>
            </w:pPr>
            <w:r>
              <w:t xml:space="preserve">Value Chosen: </w:t>
            </w:r>
            <w:r w:rsidR="00EB3191">
              <w:t>High</w:t>
            </w:r>
          </w:p>
        </w:tc>
      </w:tr>
      <w:tr w:rsidR="002A6D99" w14:paraId="422A7DF3" w14:textId="77777777" w:rsidTr="001E160D">
        <w:tc>
          <w:tcPr>
            <w:tcW w:w="8270" w:type="dxa"/>
            <w:gridSpan w:val="2"/>
          </w:tcPr>
          <w:p w14:paraId="444C677A" w14:textId="301F58BD" w:rsidR="00C40602" w:rsidRDefault="002A6D99" w:rsidP="002B33E5">
            <w:pPr>
              <w:pStyle w:val="BodyText2"/>
              <w:numPr>
                <w:ilvl w:val="12"/>
                <w:numId w:val="0"/>
              </w:numPr>
            </w:pPr>
            <w:r>
              <w:t xml:space="preserve">Justification: </w:t>
            </w:r>
            <w:r w:rsidR="00EC6846">
              <w:t>We assume that the a</w:t>
            </w:r>
            <w:r w:rsidR="004A0912">
              <w:t xml:space="preserve">nalysts devoted to this project are </w:t>
            </w:r>
            <w:r w:rsidR="00494AE9">
              <w:t xml:space="preserve">going to be </w:t>
            </w:r>
            <w:r w:rsidR="004A0912">
              <w:t xml:space="preserve">some of the </w:t>
            </w:r>
            <w:r w:rsidR="00C40602">
              <w:t>bests</w:t>
            </w:r>
            <w:r w:rsidR="004A0912">
              <w:t xml:space="preserve"> in the business</w:t>
            </w:r>
            <w:r>
              <w:t>.</w:t>
            </w:r>
            <w:r w:rsidR="00383159">
              <w:t xml:space="preserve"> </w:t>
            </w:r>
            <w:r w:rsidR="00573963">
              <w:t>T</w:t>
            </w:r>
            <w:r w:rsidR="00383159">
              <w:t>he mix of personnel will be such that we can assume “high” as the norm for the project.</w:t>
            </w:r>
            <w:r w:rsidR="004442F9">
              <w:t xml:space="preserve"> </w:t>
            </w:r>
            <w:r w:rsidR="002B33E5">
              <w:t>We also assume that the analyst</w:t>
            </w:r>
            <w:r w:rsidR="00373EB1">
              <w:t>s</w:t>
            </w:r>
            <w:r w:rsidR="002B33E5">
              <w:t xml:space="preserve"> in the team have top design and programming ability, work efficiently and thoroughly, and </w:t>
            </w:r>
            <w:r w:rsidR="00373EB1">
              <w:t>can</w:t>
            </w:r>
            <w:r w:rsidR="002B33E5">
              <w:t xml:space="preserve"> communicate and cooperate well with all team members</w:t>
            </w:r>
            <w:r w:rsidR="00D17B84">
              <w:t>.</w:t>
            </w:r>
          </w:p>
        </w:tc>
      </w:tr>
      <w:tr w:rsidR="002A6D99" w14:paraId="3A65A4CB" w14:textId="77777777" w:rsidTr="001E160D">
        <w:tc>
          <w:tcPr>
            <w:tcW w:w="4135" w:type="dxa"/>
          </w:tcPr>
          <w:p w14:paraId="1C29AEFE" w14:textId="5B28F7A2" w:rsidR="002A6D99" w:rsidRDefault="008F7CAE" w:rsidP="001E160D">
            <w:pPr>
              <w:pStyle w:val="BodyText2"/>
              <w:numPr>
                <w:ilvl w:val="12"/>
                <w:numId w:val="0"/>
              </w:numPr>
            </w:pPr>
            <w:r w:rsidRPr="008F7CAE">
              <w:rPr>
                <w:b/>
                <w:bCs/>
              </w:rPr>
              <w:t>APEX</w:t>
            </w:r>
            <w:r>
              <w:rPr>
                <w:b/>
                <w:bCs/>
              </w:rPr>
              <w:t xml:space="preserve"> </w:t>
            </w:r>
            <w:r w:rsidR="002A6D99">
              <w:rPr>
                <w:b/>
                <w:bCs/>
              </w:rPr>
              <w:t xml:space="preserve">| </w:t>
            </w:r>
            <w:r w:rsidR="00B823EC" w:rsidRPr="00B823EC">
              <w:rPr>
                <w:b/>
                <w:bCs/>
              </w:rPr>
              <w:t>Applications Experience</w:t>
            </w:r>
          </w:p>
        </w:tc>
        <w:tc>
          <w:tcPr>
            <w:tcW w:w="4135" w:type="dxa"/>
          </w:tcPr>
          <w:p w14:paraId="062AFE2C" w14:textId="136F68B0" w:rsidR="002A6D99" w:rsidRDefault="002A6D99" w:rsidP="001E160D">
            <w:pPr>
              <w:pStyle w:val="BodyText2"/>
              <w:numPr>
                <w:ilvl w:val="12"/>
                <w:numId w:val="0"/>
              </w:numPr>
            </w:pPr>
            <w:r>
              <w:t xml:space="preserve">Value Chosen: </w:t>
            </w:r>
            <w:r w:rsidR="00D56859">
              <w:t>High</w:t>
            </w:r>
          </w:p>
        </w:tc>
      </w:tr>
      <w:tr w:rsidR="002A6D99" w14:paraId="23F89851" w14:textId="77777777" w:rsidTr="001E160D">
        <w:tc>
          <w:tcPr>
            <w:tcW w:w="8270" w:type="dxa"/>
            <w:gridSpan w:val="2"/>
          </w:tcPr>
          <w:p w14:paraId="686FCC2C" w14:textId="69656F53" w:rsidR="002A1822" w:rsidRDefault="002A6D99" w:rsidP="001E160D">
            <w:pPr>
              <w:pStyle w:val="BodyText2"/>
              <w:numPr>
                <w:ilvl w:val="12"/>
                <w:numId w:val="0"/>
              </w:numPr>
            </w:pPr>
            <w:r>
              <w:t xml:space="preserve">Justification: </w:t>
            </w:r>
            <w:r w:rsidR="002A1822">
              <w:t>T</w:t>
            </w:r>
            <w:r w:rsidR="00373EB1">
              <w:t>he t</w:t>
            </w:r>
            <w:r w:rsidR="002A1822">
              <w:t xml:space="preserve">eam working on the project </w:t>
            </w:r>
            <w:r w:rsidR="009728F6">
              <w:t>will have</w:t>
            </w:r>
            <w:r w:rsidR="002A1822">
              <w:t xml:space="preserve"> all the required skills </w:t>
            </w:r>
            <w:r w:rsidR="008516E1">
              <w:t xml:space="preserve">and </w:t>
            </w:r>
            <w:r w:rsidR="00373EB1">
              <w:t xml:space="preserve">a </w:t>
            </w:r>
            <w:r w:rsidR="008516E1">
              <w:t xml:space="preserve">good amount </w:t>
            </w:r>
            <w:r w:rsidR="00A1194B">
              <w:t xml:space="preserve">of </w:t>
            </w:r>
            <w:r w:rsidR="008516E1">
              <w:t xml:space="preserve">experience </w:t>
            </w:r>
            <w:r w:rsidR="002A1822">
              <w:t xml:space="preserve">to be able to deliver </w:t>
            </w:r>
            <w:r w:rsidR="00373EB1">
              <w:t>a</w:t>
            </w:r>
            <w:r w:rsidR="002A1822">
              <w:t xml:space="preserve"> fully functional </w:t>
            </w:r>
            <w:r w:rsidR="006C4D26">
              <w:t>product</w:t>
            </w:r>
            <w:r w:rsidR="002A1822">
              <w:t>.</w:t>
            </w:r>
            <w:r w:rsidR="00941CF9">
              <w:t xml:space="preserve"> Moreover, the project manager</w:t>
            </w:r>
            <w:r w:rsidR="005F0A01">
              <w:t>s</w:t>
            </w:r>
            <w:r w:rsidR="00941CF9">
              <w:t xml:space="preserve"> &amp; senior software developer</w:t>
            </w:r>
            <w:r w:rsidR="005F0A01">
              <w:t>s</w:t>
            </w:r>
            <w:r w:rsidR="00941CF9">
              <w:t xml:space="preserve"> </w:t>
            </w:r>
            <w:r w:rsidR="00996DE0">
              <w:t xml:space="preserve">in the company </w:t>
            </w:r>
            <w:r w:rsidR="00941CF9">
              <w:t xml:space="preserve">have more than 5 years of experience </w:t>
            </w:r>
            <w:r w:rsidR="00A572EE">
              <w:t xml:space="preserve">in </w:t>
            </w:r>
            <w:r w:rsidR="00373EB1">
              <w:t xml:space="preserve">the </w:t>
            </w:r>
            <w:r w:rsidR="00A572EE">
              <w:t xml:space="preserve">management and implementation of </w:t>
            </w:r>
            <w:r w:rsidR="00373EB1">
              <w:t xml:space="preserve">the </w:t>
            </w:r>
            <w:r w:rsidR="00A572EE">
              <w:t>software product.</w:t>
            </w:r>
          </w:p>
        </w:tc>
      </w:tr>
      <w:tr w:rsidR="002A6D99" w14:paraId="574F0D33" w14:textId="77777777" w:rsidTr="001E160D">
        <w:tc>
          <w:tcPr>
            <w:tcW w:w="4135" w:type="dxa"/>
          </w:tcPr>
          <w:p w14:paraId="7A8CD93D" w14:textId="2DFD1560" w:rsidR="002A6D99" w:rsidRDefault="00C528CC" w:rsidP="001E160D">
            <w:pPr>
              <w:pStyle w:val="BodyText2"/>
              <w:numPr>
                <w:ilvl w:val="12"/>
                <w:numId w:val="0"/>
              </w:numPr>
            </w:pPr>
            <w:r w:rsidRPr="00C528CC">
              <w:rPr>
                <w:b/>
                <w:bCs/>
              </w:rPr>
              <w:t xml:space="preserve">PCAP </w:t>
            </w:r>
            <w:r w:rsidR="002A6D99">
              <w:rPr>
                <w:b/>
                <w:bCs/>
              </w:rPr>
              <w:t xml:space="preserve">| </w:t>
            </w:r>
            <w:r w:rsidRPr="00C528CC">
              <w:rPr>
                <w:b/>
                <w:bCs/>
              </w:rPr>
              <w:t>Programmer Capability</w:t>
            </w:r>
          </w:p>
        </w:tc>
        <w:tc>
          <w:tcPr>
            <w:tcW w:w="4135" w:type="dxa"/>
          </w:tcPr>
          <w:p w14:paraId="0876F985" w14:textId="1085FC90" w:rsidR="002A6D99" w:rsidRDefault="002A6D99" w:rsidP="001E160D">
            <w:pPr>
              <w:pStyle w:val="BodyText2"/>
              <w:numPr>
                <w:ilvl w:val="12"/>
                <w:numId w:val="0"/>
              </w:numPr>
            </w:pPr>
            <w:r>
              <w:t xml:space="preserve">Value Chosen: </w:t>
            </w:r>
            <w:r w:rsidR="001655AB">
              <w:t xml:space="preserve">Very </w:t>
            </w:r>
            <w:r w:rsidR="00D85820">
              <w:t>High</w:t>
            </w:r>
          </w:p>
        </w:tc>
      </w:tr>
      <w:tr w:rsidR="002A6D99" w14:paraId="1C015F42" w14:textId="77777777" w:rsidTr="001E160D">
        <w:tc>
          <w:tcPr>
            <w:tcW w:w="8270" w:type="dxa"/>
            <w:gridSpan w:val="2"/>
          </w:tcPr>
          <w:p w14:paraId="0EBA4BFA" w14:textId="025DF784" w:rsidR="002A6D99" w:rsidRDefault="002A6D99" w:rsidP="001E160D">
            <w:pPr>
              <w:pStyle w:val="BodyText2"/>
              <w:numPr>
                <w:ilvl w:val="12"/>
                <w:numId w:val="0"/>
              </w:numPr>
            </w:pPr>
            <w:r>
              <w:t xml:space="preserve">Justification: </w:t>
            </w:r>
            <w:r w:rsidR="00A84F92">
              <w:t>Programmer</w:t>
            </w:r>
            <w:r w:rsidR="009F2B79">
              <w:t>s in the company</w:t>
            </w:r>
            <w:r w:rsidR="00A84F92">
              <w:t xml:space="preserve"> </w:t>
            </w:r>
            <w:r w:rsidR="009F2B79" w:rsidRPr="009F2B79">
              <w:t>possess</w:t>
            </w:r>
            <w:r w:rsidR="009F2B79">
              <w:t xml:space="preserve"> great analytical</w:t>
            </w:r>
            <w:r w:rsidR="002A6681">
              <w:t>,</w:t>
            </w:r>
            <w:r w:rsidR="009F2B79">
              <w:t xml:space="preserve"> programming </w:t>
            </w:r>
            <w:r w:rsidR="002A6681">
              <w:t xml:space="preserve">&amp; technical </w:t>
            </w:r>
            <w:r w:rsidR="009F2B79">
              <w:t>skill</w:t>
            </w:r>
            <w:r w:rsidR="005D381F">
              <w:t>s</w:t>
            </w:r>
            <w:r w:rsidR="00A84F92">
              <w:t>.</w:t>
            </w:r>
            <w:r w:rsidR="00FB7214">
              <w:t xml:space="preserve"> Programmers</w:t>
            </w:r>
            <w:r w:rsidR="00FB7214" w:rsidRPr="00FB7214">
              <w:t xml:space="preserve"> are capable, efficient</w:t>
            </w:r>
            <w:r w:rsidR="00373EB1">
              <w:t>,</w:t>
            </w:r>
            <w:r w:rsidR="00FB7214" w:rsidRPr="00FB7214">
              <w:t xml:space="preserve"> and thorough. They </w:t>
            </w:r>
            <w:r w:rsidR="00373EB1">
              <w:t>can</w:t>
            </w:r>
            <w:r w:rsidR="00FB7214" w:rsidRPr="00FB7214">
              <w:t xml:space="preserve"> communicate and cooperate very well.</w:t>
            </w:r>
          </w:p>
        </w:tc>
      </w:tr>
      <w:tr w:rsidR="002A6D99" w14:paraId="7DACE8D3" w14:textId="77777777" w:rsidTr="001E160D">
        <w:tc>
          <w:tcPr>
            <w:tcW w:w="4135" w:type="dxa"/>
          </w:tcPr>
          <w:p w14:paraId="2DB43161" w14:textId="46C05524" w:rsidR="002A6D99" w:rsidRDefault="00363BAE" w:rsidP="001E160D">
            <w:pPr>
              <w:pStyle w:val="BodyText2"/>
              <w:numPr>
                <w:ilvl w:val="12"/>
                <w:numId w:val="0"/>
              </w:numPr>
            </w:pPr>
            <w:r w:rsidRPr="00363BAE">
              <w:rPr>
                <w:b/>
                <w:bCs/>
              </w:rPr>
              <w:t>PCON</w:t>
            </w:r>
            <w:r>
              <w:rPr>
                <w:b/>
                <w:bCs/>
              </w:rPr>
              <w:t xml:space="preserve"> </w:t>
            </w:r>
            <w:r w:rsidR="002A6D99">
              <w:rPr>
                <w:b/>
                <w:bCs/>
              </w:rPr>
              <w:t xml:space="preserve">| </w:t>
            </w:r>
            <w:r w:rsidR="006357D5" w:rsidRPr="006357D5">
              <w:rPr>
                <w:b/>
                <w:bCs/>
              </w:rPr>
              <w:t>Personnel Continuity</w:t>
            </w:r>
          </w:p>
        </w:tc>
        <w:tc>
          <w:tcPr>
            <w:tcW w:w="4135" w:type="dxa"/>
          </w:tcPr>
          <w:p w14:paraId="74D72B81" w14:textId="2D5F0081" w:rsidR="002A6D99" w:rsidRDefault="002A6D99" w:rsidP="001E160D">
            <w:pPr>
              <w:pStyle w:val="BodyText2"/>
              <w:numPr>
                <w:ilvl w:val="12"/>
                <w:numId w:val="0"/>
              </w:numPr>
            </w:pPr>
            <w:r>
              <w:t xml:space="preserve">Value Chosen: </w:t>
            </w:r>
            <w:r w:rsidR="00A74318">
              <w:t>Very High</w:t>
            </w:r>
          </w:p>
        </w:tc>
      </w:tr>
      <w:tr w:rsidR="002A6D99" w14:paraId="03408F92" w14:textId="77777777" w:rsidTr="001E160D">
        <w:tc>
          <w:tcPr>
            <w:tcW w:w="8270" w:type="dxa"/>
            <w:gridSpan w:val="2"/>
          </w:tcPr>
          <w:p w14:paraId="6D6CD552" w14:textId="19DFAFE5" w:rsidR="002A6D99" w:rsidRDefault="002A6D99" w:rsidP="00A93FF8">
            <w:pPr>
              <w:pStyle w:val="BodyText2"/>
              <w:numPr>
                <w:ilvl w:val="12"/>
                <w:numId w:val="0"/>
              </w:numPr>
            </w:pPr>
            <w:r>
              <w:t xml:space="preserve">Justification: </w:t>
            </w:r>
            <w:r w:rsidR="00F57382">
              <w:t xml:space="preserve">Company has </w:t>
            </w:r>
            <w:r w:rsidR="00373EB1">
              <w:t xml:space="preserve">a </w:t>
            </w:r>
            <w:r w:rsidR="00F57382">
              <w:t xml:space="preserve">very high rate of continuity among the </w:t>
            </w:r>
            <w:r w:rsidR="00FF0B8A">
              <w:t>personnel</w:t>
            </w:r>
            <w:r w:rsidR="00F57382">
              <w:t xml:space="preserve"> and no member of </w:t>
            </w:r>
            <w:r w:rsidR="00373EB1">
              <w:t xml:space="preserve">the </w:t>
            </w:r>
            <w:r w:rsidR="00F57382">
              <w:t>team is going to quit</w:t>
            </w:r>
            <w:r w:rsidR="00FA6546">
              <w:t>.</w:t>
            </w:r>
            <w:r w:rsidR="00A93FF8">
              <w:t xml:space="preserve"> Also, </w:t>
            </w:r>
            <w:r w:rsidR="00100D3E">
              <w:t>we</w:t>
            </w:r>
            <w:r w:rsidR="00A93FF8">
              <w:t xml:space="preserve"> assume that dedicated personnel (Single development project team) </w:t>
            </w:r>
            <w:r w:rsidR="00100D3E">
              <w:t>are</w:t>
            </w:r>
            <w:r w:rsidR="00A93FF8">
              <w:t xml:space="preserve"> arranged for this project and the % of personnel who leave this project and are replaced by new personnel is very low, hence we have a very high Personnel continuity.</w:t>
            </w:r>
          </w:p>
        </w:tc>
      </w:tr>
      <w:tr w:rsidR="002A6D99" w14:paraId="0B596B89" w14:textId="77777777" w:rsidTr="001E160D">
        <w:tc>
          <w:tcPr>
            <w:tcW w:w="4135" w:type="dxa"/>
          </w:tcPr>
          <w:p w14:paraId="663C600A" w14:textId="6C075804" w:rsidR="002A6D99" w:rsidRDefault="00E06D55" w:rsidP="001E160D">
            <w:pPr>
              <w:pStyle w:val="BodyText2"/>
              <w:numPr>
                <w:ilvl w:val="12"/>
                <w:numId w:val="0"/>
              </w:numPr>
            </w:pPr>
            <w:r w:rsidRPr="00E06D55">
              <w:rPr>
                <w:b/>
                <w:bCs/>
              </w:rPr>
              <w:t>PLEX</w:t>
            </w:r>
            <w:r>
              <w:rPr>
                <w:b/>
                <w:bCs/>
              </w:rPr>
              <w:t xml:space="preserve"> </w:t>
            </w:r>
            <w:r w:rsidR="002A6D99">
              <w:rPr>
                <w:b/>
                <w:bCs/>
              </w:rPr>
              <w:t xml:space="preserve">| </w:t>
            </w:r>
            <w:r w:rsidRPr="00E06D55">
              <w:rPr>
                <w:b/>
                <w:bCs/>
              </w:rPr>
              <w:t>Platform Experience</w:t>
            </w:r>
          </w:p>
        </w:tc>
        <w:tc>
          <w:tcPr>
            <w:tcW w:w="4135" w:type="dxa"/>
          </w:tcPr>
          <w:p w14:paraId="353D4A55" w14:textId="5C2A8E04" w:rsidR="002A6D99" w:rsidRDefault="002A6D99" w:rsidP="001E160D">
            <w:pPr>
              <w:pStyle w:val="BodyText2"/>
              <w:numPr>
                <w:ilvl w:val="12"/>
                <w:numId w:val="0"/>
              </w:numPr>
            </w:pPr>
            <w:r>
              <w:t xml:space="preserve">Value Chosen: </w:t>
            </w:r>
            <w:r w:rsidR="00175341">
              <w:t>High</w:t>
            </w:r>
          </w:p>
        </w:tc>
      </w:tr>
      <w:tr w:rsidR="002A6D99" w14:paraId="26136096" w14:textId="77777777" w:rsidTr="001E160D">
        <w:tc>
          <w:tcPr>
            <w:tcW w:w="8270" w:type="dxa"/>
            <w:gridSpan w:val="2"/>
          </w:tcPr>
          <w:p w14:paraId="007F1348" w14:textId="57B6F3CD" w:rsidR="002A6D99" w:rsidRDefault="002A6D99" w:rsidP="000F416C">
            <w:pPr>
              <w:pStyle w:val="BodyText2"/>
              <w:numPr>
                <w:ilvl w:val="12"/>
                <w:numId w:val="0"/>
              </w:numPr>
            </w:pPr>
            <w:r>
              <w:t xml:space="preserve">Justification: </w:t>
            </w:r>
            <w:r w:rsidR="007B2AE3">
              <w:t xml:space="preserve">The application will be developed on </w:t>
            </w:r>
            <w:r w:rsidR="00373EB1">
              <w:t xml:space="preserve">the </w:t>
            </w:r>
            <w:r w:rsidR="007B2AE3">
              <w:t>MERN stack</w:t>
            </w:r>
            <w:r w:rsidR="00125D51">
              <w:t>.</w:t>
            </w:r>
            <w:r w:rsidR="007D54D4">
              <w:t xml:space="preserve"> The developers in the company have good experience working on this platform.</w:t>
            </w:r>
            <w:r w:rsidR="000F416C">
              <w:t xml:space="preserve"> The company ha</w:t>
            </w:r>
            <w:r w:rsidR="00373EB1">
              <w:t>s</w:t>
            </w:r>
            <w:r w:rsidR="000F416C">
              <w:t xml:space="preserve"> high</w:t>
            </w:r>
            <w:r w:rsidR="00373EB1">
              <w:t>-</w:t>
            </w:r>
            <w:r w:rsidR="000F416C">
              <w:t>level developers who are experts with specialized roles both in frontend and backend development. And they understand the platform very well</w:t>
            </w:r>
            <w:r w:rsidR="00A213B6">
              <w:t>.</w:t>
            </w:r>
          </w:p>
        </w:tc>
      </w:tr>
      <w:tr w:rsidR="008F411A" w14:paraId="7D06B9B4" w14:textId="77777777" w:rsidTr="00AD3C2F">
        <w:tc>
          <w:tcPr>
            <w:tcW w:w="4135" w:type="dxa"/>
          </w:tcPr>
          <w:p w14:paraId="6B59B87E" w14:textId="35CA5F91" w:rsidR="008F411A" w:rsidRDefault="00E06D55" w:rsidP="00AD3C2F">
            <w:pPr>
              <w:pStyle w:val="BodyText2"/>
              <w:numPr>
                <w:ilvl w:val="12"/>
                <w:numId w:val="0"/>
              </w:numPr>
            </w:pPr>
            <w:r w:rsidRPr="00E06D55">
              <w:rPr>
                <w:b/>
                <w:bCs/>
              </w:rPr>
              <w:t>LTEX</w:t>
            </w:r>
            <w:r w:rsidR="008F411A">
              <w:rPr>
                <w:b/>
                <w:bCs/>
              </w:rPr>
              <w:t xml:space="preserve"> | </w:t>
            </w:r>
            <w:r>
              <w:rPr>
                <w:b/>
                <w:bCs/>
              </w:rPr>
              <w:t>L</w:t>
            </w:r>
            <w:r w:rsidRPr="00E06D55">
              <w:rPr>
                <w:b/>
                <w:bCs/>
              </w:rPr>
              <w:t>anguage and Tool Experience</w:t>
            </w:r>
          </w:p>
        </w:tc>
        <w:tc>
          <w:tcPr>
            <w:tcW w:w="4135" w:type="dxa"/>
          </w:tcPr>
          <w:p w14:paraId="6C07A9B7" w14:textId="0D78A91E" w:rsidR="008F411A" w:rsidRDefault="008F411A" w:rsidP="00AD3C2F">
            <w:pPr>
              <w:pStyle w:val="BodyText2"/>
              <w:numPr>
                <w:ilvl w:val="12"/>
                <w:numId w:val="0"/>
              </w:numPr>
            </w:pPr>
            <w:r>
              <w:t xml:space="preserve">Value Chosen: </w:t>
            </w:r>
            <w:r w:rsidR="007F0520">
              <w:t>High</w:t>
            </w:r>
          </w:p>
        </w:tc>
      </w:tr>
      <w:tr w:rsidR="008F411A" w14:paraId="0D8CE537" w14:textId="77777777" w:rsidTr="00AD3C2F">
        <w:tc>
          <w:tcPr>
            <w:tcW w:w="8270" w:type="dxa"/>
            <w:gridSpan w:val="2"/>
          </w:tcPr>
          <w:p w14:paraId="060F21B6" w14:textId="4AA1FF3A" w:rsidR="008F411A" w:rsidRDefault="008F411A" w:rsidP="007D5EAA">
            <w:pPr>
              <w:pStyle w:val="BodyText2"/>
              <w:numPr>
                <w:ilvl w:val="12"/>
                <w:numId w:val="0"/>
              </w:numPr>
            </w:pPr>
            <w:r>
              <w:t>Justification:</w:t>
            </w:r>
            <w:r w:rsidR="00776EF5">
              <w:t xml:space="preserve"> </w:t>
            </w:r>
            <w:r w:rsidR="007D5EAA">
              <w:t xml:space="preserve">The development team plans to develop this application with HTML, </w:t>
            </w:r>
            <w:r w:rsidR="00554ACE">
              <w:t>CSS,</w:t>
            </w:r>
            <w:r w:rsidR="007D5EAA">
              <w:t xml:space="preserve"> </w:t>
            </w:r>
            <w:r w:rsidR="00373EB1">
              <w:t>JavaScript</w:t>
            </w:r>
            <w:r w:rsidR="007D5EAA">
              <w:t xml:space="preserve">, </w:t>
            </w:r>
            <w:r w:rsidR="00554ACE">
              <w:t>React JS,</w:t>
            </w:r>
            <w:r w:rsidR="004141BB">
              <w:t xml:space="preserve"> Express JS,</w:t>
            </w:r>
            <w:r w:rsidR="00554ACE">
              <w:t xml:space="preserve"> Node JS </w:t>
            </w:r>
            <w:r w:rsidR="007D5EAA">
              <w:t xml:space="preserve">and use </w:t>
            </w:r>
            <w:r w:rsidR="00060536">
              <w:t>Mongo DB</w:t>
            </w:r>
            <w:r w:rsidR="007D5EAA">
              <w:t xml:space="preserve"> to query information from the database. The tools for programming are Atom</w:t>
            </w:r>
            <w:r w:rsidR="00160CE0">
              <w:t>,</w:t>
            </w:r>
            <w:r w:rsidR="00F76B17">
              <w:t xml:space="preserve"> </w:t>
            </w:r>
            <w:r w:rsidR="00F76B17" w:rsidRPr="00F76B17">
              <w:t>Robo 3T</w:t>
            </w:r>
            <w:r w:rsidR="00F76B17">
              <w:t>,</w:t>
            </w:r>
            <w:r w:rsidR="00160CE0">
              <w:t xml:space="preserve"> Postman</w:t>
            </w:r>
            <w:r w:rsidR="007D5EAA">
              <w:t xml:space="preserve">. </w:t>
            </w:r>
            <w:r w:rsidR="00F40B19">
              <w:t>T</w:t>
            </w:r>
            <w:r w:rsidR="007D5EAA">
              <w:t xml:space="preserve">he language and tool experience </w:t>
            </w:r>
            <w:proofErr w:type="gramStart"/>
            <w:r w:rsidR="00373EB1">
              <w:t>is</w:t>
            </w:r>
            <w:proofErr w:type="gramEnd"/>
            <w:r w:rsidR="007D5EAA">
              <w:t xml:space="preserve"> high because team members have at least </w:t>
            </w:r>
            <w:r w:rsidR="006A294A">
              <w:t>three</w:t>
            </w:r>
            <w:r w:rsidR="00A474F8">
              <w:t>-year</w:t>
            </w:r>
            <w:r w:rsidR="007D5EAA">
              <w:t xml:space="preserve"> experience with these languages and tools.</w:t>
            </w:r>
          </w:p>
        </w:tc>
      </w:tr>
    </w:tbl>
    <w:p w14:paraId="20979694" w14:textId="450E7017" w:rsidR="007916FF" w:rsidRDefault="007916FF" w:rsidP="005D1A9A">
      <w:pPr>
        <w:pStyle w:val="BodyText2"/>
      </w:pPr>
    </w:p>
    <w:p w14:paraId="2EB11E33" w14:textId="49B5CDA5" w:rsidR="005D1A9A" w:rsidRDefault="005D1A9A" w:rsidP="005D1A9A">
      <w:pPr>
        <w:pStyle w:val="BodyText2"/>
        <w:numPr>
          <w:ilvl w:val="12"/>
          <w:numId w:val="0"/>
        </w:numPr>
        <w:ind w:left="360"/>
        <w:rPr>
          <w:b/>
          <w:bCs/>
        </w:rPr>
      </w:pPr>
      <w:r w:rsidRPr="005D1A9A">
        <w:rPr>
          <w:b/>
          <w:bCs/>
        </w:rPr>
        <w:t xml:space="preserve">Product </w:t>
      </w:r>
      <w:r w:rsidRPr="00CF0AEA">
        <w:rPr>
          <w:b/>
          <w:bCs/>
        </w:rPr>
        <w:t>Cost-Driver Ratings: -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4B100A" w14:paraId="18B324CF" w14:textId="77777777" w:rsidTr="00AB77BE">
        <w:tc>
          <w:tcPr>
            <w:tcW w:w="4135" w:type="dxa"/>
          </w:tcPr>
          <w:p w14:paraId="748E8939" w14:textId="1532F5DA" w:rsidR="004B100A" w:rsidRDefault="004B100A" w:rsidP="00AB77BE">
            <w:pPr>
              <w:pStyle w:val="BodyText2"/>
              <w:numPr>
                <w:ilvl w:val="12"/>
                <w:numId w:val="0"/>
              </w:numPr>
            </w:pPr>
            <w:r w:rsidRPr="004B100A">
              <w:rPr>
                <w:b/>
                <w:bCs/>
              </w:rPr>
              <w:t>RELY</w:t>
            </w:r>
            <w:r>
              <w:rPr>
                <w:b/>
                <w:bCs/>
              </w:rPr>
              <w:t xml:space="preserve"> | </w:t>
            </w:r>
            <w:r w:rsidR="001F51AB" w:rsidRPr="001F51AB">
              <w:rPr>
                <w:b/>
                <w:bCs/>
              </w:rPr>
              <w:t>Required Software Reliability</w:t>
            </w:r>
          </w:p>
        </w:tc>
        <w:tc>
          <w:tcPr>
            <w:tcW w:w="4135" w:type="dxa"/>
          </w:tcPr>
          <w:p w14:paraId="1B33438C" w14:textId="3330CBF2" w:rsidR="004B100A" w:rsidRDefault="004B100A" w:rsidP="00AB77BE">
            <w:pPr>
              <w:pStyle w:val="BodyText2"/>
              <w:numPr>
                <w:ilvl w:val="12"/>
                <w:numId w:val="0"/>
              </w:numPr>
            </w:pPr>
            <w:r>
              <w:t xml:space="preserve">Value Chosen: </w:t>
            </w:r>
            <w:r w:rsidR="00B9006B">
              <w:t>High</w:t>
            </w:r>
          </w:p>
        </w:tc>
      </w:tr>
      <w:tr w:rsidR="004B100A" w14:paraId="7A03F579" w14:textId="77777777" w:rsidTr="00AB77BE">
        <w:tc>
          <w:tcPr>
            <w:tcW w:w="8270" w:type="dxa"/>
            <w:gridSpan w:val="2"/>
          </w:tcPr>
          <w:p w14:paraId="2B97CF99" w14:textId="11EA69D6" w:rsidR="004B100A" w:rsidRDefault="004B100A" w:rsidP="00600B5E">
            <w:pPr>
              <w:pStyle w:val="BodyText2"/>
              <w:numPr>
                <w:ilvl w:val="12"/>
                <w:numId w:val="0"/>
              </w:numPr>
            </w:pPr>
            <w:r>
              <w:t xml:space="preserve">Justification: </w:t>
            </w:r>
            <w:r w:rsidR="00600B5E">
              <w:t>As the client does not have any shops</w:t>
            </w:r>
            <w:r w:rsidR="001370E2">
              <w:t>/center</w:t>
            </w:r>
            <w:r w:rsidR="00373EB1">
              <w:t>s</w:t>
            </w:r>
            <w:r w:rsidR="001370E2">
              <w:t xml:space="preserve"> for its product</w:t>
            </w:r>
            <w:r w:rsidR="00600B5E">
              <w:t xml:space="preserve">; its primary channel </w:t>
            </w:r>
            <w:r w:rsidR="00373EB1">
              <w:t>is</w:t>
            </w:r>
            <w:r w:rsidR="00600B5E">
              <w:t xml:space="preserve"> web and mobile application</w:t>
            </w:r>
            <w:r w:rsidR="00373EB1">
              <w:t>s</w:t>
            </w:r>
            <w:r w:rsidR="004A090F">
              <w:t xml:space="preserve"> for providing services to its customers</w:t>
            </w:r>
            <w:r w:rsidR="00600B5E">
              <w:t xml:space="preserve">. If the software </w:t>
            </w:r>
            <w:r w:rsidR="00AC6157">
              <w:t>does</w:t>
            </w:r>
            <w:r w:rsidR="00600B5E">
              <w:t xml:space="preserve"> not perform its function, it would result in a comparative high financial loss for the </w:t>
            </w:r>
            <w:r w:rsidR="001365B1">
              <w:t>client</w:t>
            </w:r>
            <w:r w:rsidR="00600B5E">
              <w:t>.</w:t>
            </w:r>
          </w:p>
        </w:tc>
      </w:tr>
      <w:tr w:rsidR="004B100A" w14:paraId="5C1E14C2" w14:textId="77777777" w:rsidTr="00AB77BE">
        <w:tc>
          <w:tcPr>
            <w:tcW w:w="4135" w:type="dxa"/>
          </w:tcPr>
          <w:p w14:paraId="28BF1FD6" w14:textId="7889FF43" w:rsidR="004B100A" w:rsidRDefault="001445A2" w:rsidP="00AB77BE">
            <w:pPr>
              <w:pStyle w:val="BodyText2"/>
              <w:numPr>
                <w:ilvl w:val="12"/>
                <w:numId w:val="0"/>
              </w:numPr>
            </w:pPr>
            <w:r w:rsidRPr="001445A2">
              <w:rPr>
                <w:b/>
                <w:bCs/>
              </w:rPr>
              <w:t>DATA</w:t>
            </w:r>
            <w:r>
              <w:rPr>
                <w:b/>
                <w:bCs/>
              </w:rPr>
              <w:t xml:space="preserve"> </w:t>
            </w:r>
            <w:r w:rsidR="004B100A">
              <w:rPr>
                <w:b/>
                <w:bCs/>
              </w:rPr>
              <w:t xml:space="preserve">| </w:t>
            </w:r>
            <w:r w:rsidR="00983D92" w:rsidRPr="00983D92">
              <w:rPr>
                <w:b/>
                <w:bCs/>
              </w:rPr>
              <w:t>Database Size</w:t>
            </w:r>
          </w:p>
        </w:tc>
        <w:tc>
          <w:tcPr>
            <w:tcW w:w="4135" w:type="dxa"/>
          </w:tcPr>
          <w:p w14:paraId="4735201F" w14:textId="5D92AE22" w:rsidR="004B100A" w:rsidRDefault="004B100A" w:rsidP="00AB77BE">
            <w:pPr>
              <w:pStyle w:val="BodyText2"/>
              <w:numPr>
                <w:ilvl w:val="12"/>
                <w:numId w:val="0"/>
              </w:numPr>
            </w:pPr>
            <w:r>
              <w:t xml:space="preserve">Value Chosen: </w:t>
            </w:r>
            <w:r w:rsidR="004F7677">
              <w:t>Low</w:t>
            </w:r>
          </w:p>
        </w:tc>
      </w:tr>
      <w:tr w:rsidR="004B100A" w14:paraId="2AE21561" w14:textId="77777777" w:rsidTr="00AB77BE">
        <w:tc>
          <w:tcPr>
            <w:tcW w:w="8270" w:type="dxa"/>
            <w:gridSpan w:val="2"/>
          </w:tcPr>
          <w:p w14:paraId="090F4BF8" w14:textId="22A59650" w:rsidR="004B100A" w:rsidRDefault="004B100A" w:rsidP="007D323C">
            <w:pPr>
              <w:pStyle w:val="BodyText2"/>
              <w:numPr>
                <w:ilvl w:val="12"/>
                <w:numId w:val="0"/>
              </w:numPr>
            </w:pPr>
            <w:r>
              <w:lastRenderedPageBreak/>
              <w:t xml:space="preserve">Justification: </w:t>
            </w:r>
            <w:r w:rsidR="00373EB1">
              <w:t>The a</w:t>
            </w:r>
            <w:r w:rsidR="00076ADB" w:rsidRPr="00076ADB">
              <w:t xml:space="preserve">mount of test data needed is small compared to </w:t>
            </w:r>
            <w:r w:rsidR="00373EB1">
              <w:t xml:space="preserve">the </w:t>
            </w:r>
            <w:r w:rsidR="00076ADB" w:rsidRPr="00076ADB">
              <w:t>amount of SLOC of the application.</w:t>
            </w:r>
          </w:p>
        </w:tc>
      </w:tr>
      <w:tr w:rsidR="004B100A" w14:paraId="02EBC04F" w14:textId="77777777" w:rsidTr="00AB77BE">
        <w:tc>
          <w:tcPr>
            <w:tcW w:w="4135" w:type="dxa"/>
          </w:tcPr>
          <w:p w14:paraId="21D2E267" w14:textId="4B2E461A" w:rsidR="004B100A" w:rsidRDefault="001445A2" w:rsidP="00AB77BE">
            <w:pPr>
              <w:pStyle w:val="BodyText2"/>
              <w:numPr>
                <w:ilvl w:val="12"/>
                <w:numId w:val="0"/>
              </w:numPr>
            </w:pPr>
            <w:r w:rsidRPr="001445A2">
              <w:rPr>
                <w:b/>
                <w:bCs/>
              </w:rPr>
              <w:t>CPLX</w:t>
            </w:r>
            <w:r>
              <w:rPr>
                <w:b/>
                <w:bCs/>
              </w:rPr>
              <w:t xml:space="preserve"> </w:t>
            </w:r>
            <w:r w:rsidR="004B100A">
              <w:rPr>
                <w:b/>
                <w:bCs/>
              </w:rPr>
              <w:t xml:space="preserve">| </w:t>
            </w:r>
            <w:r w:rsidR="00FC7483" w:rsidRPr="00FC7483">
              <w:rPr>
                <w:b/>
                <w:bCs/>
              </w:rPr>
              <w:t>Software Product Complexity</w:t>
            </w:r>
          </w:p>
        </w:tc>
        <w:tc>
          <w:tcPr>
            <w:tcW w:w="4135" w:type="dxa"/>
          </w:tcPr>
          <w:p w14:paraId="324457DE" w14:textId="729996D3" w:rsidR="004B100A" w:rsidRDefault="004B100A" w:rsidP="00AB77BE">
            <w:pPr>
              <w:pStyle w:val="BodyText2"/>
              <w:numPr>
                <w:ilvl w:val="12"/>
                <w:numId w:val="0"/>
              </w:numPr>
            </w:pPr>
            <w:r>
              <w:t xml:space="preserve">Value Chosen: </w:t>
            </w:r>
            <w:r w:rsidR="00E23A50">
              <w:t>Nominal</w:t>
            </w:r>
          </w:p>
        </w:tc>
      </w:tr>
      <w:tr w:rsidR="004B100A" w14:paraId="31251D13" w14:textId="77777777" w:rsidTr="00AB77BE">
        <w:tc>
          <w:tcPr>
            <w:tcW w:w="8270" w:type="dxa"/>
            <w:gridSpan w:val="2"/>
          </w:tcPr>
          <w:p w14:paraId="293D5651" w14:textId="2E19E39F" w:rsidR="004B100A" w:rsidRDefault="004B100A" w:rsidP="00AB77BE">
            <w:pPr>
              <w:pStyle w:val="BodyText2"/>
              <w:numPr>
                <w:ilvl w:val="12"/>
                <w:numId w:val="0"/>
              </w:numPr>
            </w:pPr>
            <w:r>
              <w:t>Justification:</w:t>
            </w:r>
            <w:r w:rsidR="00B55E5E">
              <w:t xml:space="preserve"> The application </w:t>
            </w:r>
            <w:r w:rsidR="006569F9">
              <w:t>will have</w:t>
            </w:r>
            <w:r w:rsidR="00B55E5E">
              <w:t xml:space="preserve"> </w:t>
            </w:r>
            <w:r w:rsidR="00F13DD3">
              <w:t>s</w:t>
            </w:r>
            <w:r w:rsidR="00F13DD3" w:rsidRPr="00F13DD3">
              <w:t>imple callbacks or message passing, including middleware supported distributed processing</w:t>
            </w:r>
            <w:r w:rsidR="00AC3AA3">
              <w:t>. T</w:t>
            </w:r>
            <w:r w:rsidR="00B55E5E">
              <w:t>he computations are standard mathematical formulas</w:t>
            </w:r>
            <w:r w:rsidR="000B6D14">
              <w:t xml:space="preserve"> and the</w:t>
            </w:r>
            <w:r w:rsidR="0009535D">
              <w:t xml:space="preserve"> </w:t>
            </w:r>
            <w:r w:rsidR="00B55E5E">
              <w:t>GUI is fairly simple</w:t>
            </w:r>
            <w:r w:rsidR="000B6D14">
              <w:t>.</w:t>
            </w:r>
          </w:p>
        </w:tc>
      </w:tr>
      <w:tr w:rsidR="004B100A" w14:paraId="344E1F38" w14:textId="77777777" w:rsidTr="00AB77BE">
        <w:tc>
          <w:tcPr>
            <w:tcW w:w="4135" w:type="dxa"/>
          </w:tcPr>
          <w:p w14:paraId="0A16EF63" w14:textId="1709168B" w:rsidR="004B100A" w:rsidRDefault="00DC1100" w:rsidP="00AB77BE">
            <w:pPr>
              <w:pStyle w:val="BodyText2"/>
              <w:numPr>
                <w:ilvl w:val="12"/>
                <w:numId w:val="0"/>
              </w:numPr>
            </w:pPr>
            <w:r w:rsidRPr="00DC1100">
              <w:rPr>
                <w:b/>
                <w:bCs/>
              </w:rPr>
              <w:t>RUSE</w:t>
            </w:r>
            <w:r>
              <w:rPr>
                <w:b/>
                <w:bCs/>
              </w:rPr>
              <w:t xml:space="preserve"> </w:t>
            </w:r>
            <w:r w:rsidR="004B100A">
              <w:rPr>
                <w:b/>
                <w:bCs/>
              </w:rPr>
              <w:t xml:space="preserve">| </w:t>
            </w:r>
            <w:r w:rsidR="00FC7483" w:rsidRPr="00FC7483">
              <w:rPr>
                <w:b/>
                <w:bCs/>
              </w:rPr>
              <w:t>Required Reusability</w:t>
            </w:r>
          </w:p>
        </w:tc>
        <w:tc>
          <w:tcPr>
            <w:tcW w:w="4135" w:type="dxa"/>
          </w:tcPr>
          <w:p w14:paraId="2CEA51BA" w14:textId="23C4CB3C" w:rsidR="004B100A" w:rsidRDefault="004B100A" w:rsidP="00AB77BE">
            <w:pPr>
              <w:pStyle w:val="BodyText2"/>
              <w:numPr>
                <w:ilvl w:val="12"/>
                <w:numId w:val="0"/>
              </w:numPr>
            </w:pPr>
            <w:r>
              <w:t xml:space="preserve">Value Chosen: </w:t>
            </w:r>
            <w:r w:rsidR="00586130">
              <w:t>Low</w:t>
            </w:r>
          </w:p>
        </w:tc>
      </w:tr>
      <w:tr w:rsidR="004B100A" w14:paraId="747B84CF" w14:textId="77777777" w:rsidTr="00AB77BE">
        <w:tc>
          <w:tcPr>
            <w:tcW w:w="8270" w:type="dxa"/>
            <w:gridSpan w:val="2"/>
          </w:tcPr>
          <w:p w14:paraId="3410683C" w14:textId="45844491" w:rsidR="004B100A" w:rsidRDefault="004B100A" w:rsidP="000C06F8">
            <w:pPr>
              <w:pStyle w:val="BodyText2"/>
              <w:numPr>
                <w:ilvl w:val="12"/>
                <w:numId w:val="0"/>
              </w:numPr>
            </w:pPr>
            <w:r>
              <w:t xml:space="preserve">Justification: </w:t>
            </w:r>
            <w:r w:rsidR="000C06F8">
              <w:t xml:space="preserve">This project is intended to be </w:t>
            </w:r>
            <w:r w:rsidR="00DD06F8">
              <w:t xml:space="preserve">not </w:t>
            </w:r>
            <w:r w:rsidR="000C06F8">
              <w:t xml:space="preserve">reused for future </w:t>
            </w:r>
            <w:r w:rsidR="005E516F">
              <w:t>projects. Hence</w:t>
            </w:r>
            <w:r w:rsidR="000C06F8">
              <w:t xml:space="preserve"> the value of the reusability factor should be low.</w:t>
            </w:r>
            <w:r w:rsidR="001D6B19">
              <w:t xml:space="preserve"> I</w:t>
            </w:r>
            <w:r w:rsidR="001D6B19" w:rsidRPr="001D6B19">
              <w:t xml:space="preserve">t is just </w:t>
            </w:r>
            <w:r w:rsidR="00373EB1">
              <w:t xml:space="preserve">a </w:t>
            </w:r>
            <w:r w:rsidR="001D6B19" w:rsidRPr="001D6B19">
              <w:t>one-time project.</w:t>
            </w:r>
          </w:p>
        </w:tc>
      </w:tr>
      <w:tr w:rsidR="00237688" w14:paraId="64A1E405" w14:textId="77777777" w:rsidTr="00AB77BE">
        <w:tc>
          <w:tcPr>
            <w:tcW w:w="4135" w:type="dxa"/>
          </w:tcPr>
          <w:p w14:paraId="1732E0E6" w14:textId="5CDA5E60" w:rsidR="00237688" w:rsidRDefault="006A5982" w:rsidP="00AB77BE">
            <w:pPr>
              <w:pStyle w:val="BodyText2"/>
              <w:numPr>
                <w:ilvl w:val="12"/>
                <w:numId w:val="0"/>
              </w:numPr>
            </w:pPr>
            <w:r w:rsidRPr="006A5982">
              <w:rPr>
                <w:b/>
                <w:bCs/>
              </w:rPr>
              <w:t>DOCU</w:t>
            </w:r>
            <w:r>
              <w:rPr>
                <w:b/>
                <w:bCs/>
              </w:rPr>
              <w:t xml:space="preserve"> </w:t>
            </w:r>
            <w:r w:rsidR="00237688">
              <w:rPr>
                <w:b/>
                <w:bCs/>
              </w:rPr>
              <w:t xml:space="preserve">| </w:t>
            </w:r>
            <w:r w:rsidR="00FC7483" w:rsidRPr="00FC7483">
              <w:rPr>
                <w:b/>
                <w:bCs/>
              </w:rPr>
              <w:t>Documentation Match to Life-Cycle Needs</w:t>
            </w:r>
          </w:p>
        </w:tc>
        <w:tc>
          <w:tcPr>
            <w:tcW w:w="4135" w:type="dxa"/>
          </w:tcPr>
          <w:p w14:paraId="15EA9D51" w14:textId="270A685D" w:rsidR="00237688" w:rsidRDefault="00237688" w:rsidP="00AB77BE">
            <w:pPr>
              <w:pStyle w:val="BodyText2"/>
              <w:numPr>
                <w:ilvl w:val="12"/>
                <w:numId w:val="0"/>
              </w:numPr>
            </w:pPr>
            <w:r>
              <w:t xml:space="preserve">Value Chosen: </w:t>
            </w:r>
            <w:r w:rsidR="00A23FC8">
              <w:t>Nominal</w:t>
            </w:r>
          </w:p>
        </w:tc>
      </w:tr>
      <w:tr w:rsidR="00237688" w14:paraId="1CB4A43C" w14:textId="77777777" w:rsidTr="00AB77BE">
        <w:tc>
          <w:tcPr>
            <w:tcW w:w="8270" w:type="dxa"/>
            <w:gridSpan w:val="2"/>
          </w:tcPr>
          <w:p w14:paraId="31B58B7A" w14:textId="3FA893D1" w:rsidR="00237688" w:rsidRDefault="00237688" w:rsidP="00D81FCD">
            <w:pPr>
              <w:pStyle w:val="BodyText2"/>
              <w:numPr>
                <w:ilvl w:val="12"/>
                <w:numId w:val="0"/>
              </w:numPr>
            </w:pPr>
            <w:r>
              <w:t xml:space="preserve">Justification: </w:t>
            </w:r>
            <w:r w:rsidR="00D81FCD">
              <w:t xml:space="preserve">We will not be attempting to save costs or time via low documentation levels. For maintenance purposes, the documentation should be right-sized for life-cycle needs. </w:t>
            </w:r>
            <w:r w:rsidR="00B0592E">
              <w:t>Therefore,</w:t>
            </w:r>
            <w:r w:rsidR="00D81FCD">
              <w:t xml:space="preserve"> the value for this factor is nominal.</w:t>
            </w:r>
          </w:p>
        </w:tc>
      </w:tr>
    </w:tbl>
    <w:p w14:paraId="73B53F8A" w14:textId="77777777" w:rsidR="0025778E" w:rsidRDefault="0025778E" w:rsidP="006348C9">
      <w:pPr>
        <w:pStyle w:val="BodyText2"/>
        <w:numPr>
          <w:ilvl w:val="12"/>
          <w:numId w:val="0"/>
        </w:numPr>
        <w:ind w:left="360"/>
        <w:rPr>
          <w:b/>
          <w:bCs/>
        </w:rPr>
      </w:pPr>
    </w:p>
    <w:p w14:paraId="5E378FDF" w14:textId="44D2D513" w:rsidR="00C16E9E" w:rsidRDefault="006348C9" w:rsidP="00C16E9E">
      <w:pPr>
        <w:pStyle w:val="BodyText2"/>
        <w:numPr>
          <w:ilvl w:val="12"/>
          <w:numId w:val="0"/>
        </w:numPr>
        <w:ind w:left="360"/>
        <w:rPr>
          <w:b/>
          <w:bCs/>
        </w:rPr>
      </w:pPr>
      <w:r>
        <w:rPr>
          <w:b/>
          <w:bCs/>
        </w:rPr>
        <w:t>Platform</w:t>
      </w:r>
      <w:r w:rsidRPr="005D1A9A">
        <w:rPr>
          <w:b/>
          <w:bCs/>
        </w:rPr>
        <w:t xml:space="preserve"> </w:t>
      </w:r>
      <w:r w:rsidRPr="00CF0AEA">
        <w:rPr>
          <w:b/>
          <w:bCs/>
        </w:rPr>
        <w:t>Cost-Driver Ratings: -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68038E" w14:paraId="55C6F453" w14:textId="77777777" w:rsidTr="00AB77BE">
        <w:tc>
          <w:tcPr>
            <w:tcW w:w="4135" w:type="dxa"/>
          </w:tcPr>
          <w:p w14:paraId="7C9EC04B" w14:textId="2961C1CE" w:rsidR="0068038E" w:rsidRDefault="003320B6" w:rsidP="00AB77BE">
            <w:pPr>
              <w:pStyle w:val="BodyText2"/>
              <w:numPr>
                <w:ilvl w:val="12"/>
                <w:numId w:val="0"/>
              </w:numPr>
            </w:pPr>
            <w:r w:rsidRPr="003320B6">
              <w:rPr>
                <w:b/>
                <w:bCs/>
              </w:rPr>
              <w:t>TIME</w:t>
            </w:r>
            <w:r>
              <w:rPr>
                <w:b/>
                <w:bCs/>
              </w:rPr>
              <w:t xml:space="preserve"> </w:t>
            </w:r>
            <w:r w:rsidR="0068038E">
              <w:rPr>
                <w:b/>
                <w:bCs/>
              </w:rPr>
              <w:t xml:space="preserve">| </w:t>
            </w:r>
            <w:r w:rsidRPr="003320B6">
              <w:rPr>
                <w:b/>
                <w:bCs/>
              </w:rPr>
              <w:t>Execution Time Constraint</w:t>
            </w:r>
          </w:p>
        </w:tc>
        <w:tc>
          <w:tcPr>
            <w:tcW w:w="4135" w:type="dxa"/>
          </w:tcPr>
          <w:p w14:paraId="7143EC23" w14:textId="58B19295" w:rsidR="0068038E" w:rsidRDefault="0068038E" w:rsidP="00AB77BE">
            <w:pPr>
              <w:pStyle w:val="BodyText2"/>
              <w:numPr>
                <w:ilvl w:val="12"/>
                <w:numId w:val="0"/>
              </w:numPr>
            </w:pPr>
            <w:r>
              <w:t xml:space="preserve">Value Chosen: </w:t>
            </w:r>
            <w:r w:rsidR="006B5332">
              <w:t>Nominal</w:t>
            </w:r>
          </w:p>
        </w:tc>
      </w:tr>
      <w:tr w:rsidR="0068038E" w14:paraId="7A7287E0" w14:textId="77777777" w:rsidTr="00AB77BE">
        <w:tc>
          <w:tcPr>
            <w:tcW w:w="8270" w:type="dxa"/>
            <w:gridSpan w:val="2"/>
          </w:tcPr>
          <w:p w14:paraId="4C97E680" w14:textId="32F209B8" w:rsidR="00812307" w:rsidRDefault="0068038E" w:rsidP="00AB77BE">
            <w:pPr>
              <w:pStyle w:val="BodyText2"/>
              <w:numPr>
                <w:ilvl w:val="12"/>
                <w:numId w:val="0"/>
              </w:numPr>
            </w:pPr>
            <w:r>
              <w:t xml:space="preserve">Justification: </w:t>
            </w:r>
            <w:r w:rsidR="00373EB1">
              <w:t>The a</w:t>
            </w:r>
            <w:r w:rsidR="009351A2" w:rsidRPr="009351A2">
              <w:t xml:space="preserve">pplication is intended to use ≤ 50% of </w:t>
            </w:r>
            <w:r w:rsidR="00373EB1">
              <w:t xml:space="preserve">the </w:t>
            </w:r>
            <w:r w:rsidR="009351A2" w:rsidRPr="009351A2">
              <w:t>available execution time</w:t>
            </w:r>
            <w:r w:rsidR="00812307">
              <w:t>.</w:t>
            </w:r>
            <w:r w:rsidR="0075234C">
              <w:t xml:space="preserve"> Considering the application will be deployed on </w:t>
            </w:r>
            <w:r w:rsidR="00373EB1">
              <w:t xml:space="preserve">the </w:t>
            </w:r>
            <w:r w:rsidR="0075234C">
              <w:t xml:space="preserve">cloud, </w:t>
            </w:r>
            <w:r w:rsidR="00A75412">
              <w:t>it</w:t>
            </w:r>
            <w:r w:rsidR="0075234C">
              <w:t xml:space="preserve"> will</w:t>
            </w:r>
            <w:r w:rsidR="0075234C">
              <w:rPr>
                <w:rFonts w:cs="Arial"/>
                <w:color w:val="202124"/>
                <w:shd w:val="clear" w:color="auto" w:fill="FFFFFF"/>
              </w:rPr>
              <w:t xml:space="preserve"> scale automatically based on the load.</w:t>
            </w:r>
          </w:p>
        </w:tc>
      </w:tr>
      <w:tr w:rsidR="0068038E" w14:paraId="2854E2C3" w14:textId="77777777" w:rsidTr="00AB77BE">
        <w:tc>
          <w:tcPr>
            <w:tcW w:w="4135" w:type="dxa"/>
          </w:tcPr>
          <w:p w14:paraId="33B8D41A" w14:textId="2E18DF8B" w:rsidR="0068038E" w:rsidRDefault="00056822" w:rsidP="00AB77BE">
            <w:pPr>
              <w:pStyle w:val="BodyText2"/>
              <w:numPr>
                <w:ilvl w:val="12"/>
                <w:numId w:val="0"/>
              </w:numPr>
            </w:pPr>
            <w:r w:rsidRPr="00056822">
              <w:rPr>
                <w:b/>
                <w:bCs/>
              </w:rPr>
              <w:t>STOR</w:t>
            </w:r>
            <w:r>
              <w:rPr>
                <w:b/>
                <w:bCs/>
              </w:rPr>
              <w:t xml:space="preserve"> </w:t>
            </w:r>
            <w:r w:rsidR="0068038E">
              <w:rPr>
                <w:b/>
                <w:bCs/>
              </w:rPr>
              <w:t xml:space="preserve">| </w:t>
            </w:r>
            <w:r w:rsidR="00E92E97" w:rsidRPr="00E92E97">
              <w:rPr>
                <w:b/>
                <w:bCs/>
              </w:rPr>
              <w:t>Main Storage Constraint</w:t>
            </w:r>
          </w:p>
        </w:tc>
        <w:tc>
          <w:tcPr>
            <w:tcW w:w="4135" w:type="dxa"/>
          </w:tcPr>
          <w:p w14:paraId="54ADBDBD" w14:textId="5F0E6CEF" w:rsidR="0068038E" w:rsidRDefault="0068038E" w:rsidP="00AB77BE">
            <w:pPr>
              <w:pStyle w:val="BodyText2"/>
              <w:numPr>
                <w:ilvl w:val="12"/>
                <w:numId w:val="0"/>
              </w:numPr>
            </w:pPr>
            <w:r>
              <w:t xml:space="preserve">Value Chosen: </w:t>
            </w:r>
            <w:r w:rsidR="00161551">
              <w:t>Nominal</w:t>
            </w:r>
          </w:p>
        </w:tc>
      </w:tr>
      <w:tr w:rsidR="0068038E" w14:paraId="2B3EE506" w14:textId="77777777" w:rsidTr="00AB77BE">
        <w:tc>
          <w:tcPr>
            <w:tcW w:w="8270" w:type="dxa"/>
            <w:gridSpan w:val="2"/>
          </w:tcPr>
          <w:p w14:paraId="5B8C2A48" w14:textId="5480A4AE" w:rsidR="0068038E" w:rsidRDefault="0068038E" w:rsidP="005B2DB4">
            <w:pPr>
              <w:pStyle w:val="BodyText2"/>
              <w:numPr>
                <w:ilvl w:val="12"/>
                <w:numId w:val="0"/>
              </w:numPr>
            </w:pPr>
            <w:r>
              <w:t xml:space="preserve">Justification: </w:t>
            </w:r>
            <w:r w:rsidR="003D6B36" w:rsidRPr="003D6B36">
              <w:t>Data storage constraints are not big issue for this application.</w:t>
            </w:r>
            <w:r w:rsidR="005B2DB4">
              <w:t xml:space="preserve"> It will </w:t>
            </w:r>
            <w:r w:rsidR="00146261">
              <w:t>be deployed</w:t>
            </w:r>
            <w:r w:rsidR="005B2DB4">
              <w:t xml:space="preserve"> on </w:t>
            </w:r>
            <w:r w:rsidR="00373EB1">
              <w:t xml:space="preserve">the </w:t>
            </w:r>
            <w:r w:rsidR="005B2DB4">
              <w:t xml:space="preserve">cloud since no compromises can be made </w:t>
            </w:r>
            <w:r w:rsidR="00373EB1">
              <w:t>at</w:t>
            </w:r>
            <w:r w:rsidR="005B2DB4">
              <w:t xml:space="preserve"> the expense of the database size</w:t>
            </w:r>
            <w:r w:rsidR="00046ACB">
              <w:t>.</w:t>
            </w:r>
          </w:p>
        </w:tc>
      </w:tr>
      <w:tr w:rsidR="0068038E" w14:paraId="797DD1F5" w14:textId="77777777" w:rsidTr="00AB77BE">
        <w:tc>
          <w:tcPr>
            <w:tcW w:w="4135" w:type="dxa"/>
          </w:tcPr>
          <w:p w14:paraId="56A5E4F5" w14:textId="53BA7E5B" w:rsidR="0068038E" w:rsidRDefault="00CC0C7A" w:rsidP="00AB77BE">
            <w:pPr>
              <w:pStyle w:val="BodyText2"/>
              <w:numPr>
                <w:ilvl w:val="12"/>
                <w:numId w:val="0"/>
              </w:numPr>
            </w:pPr>
            <w:r w:rsidRPr="00CC0C7A">
              <w:rPr>
                <w:b/>
                <w:bCs/>
              </w:rPr>
              <w:t>PVOL</w:t>
            </w:r>
            <w:r>
              <w:rPr>
                <w:b/>
                <w:bCs/>
              </w:rPr>
              <w:t xml:space="preserve"> </w:t>
            </w:r>
            <w:r w:rsidR="0068038E">
              <w:rPr>
                <w:b/>
                <w:bCs/>
              </w:rPr>
              <w:t xml:space="preserve">| </w:t>
            </w:r>
            <w:r w:rsidR="00114F69" w:rsidRPr="00114F69">
              <w:rPr>
                <w:b/>
                <w:bCs/>
              </w:rPr>
              <w:t>Platform Volatility</w:t>
            </w:r>
          </w:p>
        </w:tc>
        <w:tc>
          <w:tcPr>
            <w:tcW w:w="4135" w:type="dxa"/>
          </w:tcPr>
          <w:p w14:paraId="354D81EB" w14:textId="522A817C" w:rsidR="0068038E" w:rsidRDefault="0068038E" w:rsidP="00AB77BE">
            <w:pPr>
              <w:pStyle w:val="BodyText2"/>
              <w:numPr>
                <w:ilvl w:val="12"/>
                <w:numId w:val="0"/>
              </w:numPr>
            </w:pPr>
            <w:r>
              <w:t xml:space="preserve">Value Chosen: </w:t>
            </w:r>
            <w:r w:rsidR="00D52DFC">
              <w:t>Low</w:t>
            </w:r>
          </w:p>
        </w:tc>
      </w:tr>
      <w:tr w:rsidR="0068038E" w14:paraId="152A8292" w14:textId="77777777" w:rsidTr="00AB77BE">
        <w:tc>
          <w:tcPr>
            <w:tcW w:w="8270" w:type="dxa"/>
            <w:gridSpan w:val="2"/>
          </w:tcPr>
          <w:p w14:paraId="6AECB00B" w14:textId="0B73C828" w:rsidR="0068038E" w:rsidRDefault="005536F4" w:rsidP="00AB77BE">
            <w:pPr>
              <w:pStyle w:val="BodyText2"/>
              <w:numPr>
                <w:ilvl w:val="12"/>
                <w:numId w:val="0"/>
              </w:numPr>
            </w:pPr>
            <w:r>
              <w:t xml:space="preserve">Justification: </w:t>
            </w:r>
            <w:r w:rsidR="00003E5E" w:rsidRPr="00003E5E">
              <w:t xml:space="preserve">Major changes </w:t>
            </w:r>
            <w:r w:rsidR="00757C5D">
              <w:t>on</w:t>
            </w:r>
            <w:r w:rsidR="00003E5E" w:rsidRPr="00003E5E">
              <w:t xml:space="preserve"> the platform</w:t>
            </w:r>
            <w:r w:rsidR="00757C5D">
              <w:t xml:space="preserve"> </w:t>
            </w:r>
            <w:r w:rsidR="00003E5E" w:rsidRPr="00003E5E">
              <w:t xml:space="preserve">are </w:t>
            </w:r>
            <w:r w:rsidR="00A66E56">
              <w:t xml:space="preserve">expected </w:t>
            </w:r>
            <w:r w:rsidR="00003E5E" w:rsidRPr="00003E5E">
              <w:t xml:space="preserve">approximately every </w:t>
            </w:r>
            <w:r w:rsidR="00757C5D">
              <w:t>12</w:t>
            </w:r>
            <w:r w:rsidR="00003E5E" w:rsidRPr="00003E5E">
              <w:t xml:space="preserve"> months.</w:t>
            </w:r>
            <w:r w:rsidR="006D4C79">
              <w:t xml:space="preserve"> </w:t>
            </w:r>
            <w:r w:rsidR="00057A2F">
              <w:t>C</w:t>
            </w:r>
            <w:r w:rsidR="006D4C79" w:rsidRPr="006D4C79">
              <w:t xml:space="preserve">onsidering the application will be deployed on the </w:t>
            </w:r>
            <w:r w:rsidR="00057A2F" w:rsidRPr="006D4C79">
              <w:t>cloud;</w:t>
            </w:r>
            <w:r w:rsidR="006D4C79" w:rsidRPr="006D4C79">
              <w:t xml:space="preserve"> a cloud</w:t>
            </w:r>
            <w:r w:rsidR="00373EB1">
              <w:t>-</w:t>
            </w:r>
            <w:r w:rsidR="006D4C79" w:rsidRPr="006D4C79">
              <w:t xml:space="preserve">agnostic system architecture will be adopted. </w:t>
            </w:r>
            <w:r w:rsidR="00462E98" w:rsidRPr="006D4C79">
              <w:t>Hence,</w:t>
            </w:r>
            <w:r w:rsidR="006D4C79" w:rsidRPr="006D4C79">
              <w:t xml:space="preserve"> we assume the volatil</w:t>
            </w:r>
            <w:r w:rsidR="00F95BB3">
              <w:t>ity</w:t>
            </w:r>
            <w:r w:rsidR="006D4C79" w:rsidRPr="006D4C79">
              <w:t xml:space="preserve"> of </w:t>
            </w:r>
            <w:r w:rsidR="00373EB1">
              <w:t xml:space="preserve">the </w:t>
            </w:r>
            <w:r w:rsidR="006D4C79" w:rsidRPr="006D4C79">
              <w:t>platform will be low.</w:t>
            </w:r>
          </w:p>
        </w:tc>
      </w:tr>
    </w:tbl>
    <w:p w14:paraId="6BDB49AA" w14:textId="77777777" w:rsidR="0068038E" w:rsidRDefault="0068038E" w:rsidP="006348C9">
      <w:pPr>
        <w:pStyle w:val="BodyText2"/>
        <w:numPr>
          <w:ilvl w:val="12"/>
          <w:numId w:val="0"/>
        </w:numPr>
        <w:ind w:left="360"/>
        <w:rPr>
          <w:b/>
          <w:bCs/>
        </w:rPr>
      </w:pPr>
    </w:p>
    <w:p w14:paraId="423A15CC" w14:textId="58993A25" w:rsidR="006348C9" w:rsidRDefault="00F1787F" w:rsidP="006348C9">
      <w:pPr>
        <w:pStyle w:val="BodyText2"/>
        <w:numPr>
          <w:ilvl w:val="12"/>
          <w:numId w:val="0"/>
        </w:numPr>
        <w:ind w:left="360"/>
        <w:rPr>
          <w:b/>
          <w:bCs/>
        </w:rPr>
      </w:pPr>
      <w:r>
        <w:rPr>
          <w:b/>
          <w:bCs/>
        </w:rPr>
        <w:t>Project</w:t>
      </w:r>
      <w:r w:rsidR="006348C9" w:rsidRPr="005D1A9A">
        <w:rPr>
          <w:b/>
          <w:bCs/>
        </w:rPr>
        <w:t xml:space="preserve"> </w:t>
      </w:r>
      <w:r w:rsidR="006348C9" w:rsidRPr="00CF0AEA">
        <w:rPr>
          <w:b/>
          <w:bCs/>
        </w:rPr>
        <w:t>Cost-Driver Ratings: -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68038E" w14:paraId="79E026BC" w14:textId="77777777" w:rsidTr="00AB77BE">
        <w:tc>
          <w:tcPr>
            <w:tcW w:w="4135" w:type="dxa"/>
          </w:tcPr>
          <w:p w14:paraId="21E173A9" w14:textId="025E3AA6" w:rsidR="0068038E" w:rsidRDefault="00964A74" w:rsidP="00AB77BE">
            <w:pPr>
              <w:pStyle w:val="BodyText2"/>
              <w:numPr>
                <w:ilvl w:val="12"/>
                <w:numId w:val="0"/>
              </w:numPr>
            </w:pPr>
            <w:r w:rsidRPr="00964A74">
              <w:rPr>
                <w:b/>
                <w:bCs/>
              </w:rPr>
              <w:t>TOOL</w:t>
            </w:r>
            <w:r>
              <w:rPr>
                <w:b/>
                <w:bCs/>
              </w:rPr>
              <w:t xml:space="preserve"> </w:t>
            </w:r>
            <w:r w:rsidR="0068038E">
              <w:rPr>
                <w:b/>
                <w:bCs/>
              </w:rPr>
              <w:t xml:space="preserve">| </w:t>
            </w:r>
            <w:r w:rsidR="00413A14" w:rsidRPr="00413A14">
              <w:rPr>
                <w:b/>
                <w:bCs/>
              </w:rPr>
              <w:t>Use of Software Tools</w:t>
            </w:r>
          </w:p>
        </w:tc>
        <w:tc>
          <w:tcPr>
            <w:tcW w:w="4135" w:type="dxa"/>
          </w:tcPr>
          <w:p w14:paraId="611EE911" w14:textId="207E2F4D" w:rsidR="0068038E" w:rsidRDefault="0068038E" w:rsidP="00AB77BE">
            <w:pPr>
              <w:pStyle w:val="BodyText2"/>
              <w:numPr>
                <w:ilvl w:val="12"/>
                <w:numId w:val="0"/>
              </w:numPr>
            </w:pPr>
            <w:r>
              <w:t xml:space="preserve">Value Chosen: </w:t>
            </w:r>
            <w:r w:rsidR="00221CB8">
              <w:t>H</w:t>
            </w:r>
            <w:r w:rsidR="0057166D">
              <w:t>i</w:t>
            </w:r>
            <w:r w:rsidR="00221CB8">
              <w:t>gh</w:t>
            </w:r>
          </w:p>
        </w:tc>
      </w:tr>
      <w:tr w:rsidR="0068038E" w14:paraId="1CA03290" w14:textId="77777777" w:rsidTr="00AB77BE">
        <w:tc>
          <w:tcPr>
            <w:tcW w:w="8270" w:type="dxa"/>
            <w:gridSpan w:val="2"/>
          </w:tcPr>
          <w:p w14:paraId="273AFA47" w14:textId="0796F21B" w:rsidR="0068038E" w:rsidRDefault="0068038E" w:rsidP="00AB77BE">
            <w:pPr>
              <w:pStyle w:val="BodyText2"/>
              <w:numPr>
                <w:ilvl w:val="12"/>
                <w:numId w:val="0"/>
              </w:numPr>
            </w:pPr>
            <w:r>
              <w:t xml:space="preserve">Justification: </w:t>
            </w:r>
            <w:r w:rsidR="0067161C">
              <w:t>We assume that we will have a strong, mature set of tools that are moderately integrated.</w:t>
            </w:r>
          </w:p>
        </w:tc>
      </w:tr>
      <w:tr w:rsidR="0068038E" w14:paraId="31122E15" w14:textId="77777777" w:rsidTr="00AB77BE">
        <w:tc>
          <w:tcPr>
            <w:tcW w:w="4135" w:type="dxa"/>
          </w:tcPr>
          <w:p w14:paraId="359133F7" w14:textId="10CC3F7A" w:rsidR="0068038E" w:rsidRDefault="00716936" w:rsidP="00AB77BE">
            <w:pPr>
              <w:pStyle w:val="BodyText2"/>
              <w:numPr>
                <w:ilvl w:val="12"/>
                <w:numId w:val="0"/>
              </w:numPr>
            </w:pPr>
            <w:r w:rsidRPr="00716936">
              <w:rPr>
                <w:b/>
                <w:bCs/>
              </w:rPr>
              <w:t>SCED</w:t>
            </w:r>
            <w:r>
              <w:rPr>
                <w:b/>
                <w:bCs/>
              </w:rPr>
              <w:t xml:space="preserve"> </w:t>
            </w:r>
            <w:r w:rsidR="0068038E">
              <w:rPr>
                <w:b/>
                <w:bCs/>
              </w:rPr>
              <w:t xml:space="preserve">| </w:t>
            </w:r>
            <w:r w:rsidR="00F01D11" w:rsidRPr="00F01D11">
              <w:rPr>
                <w:b/>
                <w:bCs/>
              </w:rPr>
              <w:t>Required Development Schedule</w:t>
            </w:r>
          </w:p>
        </w:tc>
        <w:tc>
          <w:tcPr>
            <w:tcW w:w="4135" w:type="dxa"/>
          </w:tcPr>
          <w:p w14:paraId="1E83604D" w14:textId="45214991" w:rsidR="0068038E" w:rsidRDefault="0068038E" w:rsidP="00AB77BE">
            <w:pPr>
              <w:pStyle w:val="BodyText2"/>
              <w:numPr>
                <w:ilvl w:val="12"/>
                <w:numId w:val="0"/>
              </w:numPr>
            </w:pPr>
            <w:r>
              <w:t xml:space="preserve">Value Chosen: </w:t>
            </w:r>
            <w:r w:rsidR="006665DA">
              <w:t>Very low</w:t>
            </w:r>
          </w:p>
        </w:tc>
      </w:tr>
      <w:tr w:rsidR="0068038E" w14:paraId="15A866E6" w14:textId="77777777" w:rsidTr="00AB77BE">
        <w:tc>
          <w:tcPr>
            <w:tcW w:w="8270" w:type="dxa"/>
            <w:gridSpan w:val="2"/>
          </w:tcPr>
          <w:p w14:paraId="217EB9BE" w14:textId="7F2088C0" w:rsidR="0068038E" w:rsidRDefault="0068038E" w:rsidP="00205283">
            <w:pPr>
              <w:pStyle w:val="BodyText2"/>
              <w:numPr>
                <w:ilvl w:val="12"/>
                <w:numId w:val="0"/>
              </w:numPr>
            </w:pPr>
            <w:r>
              <w:t xml:space="preserve">Justification: </w:t>
            </w:r>
            <w:r w:rsidR="00205283">
              <w:t>The constrained schedule is 7</w:t>
            </w:r>
            <w:r w:rsidR="006C4488">
              <w:t>5</w:t>
            </w:r>
            <w:r w:rsidR="00205283">
              <w:t>% of the nominal schedule (</w:t>
            </w:r>
            <w:r w:rsidR="00405701">
              <w:t>i.e., the</w:t>
            </w:r>
            <w:r w:rsidR="00205283">
              <w:t xml:space="preserve"> estimate when SCED is set to nominal).</w:t>
            </w:r>
          </w:p>
        </w:tc>
      </w:tr>
      <w:tr w:rsidR="0068038E" w14:paraId="142EE6CF" w14:textId="77777777" w:rsidTr="00AB77BE">
        <w:tc>
          <w:tcPr>
            <w:tcW w:w="4135" w:type="dxa"/>
          </w:tcPr>
          <w:p w14:paraId="410D8C09" w14:textId="06CEFB03" w:rsidR="0068038E" w:rsidRDefault="009D496D" w:rsidP="00AB77BE">
            <w:pPr>
              <w:pStyle w:val="BodyText2"/>
              <w:numPr>
                <w:ilvl w:val="12"/>
                <w:numId w:val="0"/>
              </w:numPr>
            </w:pPr>
            <w:r w:rsidRPr="009D496D">
              <w:rPr>
                <w:b/>
                <w:bCs/>
              </w:rPr>
              <w:t>SITE</w:t>
            </w:r>
            <w:r w:rsidR="0068038E">
              <w:rPr>
                <w:b/>
                <w:bCs/>
              </w:rPr>
              <w:t xml:space="preserve"> | </w:t>
            </w:r>
            <w:r w:rsidR="003D24A5" w:rsidRPr="003D24A5">
              <w:rPr>
                <w:b/>
                <w:bCs/>
              </w:rPr>
              <w:t>Multisite Development</w:t>
            </w:r>
          </w:p>
        </w:tc>
        <w:tc>
          <w:tcPr>
            <w:tcW w:w="4135" w:type="dxa"/>
          </w:tcPr>
          <w:p w14:paraId="3FC21866" w14:textId="2A53ED8D" w:rsidR="0068038E" w:rsidRDefault="0068038E" w:rsidP="00AB77BE">
            <w:pPr>
              <w:pStyle w:val="BodyText2"/>
              <w:numPr>
                <w:ilvl w:val="12"/>
                <w:numId w:val="0"/>
              </w:numPr>
            </w:pPr>
            <w:r>
              <w:t xml:space="preserve">Value Chosen: </w:t>
            </w:r>
            <w:r w:rsidR="00806017">
              <w:t xml:space="preserve">Very </w:t>
            </w:r>
            <w:r w:rsidR="00815BF4">
              <w:t>Hig</w:t>
            </w:r>
            <w:r w:rsidR="00EE222D">
              <w:t>h</w:t>
            </w:r>
          </w:p>
        </w:tc>
      </w:tr>
      <w:tr w:rsidR="0068038E" w14:paraId="0DD0404B" w14:textId="77777777" w:rsidTr="00AB77BE">
        <w:tc>
          <w:tcPr>
            <w:tcW w:w="8270" w:type="dxa"/>
            <w:gridSpan w:val="2"/>
          </w:tcPr>
          <w:p w14:paraId="6659604C" w14:textId="73D25728" w:rsidR="0068038E" w:rsidRDefault="0068038E" w:rsidP="00AB77BE">
            <w:pPr>
              <w:pStyle w:val="BodyText2"/>
              <w:numPr>
                <w:ilvl w:val="12"/>
                <w:numId w:val="0"/>
              </w:numPr>
            </w:pPr>
            <w:r>
              <w:t xml:space="preserve">Justification: </w:t>
            </w:r>
            <w:r w:rsidR="00941226">
              <w:t>All team members will be working together closely</w:t>
            </w:r>
            <w:r w:rsidR="00394C66">
              <w:t xml:space="preserve"> at </w:t>
            </w:r>
            <w:r w:rsidR="00373EB1">
              <w:t xml:space="preserve">the </w:t>
            </w:r>
            <w:r w:rsidR="00394C66">
              <w:t>same workplace.</w:t>
            </w:r>
            <w:r w:rsidR="00E11418">
              <w:t xml:space="preserve"> </w:t>
            </w:r>
            <w:r w:rsidR="00E11418" w:rsidRPr="00E11418">
              <w:t xml:space="preserve">Additionally, we </w:t>
            </w:r>
            <w:r w:rsidR="00FC3B63">
              <w:t xml:space="preserve">will be </w:t>
            </w:r>
            <w:r w:rsidR="00E11418" w:rsidRPr="00E11418">
              <w:t>us</w:t>
            </w:r>
            <w:r w:rsidR="00FC3B63">
              <w:t>ing</w:t>
            </w:r>
            <w:r w:rsidR="00E11418" w:rsidRPr="00E11418">
              <w:t xml:space="preserve"> wideband electronic communication and occasional video conference.</w:t>
            </w:r>
          </w:p>
        </w:tc>
      </w:tr>
    </w:tbl>
    <w:p w14:paraId="619A22CF" w14:textId="77777777" w:rsidR="005D1A9A" w:rsidRPr="005D1A9A" w:rsidRDefault="005D1A9A" w:rsidP="00E84939">
      <w:pPr>
        <w:pStyle w:val="BodyText2"/>
        <w:ind w:left="0"/>
      </w:pPr>
    </w:p>
    <w:p w14:paraId="78A5F828" w14:textId="0D4D7A7F" w:rsidR="00840476" w:rsidRDefault="00F44287" w:rsidP="00840476">
      <w:pPr>
        <w:pStyle w:val="Heading1"/>
        <w:numPr>
          <w:ilvl w:val="12"/>
          <w:numId w:val="0"/>
        </w:numPr>
      </w:pPr>
      <w:bookmarkStart w:id="11" w:name="_Toc23340384"/>
      <w:r>
        <w:lastRenderedPageBreak/>
        <w:t>3</w:t>
      </w:r>
      <w:r>
        <w:tab/>
      </w:r>
      <w:r w:rsidR="008F411A">
        <w:t>Project Final</w:t>
      </w:r>
      <w:r w:rsidR="001D0760">
        <w:t xml:space="preserve"> </w:t>
      </w:r>
      <w:r w:rsidR="008F411A">
        <w:t xml:space="preserve">Timeline and </w:t>
      </w:r>
      <w:r w:rsidR="001D0760">
        <w:t>Cost</w:t>
      </w:r>
      <w:r w:rsidR="008F411A">
        <w:t xml:space="preserve"> Structure</w:t>
      </w:r>
      <w:bookmarkEnd w:id="11"/>
    </w:p>
    <w:p w14:paraId="2B70EAE4" w14:textId="77777777" w:rsidR="00840476" w:rsidRPr="00840476" w:rsidRDefault="00840476" w:rsidP="00840476">
      <w:pPr>
        <w:pStyle w:val="Heading2"/>
      </w:pPr>
    </w:p>
    <w:p w14:paraId="44E9D2BD" w14:textId="67669550" w:rsidR="00F31E61" w:rsidRPr="00FD180D" w:rsidRDefault="009455C7" w:rsidP="00F31E61">
      <w:pPr>
        <w:pStyle w:val="BodyText1"/>
        <w:rPr>
          <w:rFonts w:cs="Arial"/>
        </w:rPr>
      </w:pPr>
      <w:r w:rsidRPr="00FD180D">
        <w:rPr>
          <w:rFonts w:cs="Arial"/>
        </w:rPr>
        <w:t>This section provides a summary of</w:t>
      </w:r>
      <w:r w:rsidR="009B7DDA" w:rsidRPr="00FD180D">
        <w:rPr>
          <w:rFonts w:cs="Arial"/>
        </w:rPr>
        <w:t xml:space="preserve"> previously estimated cost and schedule</w:t>
      </w:r>
      <w:r w:rsidR="004A2619" w:rsidRPr="00FD180D">
        <w:rPr>
          <w:rFonts w:cs="Arial"/>
        </w:rPr>
        <w:t>,</w:t>
      </w:r>
      <w:r w:rsidR="00E96782" w:rsidRPr="00FD180D">
        <w:rPr>
          <w:rFonts w:cs="Arial"/>
        </w:rPr>
        <w:t xml:space="preserve"> along with</w:t>
      </w:r>
      <w:r w:rsidR="004A2619" w:rsidRPr="00FD180D">
        <w:rPr>
          <w:rFonts w:cs="Arial"/>
        </w:rPr>
        <w:t xml:space="preserve"> </w:t>
      </w:r>
      <w:r w:rsidR="00373EB1">
        <w:rPr>
          <w:rFonts w:cs="Arial"/>
        </w:rPr>
        <w:t xml:space="preserve">the </w:t>
      </w:r>
      <w:r w:rsidR="004A2619" w:rsidRPr="00FD180D">
        <w:rPr>
          <w:rFonts w:cs="Arial"/>
        </w:rPr>
        <w:t xml:space="preserve">new </w:t>
      </w:r>
      <w:r w:rsidR="00A85398" w:rsidRPr="00FD180D">
        <w:rPr>
          <w:rFonts w:cs="Arial"/>
        </w:rPr>
        <w:t xml:space="preserve">schedule </w:t>
      </w:r>
      <w:r w:rsidR="00EC3A89" w:rsidRPr="00FD180D">
        <w:rPr>
          <w:rFonts w:cs="Arial"/>
        </w:rPr>
        <w:t>&amp;</w:t>
      </w:r>
      <w:r w:rsidR="004A2619" w:rsidRPr="00FD180D">
        <w:rPr>
          <w:rFonts w:cs="Arial"/>
        </w:rPr>
        <w:t xml:space="preserve"> COCOMO estimated costs.</w:t>
      </w:r>
    </w:p>
    <w:p w14:paraId="4C2FB449" w14:textId="0C5A65C2" w:rsidR="006B0621" w:rsidRDefault="009455C7" w:rsidP="00746D6F">
      <w:pPr>
        <w:pStyle w:val="BodyText1"/>
        <w:rPr>
          <w:rFonts w:cs="Arial"/>
        </w:rPr>
      </w:pPr>
      <w:r w:rsidRPr="00FD180D">
        <w:rPr>
          <w:rFonts w:cs="Arial"/>
        </w:rPr>
        <w:t xml:space="preserve">The estimated client’s budget is </w:t>
      </w:r>
      <w:r w:rsidRPr="00FD180D">
        <w:rPr>
          <w:rFonts w:cs="Arial"/>
          <w:b/>
          <w:bCs/>
        </w:rPr>
        <w:t>$250,000</w:t>
      </w:r>
      <w:r w:rsidRPr="00FD180D">
        <w:rPr>
          <w:rFonts w:cs="Arial"/>
        </w:rPr>
        <w:t xml:space="preserve">. </w:t>
      </w:r>
      <w:r w:rsidR="006B0621" w:rsidRPr="00FD180D">
        <w:rPr>
          <w:rFonts w:cs="Arial"/>
        </w:rPr>
        <w:t xml:space="preserve">The project duration is </w:t>
      </w:r>
      <w:r w:rsidR="00DB776F">
        <w:rPr>
          <w:rFonts w:cs="Arial"/>
        </w:rPr>
        <w:t>three months</w:t>
      </w:r>
      <w:r w:rsidR="00D90874" w:rsidRPr="00FD180D">
        <w:rPr>
          <w:rFonts w:cs="Arial"/>
        </w:rPr>
        <w:t>.</w:t>
      </w:r>
    </w:p>
    <w:p w14:paraId="02FE83C5" w14:textId="77777777" w:rsidR="00FE0092" w:rsidRDefault="00FE0092" w:rsidP="00746D6F">
      <w:pPr>
        <w:pStyle w:val="BodyText1"/>
        <w:rPr>
          <w:rFonts w:cs="Arial"/>
        </w:rPr>
      </w:pPr>
    </w:p>
    <w:p w14:paraId="5EF1D487" w14:textId="37512913" w:rsidR="00FE0092" w:rsidRPr="00FE0092" w:rsidRDefault="00FE0092" w:rsidP="00746D6F">
      <w:pPr>
        <w:pStyle w:val="BodyText1"/>
        <w:rPr>
          <w:rFonts w:cs="Arial"/>
          <w:b/>
          <w:bCs/>
        </w:rPr>
      </w:pPr>
      <w:r w:rsidRPr="00FE0092">
        <w:rPr>
          <w:rFonts w:cs="Arial"/>
          <w:b/>
          <w:bCs/>
        </w:rPr>
        <w:t xml:space="preserve">3.1 Previous estimated cost and </w:t>
      </w:r>
      <w:r w:rsidR="00BA25C7" w:rsidRPr="00FE0092">
        <w:rPr>
          <w:rFonts w:cs="Arial"/>
          <w:b/>
          <w:bCs/>
        </w:rPr>
        <w:t>schedule</w:t>
      </w:r>
      <w:r w:rsidR="00BA25C7">
        <w:rPr>
          <w:rFonts w:cs="Arial"/>
          <w:b/>
          <w:bCs/>
        </w:rPr>
        <w:t>: -</w:t>
      </w:r>
    </w:p>
    <w:p w14:paraId="440FA1CC" w14:textId="657AFA99" w:rsidR="0064341F" w:rsidRDefault="00746D6F" w:rsidP="00EC7CB8">
      <w:pPr>
        <w:pStyle w:val="BodyText1"/>
        <w:rPr>
          <w:rFonts w:cs="Arial"/>
        </w:rPr>
      </w:pPr>
      <w:r w:rsidRPr="00FD180D">
        <w:rPr>
          <w:rFonts w:cs="Arial"/>
        </w:rPr>
        <w:t>The below table shows previous</w:t>
      </w:r>
      <w:r w:rsidR="00F209BE">
        <w:rPr>
          <w:rFonts w:cs="Arial"/>
        </w:rPr>
        <w:t>ly</w:t>
      </w:r>
      <w:r w:rsidRPr="00FD180D">
        <w:rPr>
          <w:rFonts w:cs="Arial"/>
        </w:rPr>
        <w:t xml:space="preserve"> </w:t>
      </w:r>
      <w:r w:rsidR="00F209BE">
        <w:rPr>
          <w:rFonts w:cs="Arial"/>
        </w:rPr>
        <w:t xml:space="preserve">estimated </w:t>
      </w:r>
      <w:r w:rsidRPr="00FD180D">
        <w:rPr>
          <w:rFonts w:cs="Arial"/>
        </w:rPr>
        <w:t>cost, work</w:t>
      </w:r>
      <w:r w:rsidR="00373EB1">
        <w:rPr>
          <w:rFonts w:cs="Arial"/>
        </w:rPr>
        <w:t>,</w:t>
      </w:r>
      <w:r w:rsidRPr="00FD180D">
        <w:rPr>
          <w:rFonts w:cs="Arial"/>
        </w:rPr>
        <w:t xml:space="preserve"> and </w:t>
      </w:r>
      <w:r w:rsidR="00DC70B3" w:rsidRPr="00FD180D">
        <w:rPr>
          <w:rFonts w:cs="Arial"/>
        </w:rPr>
        <w:t>duration</w:t>
      </w:r>
      <w:r w:rsidR="00F209BE">
        <w:rPr>
          <w:rFonts w:cs="Arial"/>
        </w:rPr>
        <w:t xml:space="preserve"> </w:t>
      </w:r>
      <w:r w:rsidR="00C34982">
        <w:rPr>
          <w:rFonts w:cs="Arial"/>
        </w:rPr>
        <w:t>by</w:t>
      </w:r>
      <w:r w:rsidR="00F209BE">
        <w:rPr>
          <w:rFonts w:cs="Arial"/>
        </w:rPr>
        <w:t xml:space="preserve"> the Microsoft </w:t>
      </w:r>
      <w:r w:rsidR="00F65FAE">
        <w:rPr>
          <w:rFonts w:cs="Arial"/>
        </w:rPr>
        <w:t>P</w:t>
      </w:r>
      <w:r w:rsidR="00F209BE">
        <w:rPr>
          <w:rFonts w:cs="Arial"/>
        </w:rPr>
        <w:t xml:space="preserve">roject </w:t>
      </w:r>
      <w:r w:rsidR="00F65FAE">
        <w:rPr>
          <w:rFonts w:cs="Arial"/>
        </w:rPr>
        <w:t>P</w:t>
      </w:r>
      <w:r w:rsidR="00F209BE">
        <w:rPr>
          <w:rFonts w:cs="Arial"/>
        </w:rPr>
        <w:t>lan</w:t>
      </w:r>
      <w:r w:rsidRPr="00FD180D">
        <w:rPr>
          <w:rFonts w:cs="Arial"/>
        </w:rPr>
        <w:t>: -</w:t>
      </w:r>
    </w:p>
    <w:tbl>
      <w:tblPr>
        <w:tblW w:w="7345" w:type="dxa"/>
        <w:tblInd w:w="408" w:type="dxa"/>
        <w:tblLook w:val="04A0" w:firstRow="1" w:lastRow="0" w:firstColumn="1" w:lastColumn="0" w:noHBand="0" w:noVBand="1"/>
      </w:tblPr>
      <w:tblGrid>
        <w:gridCol w:w="3417"/>
        <w:gridCol w:w="3928"/>
      </w:tblGrid>
      <w:tr w:rsidR="001D0276" w:rsidRPr="001D0276" w14:paraId="0F79BFEC" w14:textId="77777777" w:rsidTr="00EC7CB8">
        <w:trPr>
          <w:trHeight w:val="437"/>
        </w:trPr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CF815" w14:textId="77777777" w:rsidR="001D0276" w:rsidRPr="001D0276" w:rsidRDefault="001D0276" w:rsidP="001D0276">
            <w:pPr>
              <w:rPr>
                <w:rFonts w:ascii="Times New Roman" w:hAnsi="Times New Roman"/>
                <w:sz w:val="20"/>
                <w:szCs w:val="24"/>
                <w:lang w:val="en-IN" w:eastAsia="en-IN"/>
              </w:rPr>
            </w:pPr>
          </w:p>
        </w:tc>
        <w:tc>
          <w:tcPr>
            <w:tcW w:w="3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629AE" w14:textId="77777777" w:rsidR="001D0276" w:rsidRPr="001D0276" w:rsidRDefault="001D0276" w:rsidP="001D0276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  <w:tr w:rsidR="001D0276" w:rsidRPr="001D0276" w14:paraId="6E3BACC8" w14:textId="77777777" w:rsidTr="00EC7CB8">
        <w:trPr>
          <w:trHeight w:val="437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46DB1" w14:textId="77777777" w:rsidR="001D0276" w:rsidRPr="001D0276" w:rsidRDefault="001D0276" w:rsidP="001D027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1D0276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Parameter</w:t>
            </w:r>
          </w:p>
        </w:tc>
        <w:tc>
          <w:tcPr>
            <w:tcW w:w="3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0F88B" w14:textId="77777777" w:rsidR="001D0276" w:rsidRPr="001D0276" w:rsidRDefault="001D0276" w:rsidP="001D027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1D0276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Value</w:t>
            </w:r>
          </w:p>
        </w:tc>
      </w:tr>
      <w:tr w:rsidR="001D0276" w:rsidRPr="001D0276" w14:paraId="4C895602" w14:textId="77777777" w:rsidTr="00EC7CB8">
        <w:trPr>
          <w:trHeight w:val="437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06F05" w14:textId="77777777" w:rsidR="001D0276" w:rsidRPr="001D0276" w:rsidRDefault="001D0276" w:rsidP="001D027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1D027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Previous Total Cost</w:t>
            </w:r>
          </w:p>
        </w:tc>
        <w:tc>
          <w:tcPr>
            <w:tcW w:w="3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FB7C2" w14:textId="77777777" w:rsidR="001D0276" w:rsidRPr="001D0276" w:rsidRDefault="001D0276" w:rsidP="001D027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1D027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$110,480</w:t>
            </w:r>
          </w:p>
        </w:tc>
      </w:tr>
      <w:tr w:rsidR="001D0276" w:rsidRPr="001D0276" w14:paraId="65EB25C6" w14:textId="77777777" w:rsidTr="00EC7CB8">
        <w:trPr>
          <w:trHeight w:val="437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574F9" w14:textId="02CC7B0B" w:rsidR="001D0276" w:rsidRPr="001D0276" w:rsidRDefault="001D0276" w:rsidP="001D027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1D027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Human Resources Cost</w:t>
            </w:r>
          </w:p>
        </w:tc>
        <w:tc>
          <w:tcPr>
            <w:tcW w:w="3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56407" w14:textId="77777777" w:rsidR="001D0276" w:rsidRPr="001D0276" w:rsidRDefault="001D0276" w:rsidP="001D027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1D027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$66,480</w:t>
            </w:r>
          </w:p>
        </w:tc>
      </w:tr>
      <w:tr w:rsidR="001D0276" w:rsidRPr="001D0276" w14:paraId="452DC7C1" w14:textId="77777777" w:rsidTr="00EC7CB8">
        <w:trPr>
          <w:trHeight w:val="437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516D7" w14:textId="706B6581" w:rsidR="001D0276" w:rsidRPr="001D0276" w:rsidRDefault="001D0276" w:rsidP="001D027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1D027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Non-Human Resources Cost</w:t>
            </w:r>
          </w:p>
        </w:tc>
        <w:tc>
          <w:tcPr>
            <w:tcW w:w="3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9FDE4" w14:textId="77777777" w:rsidR="001D0276" w:rsidRPr="001D0276" w:rsidRDefault="001D0276" w:rsidP="001D027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1D027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$44,000</w:t>
            </w:r>
          </w:p>
        </w:tc>
      </w:tr>
      <w:tr w:rsidR="001D0276" w:rsidRPr="001D0276" w14:paraId="74DAF156" w14:textId="77777777" w:rsidTr="00EC7CB8">
        <w:trPr>
          <w:trHeight w:val="437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50C3C" w14:textId="77777777" w:rsidR="001D0276" w:rsidRPr="001D0276" w:rsidRDefault="001D0276" w:rsidP="001D027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1D027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Work</w:t>
            </w:r>
          </w:p>
        </w:tc>
        <w:tc>
          <w:tcPr>
            <w:tcW w:w="3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31A76" w14:textId="77777777" w:rsidR="001D0276" w:rsidRPr="001D0276" w:rsidRDefault="001D0276" w:rsidP="001D027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1D027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1,668 Hrs</w:t>
            </w:r>
          </w:p>
        </w:tc>
      </w:tr>
      <w:tr w:rsidR="001D0276" w:rsidRPr="001D0276" w14:paraId="35403FA9" w14:textId="77777777" w:rsidTr="00EC7CB8">
        <w:trPr>
          <w:trHeight w:val="437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97398" w14:textId="77777777" w:rsidR="001D0276" w:rsidRPr="001D0276" w:rsidRDefault="001D0276" w:rsidP="001D027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1D027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Duration</w:t>
            </w:r>
          </w:p>
        </w:tc>
        <w:tc>
          <w:tcPr>
            <w:tcW w:w="3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451BA" w14:textId="6566204C" w:rsidR="001D0276" w:rsidRPr="001D0276" w:rsidRDefault="001D0276" w:rsidP="001D027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1D027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65 days</w:t>
            </w:r>
            <w:r w:rsidR="00EC7CB8">
              <w:rPr>
                <w:rFonts w:cs="Arial"/>
                <w:color w:val="000000"/>
                <w:sz w:val="20"/>
                <w:lang w:val="en-IN" w:eastAsia="en-IN"/>
              </w:rPr>
              <w:t xml:space="preserve"> </w:t>
            </w:r>
            <w:r w:rsidR="00F378CB">
              <w:rPr>
                <w:rFonts w:cs="Arial"/>
                <w:color w:val="000000"/>
                <w:sz w:val="20"/>
                <w:lang w:val="en-IN" w:eastAsia="en-IN"/>
              </w:rPr>
              <w:t>(</w:t>
            </w:r>
            <w:r w:rsidR="00EC7CB8" w:rsidRPr="00724740">
              <w:rPr>
                <w:rFonts w:cs="Arial"/>
                <w:color w:val="000000"/>
                <w:sz w:val="20"/>
                <w:lang w:val="en-IN" w:eastAsia="en-IN"/>
              </w:rPr>
              <w:t>Weekends excluded)</w:t>
            </w:r>
          </w:p>
        </w:tc>
      </w:tr>
    </w:tbl>
    <w:p w14:paraId="5F0B3AF5" w14:textId="77777777" w:rsidR="001D0276" w:rsidRDefault="001D0276" w:rsidP="00853D0F">
      <w:pPr>
        <w:pStyle w:val="BodyText1"/>
        <w:rPr>
          <w:rFonts w:cs="Arial"/>
        </w:rPr>
      </w:pPr>
    </w:p>
    <w:p w14:paraId="126FFEDF" w14:textId="77777777" w:rsidR="00256784" w:rsidRDefault="00256784" w:rsidP="00853D0F">
      <w:pPr>
        <w:pStyle w:val="BodyText1"/>
        <w:rPr>
          <w:rFonts w:cs="Arial"/>
        </w:rPr>
      </w:pPr>
    </w:p>
    <w:p w14:paraId="4A8861C3" w14:textId="39ECA5EF" w:rsidR="00F57A2B" w:rsidRDefault="00F57A2B" w:rsidP="00853D0F">
      <w:pPr>
        <w:pStyle w:val="BodyText1"/>
        <w:rPr>
          <w:rFonts w:cs="Arial"/>
        </w:rPr>
      </w:pPr>
      <w:r>
        <w:rPr>
          <w:rFonts w:cs="Arial"/>
        </w:rPr>
        <w:t xml:space="preserve">The below picture shows previous cost </w:t>
      </w:r>
      <w:r w:rsidR="00E74390">
        <w:rPr>
          <w:rFonts w:cs="Arial"/>
        </w:rPr>
        <w:t>distribution</w:t>
      </w:r>
      <w:r w:rsidR="00690FD1">
        <w:rPr>
          <w:rFonts w:cs="Arial"/>
        </w:rPr>
        <w:t xml:space="preserve"> from </w:t>
      </w:r>
      <w:r w:rsidR="00373EB1">
        <w:rPr>
          <w:rFonts w:cs="Arial"/>
        </w:rPr>
        <w:t xml:space="preserve">the </w:t>
      </w:r>
      <w:r w:rsidR="00690FD1">
        <w:rPr>
          <w:rFonts w:cs="Arial"/>
        </w:rPr>
        <w:t>Microsoft project plan</w:t>
      </w:r>
      <w:r w:rsidR="00E74390">
        <w:rPr>
          <w:rFonts w:cs="Arial"/>
        </w:rPr>
        <w:t>: -</w:t>
      </w:r>
    </w:p>
    <w:p w14:paraId="4C39D2F8" w14:textId="77777777" w:rsidR="00F57A2B" w:rsidRDefault="00F57A2B" w:rsidP="00853D0F">
      <w:pPr>
        <w:pStyle w:val="BodyText1"/>
        <w:rPr>
          <w:rFonts w:cs="Arial"/>
        </w:rPr>
      </w:pPr>
    </w:p>
    <w:p w14:paraId="7FC395F8" w14:textId="228AD1B9" w:rsidR="00F57A2B" w:rsidRPr="00FD180D" w:rsidRDefault="00F57A2B" w:rsidP="00853D0F">
      <w:pPr>
        <w:pStyle w:val="BodyText1"/>
        <w:rPr>
          <w:rFonts w:cs="Arial"/>
        </w:rPr>
      </w:pPr>
      <w:r>
        <w:rPr>
          <w:noProof/>
        </w:rPr>
        <w:drawing>
          <wp:inline distT="0" distB="0" distL="0" distR="0" wp14:anchorId="429C6945" wp14:editId="42BD1A76">
            <wp:extent cx="5486400" cy="2699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896E" w14:textId="384DF6EB" w:rsidR="00F57A2B" w:rsidRDefault="00F57A2B" w:rsidP="000C5F76">
      <w:pPr>
        <w:pStyle w:val="BodyText1"/>
        <w:rPr>
          <w:rFonts w:cs="Arial"/>
        </w:rPr>
      </w:pPr>
    </w:p>
    <w:p w14:paraId="22066FA9" w14:textId="6BF67B83" w:rsidR="00DE0BD6" w:rsidRDefault="00DE0BD6" w:rsidP="000C5F76">
      <w:pPr>
        <w:pStyle w:val="BodyText1"/>
        <w:rPr>
          <w:rFonts w:cs="Arial"/>
        </w:rPr>
      </w:pPr>
    </w:p>
    <w:p w14:paraId="69ED379D" w14:textId="4C7B78F2" w:rsidR="00DE0BD6" w:rsidRDefault="00DE0BD6" w:rsidP="000C5F76">
      <w:pPr>
        <w:pStyle w:val="BodyText1"/>
        <w:rPr>
          <w:rFonts w:cs="Arial"/>
        </w:rPr>
      </w:pPr>
    </w:p>
    <w:p w14:paraId="37DBBFDF" w14:textId="3AB1D13E" w:rsidR="00DE0BD6" w:rsidRPr="00E55B2C" w:rsidRDefault="00E55B2C" w:rsidP="000C5F76">
      <w:pPr>
        <w:pStyle w:val="BodyText1"/>
        <w:rPr>
          <w:rFonts w:cs="Arial"/>
          <w:b/>
          <w:bCs/>
        </w:rPr>
      </w:pPr>
      <w:r w:rsidRPr="00E55B2C">
        <w:rPr>
          <w:rFonts w:cs="Arial"/>
          <w:b/>
          <w:bCs/>
        </w:rPr>
        <w:lastRenderedPageBreak/>
        <w:t>3.2 COCOMO estimated cost</w:t>
      </w:r>
      <w:r w:rsidR="00AE19EC">
        <w:rPr>
          <w:rFonts w:cs="Arial"/>
          <w:b/>
          <w:bCs/>
        </w:rPr>
        <w:t xml:space="preserve">, effort &amp; </w:t>
      </w:r>
      <w:r w:rsidR="00FE3B4E">
        <w:rPr>
          <w:rFonts w:cs="Arial"/>
          <w:b/>
          <w:bCs/>
        </w:rPr>
        <w:t>duration:</w:t>
      </w:r>
      <w:r w:rsidR="00BA25C7" w:rsidRPr="00E133AA">
        <w:rPr>
          <w:rFonts w:cs="Arial"/>
          <w:b/>
          <w:bCs/>
        </w:rPr>
        <w:t xml:space="preserve"> -</w:t>
      </w:r>
    </w:p>
    <w:p w14:paraId="76649757" w14:textId="77777777" w:rsidR="00DE0BD6" w:rsidRDefault="00DE0BD6" w:rsidP="00C909C6">
      <w:pPr>
        <w:pStyle w:val="BodyText1"/>
        <w:ind w:left="0"/>
        <w:rPr>
          <w:rFonts w:cs="Arial"/>
        </w:rPr>
      </w:pPr>
    </w:p>
    <w:p w14:paraId="385E2E6E" w14:textId="46A6A04F" w:rsidR="00C831EC" w:rsidRDefault="008B4596" w:rsidP="007035E0">
      <w:pPr>
        <w:pStyle w:val="BodyText1"/>
        <w:rPr>
          <w:rFonts w:cs="Arial"/>
        </w:rPr>
      </w:pPr>
      <w:r w:rsidRPr="00FD180D">
        <w:rPr>
          <w:rFonts w:cs="Arial"/>
        </w:rPr>
        <w:t>The below table shows COCOMO estimated costs (Human Resources),</w:t>
      </w:r>
      <w:r w:rsidR="0056150E">
        <w:rPr>
          <w:rFonts w:cs="Arial"/>
        </w:rPr>
        <w:t xml:space="preserve"> </w:t>
      </w:r>
      <w:r w:rsidRPr="00FD180D">
        <w:rPr>
          <w:rFonts w:cs="Arial"/>
        </w:rPr>
        <w:t>effort</w:t>
      </w:r>
      <w:r w:rsidR="0056150E">
        <w:rPr>
          <w:rFonts w:cs="Arial"/>
        </w:rPr>
        <w:t xml:space="preserve">, </w:t>
      </w:r>
      <w:r w:rsidRPr="00FD180D">
        <w:rPr>
          <w:rFonts w:cs="Arial"/>
        </w:rPr>
        <w:t xml:space="preserve">new </w:t>
      </w:r>
      <w:r w:rsidR="00DB0CC9" w:rsidRPr="00FD180D">
        <w:rPr>
          <w:rFonts w:cs="Arial"/>
        </w:rPr>
        <w:t>duration</w:t>
      </w:r>
      <w:r w:rsidR="00373EB1">
        <w:rPr>
          <w:rFonts w:cs="Arial"/>
        </w:rPr>
        <w:t>,</w:t>
      </w:r>
      <w:r w:rsidR="0056150E">
        <w:rPr>
          <w:rFonts w:cs="Arial"/>
        </w:rPr>
        <w:t xml:space="preserve"> and </w:t>
      </w:r>
      <w:r w:rsidR="0056150E" w:rsidRPr="00FD180D">
        <w:rPr>
          <w:rFonts w:cs="Arial"/>
        </w:rPr>
        <w:t>Non-Human Resources cost</w:t>
      </w:r>
      <w:r w:rsidR="00DB0CC9" w:rsidRPr="00FD180D">
        <w:rPr>
          <w:rFonts w:cs="Arial"/>
        </w:rPr>
        <w:t>: -</w:t>
      </w:r>
    </w:p>
    <w:tbl>
      <w:tblPr>
        <w:tblW w:w="6375" w:type="dxa"/>
        <w:tblInd w:w="403" w:type="dxa"/>
        <w:tblLook w:val="04A0" w:firstRow="1" w:lastRow="0" w:firstColumn="1" w:lastColumn="0" w:noHBand="0" w:noVBand="1"/>
      </w:tblPr>
      <w:tblGrid>
        <w:gridCol w:w="3503"/>
        <w:gridCol w:w="2872"/>
      </w:tblGrid>
      <w:tr w:rsidR="00C831EC" w:rsidRPr="00C831EC" w14:paraId="268CB50F" w14:textId="77777777" w:rsidTr="00C831EC">
        <w:trPr>
          <w:trHeight w:val="452"/>
        </w:trPr>
        <w:tc>
          <w:tcPr>
            <w:tcW w:w="3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B1E9E" w14:textId="77777777" w:rsidR="00C831EC" w:rsidRPr="00C831EC" w:rsidRDefault="00C831EC" w:rsidP="00C831E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C831EC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Parameter</w:t>
            </w:r>
          </w:p>
        </w:tc>
        <w:tc>
          <w:tcPr>
            <w:tcW w:w="2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2448D" w14:textId="77777777" w:rsidR="00C831EC" w:rsidRPr="00C831EC" w:rsidRDefault="00C831EC" w:rsidP="00C831E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C831EC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Value</w:t>
            </w:r>
          </w:p>
        </w:tc>
      </w:tr>
      <w:tr w:rsidR="00C831EC" w:rsidRPr="00C831EC" w14:paraId="11BA3736" w14:textId="77777777" w:rsidTr="00C831EC">
        <w:trPr>
          <w:trHeight w:val="452"/>
        </w:trPr>
        <w:tc>
          <w:tcPr>
            <w:tcW w:w="3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AC022" w14:textId="77777777" w:rsidR="00C831EC" w:rsidRPr="00C831EC" w:rsidRDefault="00C831EC" w:rsidP="00C831EC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C831EC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Cost (K$)</w:t>
            </w:r>
          </w:p>
        </w:tc>
        <w:tc>
          <w:tcPr>
            <w:tcW w:w="2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9E7B0" w14:textId="77777777" w:rsidR="00C831EC" w:rsidRPr="00C831EC" w:rsidRDefault="00C831EC" w:rsidP="00C831EC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C831EC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$ 104.6K</w:t>
            </w:r>
          </w:p>
        </w:tc>
      </w:tr>
      <w:tr w:rsidR="00C831EC" w:rsidRPr="00C831EC" w14:paraId="6AE57D5D" w14:textId="77777777" w:rsidTr="00C831EC">
        <w:trPr>
          <w:trHeight w:val="452"/>
        </w:trPr>
        <w:tc>
          <w:tcPr>
            <w:tcW w:w="3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4D827" w14:textId="4270BB0A" w:rsidR="00C831EC" w:rsidRPr="00C831EC" w:rsidRDefault="00C831EC" w:rsidP="00C831EC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C831EC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Non-Human Resources Cost</w:t>
            </w:r>
          </w:p>
        </w:tc>
        <w:tc>
          <w:tcPr>
            <w:tcW w:w="2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51938" w14:textId="77777777" w:rsidR="00C831EC" w:rsidRPr="00C831EC" w:rsidRDefault="00C831EC" w:rsidP="00C831EC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C831EC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$44,000</w:t>
            </w:r>
          </w:p>
        </w:tc>
      </w:tr>
      <w:tr w:rsidR="00C831EC" w:rsidRPr="00C831EC" w14:paraId="76C5A953" w14:textId="77777777" w:rsidTr="00C831EC">
        <w:trPr>
          <w:trHeight w:val="452"/>
        </w:trPr>
        <w:tc>
          <w:tcPr>
            <w:tcW w:w="3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75B17" w14:textId="77777777" w:rsidR="00C831EC" w:rsidRPr="00C831EC" w:rsidRDefault="00C831EC" w:rsidP="00C831EC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C831EC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Effort in Person-Months</w:t>
            </w:r>
          </w:p>
        </w:tc>
        <w:tc>
          <w:tcPr>
            <w:tcW w:w="2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E300A" w14:textId="77777777" w:rsidR="00C831EC" w:rsidRPr="00C831EC" w:rsidRDefault="00C831EC" w:rsidP="00C831EC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C831EC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5.8</w:t>
            </w:r>
          </w:p>
        </w:tc>
      </w:tr>
      <w:tr w:rsidR="00C831EC" w:rsidRPr="00C831EC" w14:paraId="00861A01" w14:textId="77777777" w:rsidTr="00C831EC">
        <w:trPr>
          <w:trHeight w:val="452"/>
        </w:trPr>
        <w:tc>
          <w:tcPr>
            <w:tcW w:w="3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DDB9D" w14:textId="12CE8612" w:rsidR="00C831EC" w:rsidRPr="00C831EC" w:rsidRDefault="00C831EC" w:rsidP="00C831EC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C831EC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Duration</w:t>
            </w:r>
            <w:r w:rsidR="003530E1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 xml:space="preserve"> in Months</w:t>
            </w:r>
          </w:p>
        </w:tc>
        <w:tc>
          <w:tcPr>
            <w:tcW w:w="2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EDB0C" w14:textId="77777777" w:rsidR="00C831EC" w:rsidRPr="00C831EC" w:rsidRDefault="00C831EC" w:rsidP="00C831EC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C831EC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4.9</w:t>
            </w:r>
          </w:p>
        </w:tc>
      </w:tr>
    </w:tbl>
    <w:p w14:paraId="27514B83" w14:textId="77777777" w:rsidR="00891D09" w:rsidRDefault="00891D09" w:rsidP="00D44424">
      <w:pPr>
        <w:pStyle w:val="BodyText1"/>
        <w:ind w:left="0"/>
        <w:rPr>
          <w:rFonts w:cs="Arial"/>
        </w:rPr>
      </w:pPr>
      <w:r>
        <w:rPr>
          <w:rFonts w:cs="Arial"/>
        </w:rPr>
        <w:t xml:space="preserve"> </w:t>
      </w:r>
    </w:p>
    <w:p w14:paraId="2705C14D" w14:textId="77777777" w:rsidR="003861C0" w:rsidRDefault="00466CE1" w:rsidP="00D44424">
      <w:pPr>
        <w:pStyle w:val="BodyText1"/>
        <w:ind w:left="0"/>
        <w:rPr>
          <w:rFonts w:cs="Arial"/>
        </w:rPr>
      </w:pPr>
      <w:r>
        <w:rPr>
          <w:rFonts w:cs="Arial"/>
        </w:rPr>
        <w:t xml:space="preserve">      Total equivalent size: 5</w:t>
      </w:r>
      <w:r w:rsidR="003861C0">
        <w:rPr>
          <w:rFonts w:cs="Arial"/>
        </w:rPr>
        <w:t>000</w:t>
      </w:r>
    </w:p>
    <w:p w14:paraId="64C613D6" w14:textId="77777777" w:rsidR="003861C0" w:rsidRDefault="003861C0" w:rsidP="00D44424">
      <w:pPr>
        <w:pStyle w:val="BodyText1"/>
        <w:ind w:left="0"/>
        <w:rPr>
          <w:rFonts w:cs="Arial"/>
        </w:rPr>
      </w:pPr>
      <w:r>
        <w:rPr>
          <w:rFonts w:cs="Arial"/>
        </w:rPr>
        <w:t xml:space="preserve">    </w:t>
      </w:r>
    </w:p>
    <w:p w14:paraId="46CE2D79" w14:textId="0CEF95C2" w:rsidR="009B3E8B" w:rsidRDefault="003861C0" w:rsidP="00D44424">
      <w:pPr>
        <w:pStyle w:val="BodyText1"/>
        <w:ind w:left="0"/>
        <w:rPr>
          <w:rFonts w:cs="Arial"/>
        </w:rPr>
      </w:pPr>
      <w:r>
        <w:rPr>
          <w:rFonts w:cs="Arial"/>
        </w:rPr>
        <w:t xml:space="preserve">    </w:t>
      </w:r>
      <w:r w:rsidR="00466CE1">
        <w:rPr>
          <w:rFonts w:cs="Arial"/>
        </w:rPr>
        <w:t xml:space="preserve">  </w:t>
      </w:r>
      <w:r w:rsidR="000F03A5" w:rsidRPr="00FD180D">
        <w:rPr>
          <w:rFonts w:cs="Arial"/>
        </w:rPr>
        <w:t xml:space="preserve">The </w:t>
      </w:r>
      <w:r w:rsidR="00274C0D" w:rsidRPr="00FD180D">
        <w:rPr>
          <w:rFonts w:cs="Arial"/>
        </w:rPr>
        <w:t xml:space="preserve">new </w:t>
      </w:r>
      <w:r w:rsidR="000F03A5" w:rsidRPr="00FD180D">
        <w:rPr>
          <w:rFonts w:cs="Arial"/>
        </w:rPr>
        <w:t xml:space="preserve">estimated total cost would be around </w:t>
      </w:r>
      <w:r w:rsidR="000F03A5" w:rsidRPr="00FD180D">
        <w:rPr>
          <w:rFonts w:cs="Arial"/>
          <w:b/>
          <w:bCs/>
        </w:rPr>
        <w:t>$1,48,600</w:t>
      </w:r>
      <w:r w:rsidR="0074065B" w:rsidRPr="00FD180D">
        <w:rPr>
          <w:rFonts w:cs="Arial"/>
          <w:b/>
          <w:bCs/>
        </w:rPr>
        <w:t>.</w:t>
      </w:r>
      <w:r w:rsidR="00CE6FB0" w:rsidRPr="00FD180D">
        <w:rPr>
          <w:rFonts w:cs="Arial"/>
        </w:rPr>
        <w:t xml:space="preserve"> </w:t>
      </w:r>
    </w:p>
    <w:p w14:paraId="52BF2DD4" w14:textId="0D39BA98" w:rsidR="000B0164" w:rsidRPr="00FD180D" w:rsidRDefault="00CE6FB0" w:rsidP="009B3E8B">
      <w:pPr>
        <w:pStyle w:val="BodyText1"/>
        <w:rPr>
          <w:rFonts w:cs="Arial"/>
        </w:rPr>
      </w:pPr>
      <w:r w:rsidRPr="00FD180D">
        <w:rPr>
          <w:rFonts w:cs="Arial"/>
        </w:rPr>
        <w:t xml:space="preserve">Thus, the company can </w:t>
      </w:r>
      <w:r w:rsidR="00FA1D30" w:rsidRPr="00FD180D">
        <w:rPr>
          <w:rFonts w:cs="Arial"/>
        </w:rPr>
        <w:t>expect:</w:t>
      </w:r>
      <w:r w:rsidR="00FA1D30">
        <w:rPr>
          <w:rFonts w:cs="Arial"/>
        </w:rPr>
        <w:t xml:space="preserve"> -</w:t>
      </w:r>
    </w:p>
    <w:tbl>
      <w:tblPr>
        <w:tblW w:w="6376" w:type="dxa"/>
        <w:tblInd w:w="439" w:type="dxa"/>
        <w:tblLook w:val="04A0" w:firstRow="1" w:lastRow="0" w:firstColumn="1" w:lastColumn="0" w:noHBand="0" w:noVBand="1"/>
      </w:tblPr>
      <w:tblGrid>
        <w:gridCol w:w="3525"/>
        <w:gridCol w:w="2851"/>
      </w:tblGrid>
      <w:tr w:rsidR="00BA224D" w:rsidRPr="00F973B9" w14:paraId="0A83B844" w14:textId="77777777" w:rsidTr="00C42945">
        <w:trPr>
          <w:trHeight w:val="641"/>
        </w:trPr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188A7" w14:textId="0A42AD9C" w:rsidR="00BA224D" w:rsidRPr="00F973B9" w:rsidRDefault="00BA224D" w:rsidP="00C42945">
            <w:pPr>
              <w:rPr>
                <w:rFonts w:cs="Arial"/>
                <w:color w:val="333333"/>
                <w:sz w:val="20"/>
                <w:lang w:val="en-IN" w:eastAsia="en-IN"/>
              </w:rPr>
            </w:pPr>
            <w:r w:rsidRPr="00C831EC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Parameter</w:t>
            </w:r>
          </w:p>
        </w:tc>
        <w:tc>
          <w:tcPr>
            <w:tcW w:w="2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4468F" w14:textId="1B62FE9D" w:rsidR="00BA224D" w:rsidRPr="00F973B9" w:rsidRDefault="00BA224D" w:rsidP="00F973B9">
            <w:pPr>
              <w:jc w:val="right"/>
              <w:rPr>
                <w:rFonts w:cs="Arial"/>
                <w:color w:val="333333"/>
                <w:sz w:val="20"/>
                <w:lang w:val="en-IN" w:eastAsia="en-IN"/>
              </w:rPr>
            </w:pPr>
            <w:r w:rsidRPr="00C831EC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Value</w:t>
            </w:r>
          </w:p>
        </w:tc>
      </w:tr>
      <w:tr w:rsidR="00F973B9" w:rsidRPr="00F973B9" w14:paraId="6A57E340" w14:textId="77777777" w:rsidTr="00C42945">
        <w:trPr>
          <w:trHeight w:val="641"/>
        </w:trPr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525DA" w14:textId="77777777" w:rsidR="00F973B9" w:rsidRPr="00F973B9" w:rsidRDefault="00F973B9" w:rsidP="00C42945">
            <w:pPr>
              <w:rPr>
                <w:rFonts w:cs="Arial"/>
                <w:color w:val="333333"/>
                <w:sz w:val="20"/>
                <w:lang w:val="en-IN" w:eastAsia="en-IN"/>
              </w:rPr>
            </w:pPr>
            <w:r w:rsidRPr="00F973B9">
              <w:rPr>
                <w:rFonts w:cs="Arial"/>
                <w:color w:val="333333"/>
                <w:sz w:val="20"/>
                <w:lang w:val="en-IN" w:eastAsia="en-IN"/>
              </w:rPr>
              <w:t>Net Profit Margin:</w:t>
            </w:r>
          </w:p>
        </w:tc>
        <w:tc>
          <w:tcPr>
            <w:tcW w:w="2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A0BE9" w14:textId="77777777" w:rsidR="00F973B9" w:rsidRPr="00F973B9" w:rsidRDefault="00F973B9" w:rsidP="00F973B9">
            <w:pPr>
              <w:jc w:val="right"/>
              <w:rPr>
                <w:rFonts w:cs="Arial"/>
                <w:color w:val="333333"/>
                <w:sz w:val="20"/>
                <w:lang w:val="en-IN" w:eastAsia="en-IN"/>
              </w:rPr>
            </w:pPr>
            <w:r w:rsidRPr="00F973B9">
              <w:rPr>
                <w:rFonts w:cs="Arial"/>
                <w:color w:val="333333"/>
                <w:sz w:val="20"/>
                <w:lang w:val="en-IN" w:eastAsia="en-IN"/>
              </w:rPr>
              <w:t>40.56%</w:t>
            </w:r>
          </w:p>
        </w:tc>
      </w:tr>
      <w:tr w:rsidR="00F973B9" w:rsidRPr="00F973B9" w14:paraId="6035C2FE" w14:textId="77777777" w:rsidTr="00C42945">
        <w:trPr>
          <w:trHeight w:val="641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606E2" w14:textId="77777777" w:rsidR="00F973B9" w:rsidRPr="00F973B9" w:rsidRDefault="00F973B9" w:rsidP="00C42945">
            <w:pPr>
              <w:rPr>
                <w:rFonts w:cs="Arial"/>
                <w:color w:val="333333"/>
                <w:sz w:val="20"/>
                <w:lang w:val="en-IN" w:eastAsia="en-IN"/>
              </w:rPr>
            </w:pPr>
            <w:r w:rsidRPr="00F973B9">
              <w:rPr>
                <w:rFonts w:cs="Arial"/>
                <w:color w:val="333333"/>
                <w:sz w:val="20"/>
                <w:lang w:val="en-IN" w:eastAsia="en-IN"/>
              </w:rPr>
              <w:t>Net Profit: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2F6E1" w14:textId="77777777" w:rsidR="00F973B9" w:rsidRPr="00F973B9" w:rsidRDefault="00F973B9" w:rsidP="00F973B9">
            <w:pPr>
              <w:jc w:val="right"/>
              <w:rPr>
                <w:rFonts w:cs="Arial"/>
                <w:color w:val="333333"/>
                <w:sz w:val="20"/>
                <w:lang w:val="en-IN" w:eastAsia="en-IN"/>
              </w:rPr>
            </w:pPr>
            <w:r w:rsidRPr="00F973B9">
              <w:rPr>
                <w:rFonts w:cs="Arial"/>
                <w:color w:val="333333"/>
                <w:sz w:val="20"/>
                <w:lang w:val="en-IN" w:eastAsia="en-IN"/>
              </w:rPr>
              <w:t>$101,400.00</w:t>
            </w:r>
          </w:p>
        </w:tc>
      </w:tr>
      <w:tr w:rsidR="00F973B9" w:rsidRPr="00F973B9" w14:paraId="170420D9" w14:textId="77777777" w:rsidTr="00C42945">
        <w:trPr>
          <w:trHeight w:val="641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67F64" w14:textId="77777777" w:rsidR="00F973B9" w:rsidRPr="00F973B9" w:rsidRDefault="00F973B9" w:rsidP="00C42945">
            <w:pPr>
              <w:rPr>
                <w:rFonts w:cs="Arial"/>
                <w:color w:val="333333"/>
                <w:sz w:val="20"/>
                <w:lang w:val="en-IN" w:eastAsia="en-IN"/>
              </w:rPr>
            </w:pPr>
            <w:r w:rsidRPr="00F973B9">
              <w:rPr>
                <w:rFonts w:cs="Arial"/>
                <w:color w:val="333333"/>
                <w:sz w:val="20"/>
                <w:lang w:val="en-IN" w:eastAsia="en-IN"/>
              </w:rPr>
              <w:t>Profit Percentage: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1CF23" w14:textId="77777777" w:rsidR="00F973B9" w:rsidRPr="00F973B9" w:rsidRDefault="00F973B9" w:rsidP="00F973B9">
            <w:pPr>
              <w:jc w:val="right"/>
              <w:rPr>
                <w:rFonts w:cs="Arial"/>
                <w:color w:val="333333"/>
                <w:sz w:val="20"/>
                <w:lang w:val="en-IN" w:eastAsia="en-IN"/>
              </w:rPr>
            </w:pPr>
            <w:r w:rsidRPr="00F973B9">
              <w:rPr>
                <w:rFonts w:cs="Arial"/>
                <w:color w:val="333333"/>
                <w:sz w:val="20"/>
                <w:lang w:val="en-IN" w:eastAsia="en-IN"/>
              </w:rPr>
              <w:t>68.24%</w:t>
            </w:r>
          </w:p>
        </w:tc>
      </w:tr>
    </w:tbl>
    <w:p w14:paraId="469D0D0C" w14:textId="77777777" w:rsidR="00F973B9" w:rsidRPr="00CE6FB0" w:rsidRDefault="00F973B9" w:rsidP="0074065B">
      <w:pPr>
        <w:pStyle w:val="BodyText1"/>
      </w:pPr>
    </w:p>
    <w:p w14:paraId="3D45C0B8" w14:textId="47B5FB74" w:rsidR="00E556C6" w:rsidRDefault="00E556C6" w:rsidP="00853D0F">
      <w:pPr>
        <w:pStyle w:val="BodyText1"/>
      </w:pPr>
    </w:p>
    <w:p w14:paraId="2B7C612A" w14:textId="77777777" w:rsidR="00DA2C43" w:rsidRDefault="00DA2C43" w:rsidP="00853D0F">
      <w:pPr>
        <w:pStyle w:val="BodyText1"/>
      </w:pPr>
    </w:p>
    <w:p w14:paraId="3AD8D982" w14:textId="77777777" w:rsidR="00E556C6" w:rsidRDefault="00E556C6" w:rsidP="00853D0F">
      <w:pPr>
        <w:pStyle w:val="BodyText1"/>
      </w:pPr>
    </w:p>
    <w:p w14:paraId="26BEF636" w14:textId="15017D77" w:rsidR="0064341F" w:rsidRDefault="000B58A9" w:rsidP="0064341F">
      <w:pPr>
        <w:pStyle w:val="Heading1"/>
      </w:pPr>
      <w:bookmarkStart w:id="12" w:name="_Toc23340385"/>
      <w:r>
        <w:lastRenderedPageBreak/>
        <w:t>4</w:t>
      </w:r>
      <w:r w:rsidR="0064341F">
        <w:t>.  Conclusion and Recommendations</w:t>
      </w:r>
      <w:bookmarkEnd w:id="12"/>
    </w:p>
    <w:p w14:paraId="7EB11150" w14:textId="3404151C" w:rsidR="0064341F" w:rsidRDefault="0064341F" w:rsidP="00952B51">
      <w:pPr>
        <w:pStyle w:val="BodyText1"/>
        <w:ind w:left="0"/>
      </w:pPr>
    </w:p>
    <w:p w14:paraId="782C03B8" w14:textId="4B97AFBD" w:rsidR="00841FC5" w:rsidRDefault="004048FD" w:rsidP="00841FC5">
      <w:pPr>
        <w:pStyle w:val="BodyText1"/>
      </w:pPr>
      <w:r>
        <w:t xml:space="preserve">To conclude, </w:t>
      </w:r>
      <w:r w:rsidR="00EF41A9">
        <w:t>I</w:t>
      </w:r>
      <w:r w:rsidR="00665228">
        <w:t xml:space="preserve">n the previous cost and schedule estimates, we had </w:t>
      </w:r>
      <w:r w:rsidR="00CF2A5D">
        <w:t>considered</w:t>
      </w:r>
      <w:r w:rsidR="00665228">
        <w:t xml:space="preserve"> only human &amp; non-human resources cost and created the </w:t>
      </w:r>
      <w:r w:rsidR="001154F4">
        <w:t xml:space="preserve">project </w:t>
      </w:r>
      <w:r w:rsidR="00665228">
        <w:t>timeline based on the delivery date provide</w:t>
      </w:r>
      <w:r w:rsidR="00D43287">
        <w:t>d</w:t>
      </w:r>
      <w:r w:rsidR="00665228">
        <w:t xml:space="preserve"> by the client.</w:t>
      </w:r>
    </w:p>
    <w:p w14:paraId="71AA4AF3" w14:textId="0AD1A0E9" w:rsidR="003B6F2B" w:rsidRDefault="00EB61F4" w:rsidP="00EB61F4">
      <w:pPr>
        <w:pStyle w:val="BodyText1"/>
      </w:pPr>
      <w:r>
        <w:t xml:space="preserve">The new estimates are different from the previous one because COCOMO II is based on </w:t>
      </w:r>
      <w:r w:rsidR="00373EB1">
        <w:t>several</w:t>
      </w:r>
      <w:r>
        <w:t xml:space="preserve"> assumptions that have to be considered to predict effort </w:t>
      </w:r>
      <w:r w:rsidR="00373EB1">
        <w:t>straightforwardly</w:t>
      </w:r>
      <w:r w:rsidR="00E369BD">
        <w:t>. Key</w:t>
      </w:r>
      <w:r>
        <w:t xml:space="preserve"> parameters are the project's size in Source Lines of Code, five scale factors, and 17 cost drivers that </w:t>
      </w:r>
      <w:r w:rsidR="00373EB1">
        <w:t>a</w:t>
      </w:r>
      <w:r>
        <w:t>ffect the effort required to complete a project, and address Personnel, Project, Platform, and Product attributes.</w:t>
      </w:r>
      <w:r w:rsidR="00894F91">
        <w:t xml:space="preserve"> </w:t>
      </w:r>
    </w:p>
    <w:p w14:paraId="4D62D5DA" w14:textId="2716C2FE" w:rsidR="004212D8" w:rsidRDefault="004212D8" w:rsidP="00EB61F4">
      <w:pPr>
        <w:pStyle w:val="BodyText1"/>
      </w:pPr>
      <w:r>
        <w:t>The newly calculated effort and duration suggest that the project will</w:t>
      </w:r>
      <w:r w:rsidR="00455E0E">
        <w:t xml:space="preserve"> not</w:t>
      </w:r>
      <w:r>
        <w:t xml:space="preserve"> be completed in three months.</w:t>
      </w:r>
      <w:r w:rsidR="00E95DBB">
        <w:t xml:space="preserve"> </w:t>
      </w:r>
      <w:r w:rsidR="00800A2A">
        <w:t xml:space="preserve">However, </w:t>
      </w:r>
      <w:r w:rsidR="005A1119">
        <w:t>w</w:t>
      </w:r>
      <w:r w:rsidR="00800A2A">
        <w:t xml:space="preserve">ith </w:t>
      </w:r>
      <w:r w:rsidR="00347F2F">
        <w:t xml:space="preserve">the </w:t>
      </w:r>
      <w:r w:rsidR="00800A2A">
        <w:t xml:space="preserve">new estimated cost, the project is still very profitable. </w:t>
      </w:r>
    </w:p>
    <w:p w14:paraId="11734B2C" w14:textId="77777777" w:rsidR="00D6669F" w:rsidRDefault="00D6669F" w:rsidP="005474D7">
      <w:pPr>
        <w:pStyle w:val="BodyText1"/>
      </w:pPr>
    </w:p>
    <w:p w14:paraId="0949FCA6" w14:textId="218BF644" w:rsidR="005474D7" w:rsidRDefault="005474D7" w:rsidP="005474D7">
      <w:pPr>
        <w:pStyle w:val="BodyText1"/>
      </w:pPr>
      <w:r>
        <w:t>Recommendations:</w:t>
      </w:r>
    </w:p>
    <w:p w14:paraId="3E10F1AA" w14:textId="2F435487" w:rsidR="00995ACD" w:rsidRDefault="005474D7" w:rsidP="00995ACD">
      <w:pPr>
        <w:pStyle w:val="BodyText1"/>
      </w:pPr>
      <w:r>
        <w:t xml:space="preserve">The company is capable to complete this project from a technical perspective. </w:t>
      </w:r>
      <w:r w:rsidR="001D60EC">
        <w:t>T</w:t>
      </w:r>
      <w:r>
        <w:t>he project delivery date need</w:t>
      </w:r>
      <w:r w:rsidR="00112081">
        <w:t>s</w:t>
      </w:r>
      <w:r>
        <w:t xml:space="preserve"> to be negotiated.</w:t>
      </w:r>
      <w:r w:rsidR="00551FB4">
        <w:t xml:space="preserve"> The company needs to present the newly estimated </w:t>
      </w:r>
      <w:r w:rsidR="00465641">
        <w:t xml:space="preserve">COCOMO </w:t>
      </w:r>
      <w:r w:rsidR="000B07C2">
        <w:t xml:space="preserve">II </w:t>
      </w:r>
      <w:r w:rsidR="00551FB4">
        <w:t xml:space="preserve">cost and schedule to the client and </w:t>
      </w:r>
      <w:r w:rsidR="002454A0">
        <w:t>request</w:t>
      </w:r>
      <w:r w:rsidR="00797CE6">
        <w:t xml:space="preserve"> them to reconsider the</w:t>
      </w:r>
      <w:r w:rsidR="00DE5C72">
        <w:t xml:space="preserve"> delivery dates</w:t>
      </w:r>
      <w:r w:rsidR="002A04C4">
        <w:t>.</w:t>
      </w:r>
      <w:r w:rsidR="00995ACD">
        <w:t xml:space="preserve"> If the client disagrees with </w:t>
      </w:r>
      <w:r w:rsidR="00497384">
        <w:t xml:space="preserve">the </w:t>
      </w:r>
      <w:r w:rsidR="00995ACD">
        <w:t xml:space="preserve">new estimated cost and </w:t>
      </w:r>
      <w:r w:rsidR="00F5753E">
        <w:t>schedule</w:t>
      </w:r>
      <w:r w:rsidR="00995ACD">
        <w:t xml:space="preserve">, </w:t>
      </w:r>
      <w:r w:rsidR="00497384">
        <w:t xml:space="preserve">the company </w:t>
      </w:r>
      <w:r w:rsidR="00A02976">
        <w:t xml:space="preserve">should continue with </w:t>
      </w:r>
      <w:r w:rsidR="00373EB1">
        <w:t xml:space="preserve">the </w:t>
      </w:r>
      <w:r w:rsidR="00105FC1">
        <w:t>project since it will open new opportunities in the market</w:t>
      </w:r>
      <w:r w:rsidR="00E066E4">
        <w:t xml:space="preserve"> and gain new customer</w:t>
      </w:r>
      <w:r w:rsidR="000F741E">
        <w:t>s</w:t>
      </w:r>
      <w:r w:rsidR="00E066E4">
        <w:t>.</w:t>
      </w:r>
      <w:r w:rsidR="00701D9F">
        <w:t xml:space="preserve"> Also, to avoid overloading resources with the extra work, the company can add 2-3 extra resources to ensure the delivery of the project within the deadline.</w:t>
      </w:r>
    </w:p>
    <w:p w14:paraId="06FF2A7A" w14:textId="77777777" w:rsidR="007916FF" w:rsidRDefault="007916FF">
      <w:pPr>
        <w:pStyle w:val="Heading1"/>
      </w:pPr>
      <w:bookmarkStart w:id="13" w:name="_Toc23340386"/>
      <w:r>
        <w:lastRenderedPageBreak/>
        <w:t>Appendices</w:t>
      </w:r>
      <w:bookmarkEnd w:id="13"/>
    </w:p>
    <w:p w14:paraId="060D3449" w14:textId="77777777" w:rsidR="007916FF" w:rsidRDefault="007916FF">
      <w:pPr>
        <w:pStyle w:val="heading1underline"/>
        <w:rPr>
          <w:u w:val="none"/>
        </w:rPr>
      </w:pPr>
    </w:p>
    <w:p w14:paraId="21093FD2" w14:textId="7AE21A00" w:rsidR="00C632F3" w:rsidRDefault="00C632F3" w:rsidP="00C632F3">
      <w:pPr>
        <w:pStyle w:val="Heading2"/>
      </w:pPr>
    </w:p>
    <w:p w14:paraId="5F3A0D2E" w14:textId="3EA96D0A" w:rsidR="00FA2F15" w:rsidRDefault="00C632F3" w:rsidP="00EB2BBA">
      <w:pPr>
        <w:pStyle w:val="BodyText2"/>
      </w:pPr>
      <w:r>
        <w:t>COCOMO reports: -</w:t>
      </w:r>
    </w:p>
    <w:p w14:paraId="7259A1AE" w14:textId="54609217" w:rsidR="003B31A7" w:rsidRDefault="003B31A7" w:rsidP="00C632F3">
      <w:pPr>
        <w:pStyle w:val="BodyText2"/>
      </w:pPr>
      <w:r>
        <w:t>1.</w:t>
      </w:r>
    </w:p>
    <w:p w14:paraId="624851C4" w14:textId="0712657B" w:rsidR="006B6E0C" w:rsidRDefault="003B31A7" w:rsidP="008301B2">
      <w:pPr>
        <w:pStyle w:val="BodyText2"/>
      </w:pPr>
      <w:r>
        <w:rPr>
          <w:noProof/>
        </w:rPr>
        <w:drawing>
          <wp:inline distT="0" distB="0" distL="0" distR="0" wp14:anchorId="147A68FC" wp14:editId="2437FA55">
            <wp:extent cx="5478780" cy="402717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2610" cy="404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C871" w14:textId="21C29672" w:rsidR="008301B2" w:rsidRDefault="008301B2" w:rsidP="008301B2">
      <w:pPr>
        <w:pStyle w:val="BodyText2"/>
      </w:pPr>
    </w:p>
    <w:p w14:paraId="411247DD" w14:textId="755BC8D1" w:rsidR="00624314" w:rsidRDefault="00624314" w:rsidP="008301B2">
      <w:pPr>
        <w:pStyle w:val="BodyText2"/>
      </w:pPr>
    </w:p>
    <w:p w14:paraId="5D33EA77" w14:textId="2BB6D0D7" w:rsidR="00624314" w:rsidRDefault="00624314" w:rsidP="008301B2">
      <w:pPr>
        <w:pStyle w:val="BodyText2"/>
      </w:pPr>
    </w:p>
    <w:p w14:paraId="1F769A61" w14:textId="240D3FA6" w:rsidR="00624314" w:rsidRDefault="00624314" w:rsidP="008301B2">
      <w:pPr>
        <w:pStyle w:val="BodyText2"/>
      </w:pPr>
    </w:p>
    <w:p w14:paraId="2B4F96ED" w14:textId="275DD0D9" w:rsidR="00624314" w:rsidRDefault="00624314" w:rsidP="008301B2">
      <w:pPr>
        <w:pStyle w:val="BodyText2"/>
      </w:pPr>
    </w:p>
    <w:p w14:paraId="5521EB00" w14:textId="1141347F" w:rsidR="00624314" w:rsidRDefault="00624314" w:rsidP="008301B2">
      <w:pPr>
        <w:pStyle w:val="BodyText2"/>
      </w:pPr>
    </w:p>
    <w:p w14:paraId="0D87A948" w14:textId="2875EB07" w:rsidR="00624314" w:rsidRDefault="00624314" w:rsidP="008301B2">
      <w:pPr>
        <w:pStyle w:val="BodyText2"/>
      </w:pPr>
    </w:p>
    <w:p w14:paraId="4EC6240A" w14:textId="22616BD3" w:rsidR="00624314" w:rsidRDefault="00624314" w:rsidP="008301B2">
      <w:pPr>
        <w:pStyle w:val="BodyText2"/>
      </w:pPr>
    </w:p>
    <w:p w14:paraId="0E724F7A" w14:textId="525FBC48" w:rsidR="00624314" w:rsidRDefault="00624314" w:rsidP="008301B2">
      <w:pPr>
        <w:pStyle w:val="BodyText2"/>
      </w:pPr>
    </w:p>
    <w:p w14:paraId="3DC70281" w14:textId="16B7DB5E" w:rsidR="00624314" w:rsidRDefault="00624314" w:rsidP="008301B2">
      <w:pPr>
        <w:pStyle w:val="BodyText2"/>
      </w:pPr>
    </w:p>
    <w:p w14:paraId="26676A16" w14:textId="685D85A9" w:rsidR="00624314" w:rsidRDefault="00624314" w:rsidP="008301B2">
      <w:pPr>
        <w:pStyle w:val="BodyText2"/>
      </w:pPr>
    </w:p>
    <w:p w14:paraId="66DDA305" w14:textId="5FC3F5F8" w:rsidR="00624314" w:rsidRDefault="00624314" w:rsidP="008301B2">
      <w:pPr>
        <w:pStyle w:val="BodyText2"/>
      </w:pPr>
    </w:p>
    <w:p w14:paraId="7BC00E4C" w14:textId="77777777" w:rsidR="00624314" w:rsidRDefault="00624314" w:rsidP="008301B2">
      <w:pPr>
        <w:pStyle w:val="BodyText2"/>
      </w:pPr>
    </w:p>
    <w:p w14:paraId="2F7C4C78" w14:textId="0884B555" w:rsidR="002D5E67" w:rsidRDefault="002D5E67" w:rsidP="00C632F3">
      <w:pPr>
        <w:pStyle w:val="BodyText2"/>
      </w:pPr>
      <w:r>
        <w:lastRenderedPageBreak/>
        <w:t>2.</w:t>
      </w:r>
    </w:p>
    <w:p w14:paraId="72D07708" w14:textId="00995015" w:rsidR="00FA2F15" w:rsidRDefault="002D5E67" w:rsidP="00FA2F15">
      <w:pPr>
        <w:pStyle w:val="BodyText2"/>
      </w:pPr>
      <w:r>
        <w:rPr>
          <w:noProof/>
        </w:rPr>
        <w:drawing>
          <wp:inline distT="0" distB="0" distL="0" distR="0" wp14:anchorId="636690DF" wp14:editId="447CBE81">
            <wp:extent cx="5448300" cy="3623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336" cy="36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93EE" w14:textId="77777777" w:rsidR="00624314" w:rsidRDefault="00624314" w:rsidP="00CE0BC6">
      <w:pPr>
        <w:pStyle w:val="BodyText2"/>
      </w:pPr>
    </w:p>
    <w:p w14:paraId="1D8F43F9" w14:textId="11F16655" w:rsidR="00CE0BC6" w:rsidRDefault="00CE0BC6" w:rsidP="00CE0BC6">
      <w:pPr>
        <w:pStyle w:val="BodyText2"/>
      </w:pPr>
      <w:r>
        <w:t>3.</w:t>
      </w:r>
    </w:p>
    <w:p w14:paraId="320FFCF5" w14:textId="66BB8C98" w:rsidR="00CE0BC6" w:rsidRDefault="00FA2F15" w:rsidP="00CE0BC6">
      <w:pPr>
        <w:pStyle w:val="BodyText2"/>
      </w:pPr>
      <w:r>
        <w:rPr>
          <w:noProof/>
        </w:rPr>
        <w:drawing>
          <wp:inline distT="0" distB="0" distL="0" distR="0" wp14:anchorId="64405034" wp14:editId="297FC793">
            <wp:extent cx="5463540" cy="37528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0570" cy="375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9D0D" w14:textId="594EE2E6" w:rsidR="008301B2" w:rsidRDefault="008301B2" w:rsidP="00CE0BC6">
      <w:pPr>
        <w:pStyle w:val="BodyText2"/>
      </w:pPr>
    </w:p>
    <w:p w14:paraId="42636FF7" w14:textId="77777777" w:rsidR="008301B2" w:rsidRDefault="008301B2" w:rsidP="00CE0BC6">
      <w:pPr>
        <w:pStyle w:val="BodyText2"/>
      </w:pPr>
    </w:p>
    <w:p w14:paraId="763093FD" w14:textId="77777777" w:rsidR="00CE0BC6" w:rsidRDefault="00CE0BC6">
      <w:pPr>
        <w:pStyle w:val="BodyText2"/>
      </w:pPr>
    </w:p>
    <w:p w14:paraId="0868F87E" w14:textId="0452009B" w:rsidR="00E6050B" w:rsidRDefault="001B2EDD">
      <w:pPr>
        <w:pStyle w:val="BodyText2"/>
      </w:pPr>
      <w:r>
        <w:t xml:space="preserve">Web </w:t>
      </w:r>
      <w:r w:rsidR="00E6050B">
        <w:t>References: -</w:t>
      </w:r>
    </w:p>
    <w:p w14:paraId="58EDF739" w14:textId="21DC4C43" w:rsidR="00E6050B" w:rsidRDefault="003A3699">
      <w:pPr>
        <w:pStyle w:val="BodyText2"/>
      </w:pPr>
      <w:hyperlink r:id="rId15" w:history="1">
        <w:r w:rsidR="00D656F6" w:rsidRPr="00815C4D">
          <w:rPr>
            <w:rStyle w:val="Hyperlink"/>
          </w:rPr>
          <w:t>https://www.codeproject.com/Articles/9266/Software-Project-Cost-Estimates-Using-COCOMO-II-Mo</w:t>
        </w:r>
      </w:hyperlink>
    </w:p>
    <w:p w14:paraId="002708A2" w14:textId="0A20E69F" w:rsidR="00D656F6" w:rsidRDefault="003A3699">
      <w:pPr>
        <w:pStyle w:val="BodyText2"/>
      </w:pPr>
      <w:hyperlink r:id="rId16" w:history="1">
        <w:r w:rsidR="00D656F6" w:rsidRPr="00815C4D">
          <w:rPr>
            <w:rStyle w:val="Hyperlink"/>
          </w:rPr>
          <w:t>https://perso.univ-st-etienne.fr/jacquene/gl/articles/COCOMO_CaseStudy.pdf</w:t>
        </w:r>
      </w:hyperlink>
    </w:p>
    <w:p w14:paraId="197C74F2" w14:textId="02F44E8D" w:rsidR="00E6050B" w:rsidRDefault="003A3699" w:rsidP="00D656F6">
      <w:pPr>
        <w:pStyle w:val="BodyText2"/>
      </w:pPr>
      <w:hyperlink r:id="rId17" w:history="1">
        <w:r w:rsidR="00D656F6" w:rsidRPr="00815C4D">
          <w:rPr>
            <w:rStyle w:val="Hyperlink"/>
          </w:rPr>
          <w:t>https://www.rose-hulman.edu/class/csse/csse372/201410/SlidePDFs/session12.pdf</w:t>
        </w:r>
      </w:hyperlink>
    </w:p>
    <w:p w14:paraId="05780F9A" w14:textId="73118F1F" w:rsidR="00D656F6" w:rsidRDefault="003A3699" w:rsidP="00D656F6">
      <w:pPr>
        <w:pStyle w:val="BodyText2"/>
      </w:pPr>
      <w:hyperlink r:id="rId18" w:history="1">
        <w:r w:rsidR="00D656F6" w:rsidRPr="00815C4D">
          <w:rPr>
            <w:rStyle w:val="Hyperlink"/>
          </w:rPr>
          <w:t>https://myclass.dau.edu/bbcswebdav/institution/Courses/Deployed/ISA/ISA201/Archives/Student%20materials%20prior%20to%20June%202017/03%20-%20Cost%20Estimating/Exercise/3-Lsn3%20Mid%20Exercise/COCOMO%20Cost%20Estimation%20Workbook.pdf</w:t>
        </w:r>
      </w:hyperlink>
    </w:p>
    <w:p w14:paraId="47B4E105" w14:textId="641C7EB5" w:rsidR="00D656F6" w:rsidRDefault="003A3699" w:rsidP="00D656F6">
      <w:pPr>
        <w:pStyle w:val="BodyText2"/>
      </w:pPr>
      <w:hyperlink r:id="rId19" w:history="1">
        <w:r w:rsidR="00FF7EE6" w:rsidRPr="00815C4D">
          <w:rPr>
            <w:rStyle w:val="Hyperlink"/>
          </w:rPr>
          <w:t>https://www.pearsonhighered.com/assets/samplechapter/0/1/3/0/0130266922.pdf</w:t>
        </w:r>
      </w:hyperlink>
    </w:p>
    <w:p w14:paraId="0114ED2D" w14:textId="575DC378" w:rsidR="00FF7EE6" w:rsidRDefault="003A3699" w:rsidP="00D656F6">
      <w:pPr>
        <w:pStyle w:val="BodyText2"/>
      </w:pPr>
      <w:hyperlink r:id="rId20" w:anchor=":~:text=Compared%20to%20COCOMO%2081%2C%20COCOMO,%2C%20and%20multi%2Dsite%20development" w:history="1">
        <w:r w:rsidR="00EE61B5" w:rsidRPr="00815C4D">
          <w:rPr>
            <w:rStyle w:val="Hyperlink"/>
          </w:rPr>
          <w:t>https://citeseerx.ist.psu.edu/viewdoc/download?doi=10.1.1.25.7509&amp;rep=rep1&amp;type=pdf#:~:text=Compared%20to%20COCOMO%2081%2C%20COCOMO,%2C%20and%20multi%2Dsite%20development</w:t>
        </w:r>
      </w:hyperlink>
      <w:r w:rsidR="00EE61B5" w:rsidRPr="00EE61B5">
        <w:t>.</w:t>
      </w:r>
    </w:p>
    <w:p w14:paraId="5284803C" w14:textId="563321C2" w:rsidR="00EE61B5" w:rsidRDefault="003A3699" w:rsidP="00D656F6">
      <w:pPr>
        <w:pStyle w:val="BodyText2"/>
      </w:pPr>
      <w:hyperlink r:id="rId21" w:history="1">
        <w:r w:rsidR="004A7749" w:rsidRPr="00815C4D">
          <w:rPr>
            <w:rStyle w:val="Hyperlink"/>
          </w:rPr>
          <w:t>https://slideplayer.com/slide/14136525/</w:t>
        </w:r>
      </w:hyperlink>
    </w:p>
    <w:p w14:paraId="7053E9E4" w14:textId="78DA68AC" w:rsidR="005B24E4" w:rsidRDefault="003A3699" w:rsidP="00D8075D">
      <w:pPr>
        <w:pStyle w:val="BodyText2"/>
      </w:pPr>
      <w:hyperlink r:id="rId22" w:history="1">
        <w:r w:rsidR="005B24E4" w:rsidRPr="00815C4D">
          <w:rPr>
            <w:rStyle w:val="Hyperlink"/>
          </w:rPr>
          <w:t>http://ranger.uta.edu/~khalili/Overview%20of%20COCOMO.htm</w:t>
        </w:r>
      </w:hyperlink>
    </w:p>
    <w:p w14:paraId="569AE431" w14:textId="6E6C7239" w:rsidR="00304084" w:rsidRDefault="003A3699" w:rsidP="00304084">
      <w:pPr>
        <w:pStyle w:val="BodyText2"/>
      </w:pPr>
      <w:hyperlink r:id="rId23" w:history="1">
        <w:r w:rsidR="00304084" w:rsidRPr="00815C4D">
          <w:rPr>
            <w:rStyle w:val="Hyperlink"/>
          </w:rPr>
          <w:t>https://courses.cs.ut.ee/MTAT.03.244/2016_fall/uploads/Main/Cocomo2exercise-solution-v02.pdf</w:t>
        </w:r>
      </w:hyperlink>
    </w:p>
    <w:p w14:paraId="5EE21B2D" w14:textId="54C18E88" w:rsidR="00304084" w:rsidRDefault="003A3699" w:rsidP="00304084">
      <w:pPr>
        <w:pStyle w:val="BodyText2"/>
      </w:pPr>
      <w:hyperlink r:id="rId24" w:history="1">
        <w:r w:rsidR="00304084" w:rsidRPr="00815C4D">
          <w:rPr>
            <w:rStyle w:val="Hyperlink"/>
          </w:rPr>
          <w:t>https://courses.cs.ut.ee/2012/pm/uploads/Main/Tb15.pdf</w:t>
        </w:r>
      </w:hyperlink>
    </w:p>
    <w:p w14:paraId="03F96CAF" w14:textId="1808FD38" w:rsidR="00304084" w:rsidRDefault="003A3699" w:rsidP="00304084">
      <w:pPr>
        <w:pStyle w:val="BodyText2"/>
      </w:pPr>
      <w:hyperlink r:id="rId25" w:history="1">
        <w:r w:rsidR="00304084" w:rsidRPr="00815C4D">
          <w:rPr>
            <w:rStyle w:val="Hyperlink"/>
          </w:rPr>
          <w:t>https://courses.cs.ut.ee/MTAT.03.244/2014_fall/uploads/Main/FPASampleReport2014.pdf</w:t>
        </w:r>
      </w:hyperlink>
    </w:p>
    <w:p w14:paraId="6A5AFAE1" w14:textId="0579A008" w:rsidR="001B2EDD" w:rsidRDefault="003A3699" w:rsidP="00304084">
      <w:pPr>
        <w:pStyle w:val="BodyText2"/>
      </w:pPr>
      <w:hyperlink r:id="rId26" w:history="1">
        <w:r w:rsidR="00304084" w:rsidRPr="00815C4D">
          <w:rPr>
            <w:rStyle w:val="Hyperlink"/>
          </w:rPr>
          <w:t>https://courses.cs.ut.ee/MTAT.03.244/2015_fall/uploads/Main/FPASampleReport2012b.pdf</w:t>
        </w:r>
      </w:hyperlink>
    </w:p>
    <w:p w14:paraId="25FD15BF" w14:textId="79B1DA1F" w:rsidR="00304084" w:rsidRDefault="003A3699" w:rsidP="00304084">
      <w:pPr>
        <w:pStyle w:val="BodyText2"/>
      </w:pPr>
      <w:hyperlink r:id="rId27" w:history="1">
        <w:r w:rsidR="00304084" w:rsidRPr="00815C4D">
          <w:rPr>
            <w:rStyle w:val="Hyperlink"/>
          </w:rPr>
          <w:t>https://courses.cs.ut.ee/MTAT.03.244/2013_fall/uploads/Main/FPASampleReport2012.pdf</w:t>
        </w:r>
      </w:hyperlink>
    </w:p>
    <w:p w14:paraId="685A1D34" w14:textId="6ED23F9D" w:rsidR="00304084" w:rsidRDefault="003A3699" w:rsidP="00304084">
      <w:pPr>
        <w:pStyle w:val="BodyText2"/>
      </w:pPr>
      <w:hyperlink r:id="rId28" w:history="1">
        <w:r w:rsidR="00BA00FC" w:rsidRPr="00815C4D">
          <w:rPr>
            <w:rStyle w:val="Hyperlink"/>
          </w:rPr>
          <w:t>https://courses.cs.ut.ee/MTAT.03.244/2012_fall/uploads/Main/FPASampleReport2011.pdf</w:t>
        </w:r>
      </w:hyperlink>
    </w:p>
    <w:p w14:paraId="610E797D" w14:textId="0E52C891" w:rsidR="00FE57AD" w:rsidRDefault="003A3699" w:rsidP="00304084">
      <w:pPr>
        <w:pStyle w:val="BodyText2"/>
      </w:pPr>
      <w:hyperlink r:id="rId29" w:history="1">
        <w:r w:rsidR="00FE57AD" w:rsidRPr="00815C4D">
          <w:rPr>
            <w:rStyle w:val="Hyperlink"/>
          </w:rPr>
          <w:t>https://courses.cs.ut.ee/MTAT.03.244/2014_fall/uploads/Main/FPASampleReport2013.pdf</w:t>
        </w:r>
      </w:hyperlink>
    </w:p>
    <w:p w14:paraId="78EB15CD" w14:textId="77777777" w:rsidR="00FE57AD" w:rsidRDefault="00FE57AD" w:rsidP="00304084">
      <w:pPr>
        <w:pStyle w:val="BodyText2"/>
      </w:pPr>
    </w:p>
    <w:sectPr w:rsidR="00FE57AD" w:rsidSect="00AF5049">
      <w:headerReference w:type="default" r:id="rId30"/>
      <w:pgSz w:w="12240" w:h="15840"/>
      <w:pgMar w:top="720" w:right="1800" w:bottom="7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A2195" w14:textId="77777777" w:rsidR="003A3699" w:rsidRDefault="003A3699">
      <w:r>
        <w:separator/>
      </w:r>
    </w:p>
  </w:endnote>
  <w:endnote w:type="continuationSeparator" w:id="0">
    <w:p w14:paraId="758976D6" w14:textId="77777777" w:rsidR="003A3699" w:rsidRDefault="003A3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B258C" w14:textId="77777777" w:rsidR="007916FF" w:rsidRDefault="00AF5049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916FF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E63CE">
      <w:rPr>
        <w:rStyle w:val="PageNumber"/>
        <w:noProof/>
      </w:rPr>
      <w:t>4</w:t>
    </w:r>
    <w:r>
      <w:rPr>
        <w:rStyle w:val="PageNumber"/>
      </w:rPr>
      <w:fldChar w:fldCharType="end"/>
    </w:r>
  </w:p>
  <w:p w14:paraId="07AC32D2" w14:textId="77777777" w:rsidR="007916FF" w:rsidRDefault="007916FF">
    <w:pPr>
      <w:pStyle w:val="Footer"/>
      <w:ind w:right="360"/>
      <w:jc w:val="center"/>
      <w:rPr>
        <w:rFonts w:ascii="Times New Roman" w:hAnsi="Times New Roman"/>
      </w:rPr>
    </w:pPr>
    <w:r>
      <w:rPr>
        <w:rFonts w:ascii="Times New Roman" w:hAnsi="Times New Roman"/>
      </w:rPr>
      <w:tab/>
    </w:r>
    <w:r>
      <w:rPr>
        <w:rFonts w:ascii="Times New Roman" w:hAnsi="Times New Roman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930F7" w14:textId="77777777" w:rsidR="007916FF" w:rsidRDefault="007916FF">
    <w:pPr>
      <w:pStyle w:val="Footer"/>
      <w:jc w:val="center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319CC" w14:textId="77777777" w:rsidR="007916FF" w:rsidRDefault="007916FF">
    <w:pPr>
      <w:pStyle w:val="Footer"/>
      <w:jc w:val="center"/>
    </w:pPr>
    <w:r>
      <w:tab/>
    </w:r>
    <w:r w:rsidR="00AF5049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AF5049">
      <w:rPr>
        <w:rStyle w:val="PageNumber"/>
      </w:rPr>
      <w:fldChar w:fldCharType="separate"/>
    </w:r>
    <w:r w:rsidR="00C61B22">
      <w:rPr>
        <w:rStyle w:val="PageNumber"/>
        <w:noProof/>
      </w:rPr>
      <w:t>i</w:t>
    </w:r>
    <w:r w:rsidR="00AF5049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4E471" w14:textId="77777777" w:rsidR="003A3699" w:rsidRDefault="003A3699">
      <w:r>
        <w:separator/>
      </w:r>
    </w:p>
  </w:footnote>
  <w:footnote w:type="continuationSeparator" w:id="0">
    <w:p w14:paraId="7E262F39" w14:textId="77777777" w:rsidR="003A3699" w:rsidRDefault="003A36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BD9E6" w14:textId="77777777" w:rsidR="007916FF" w:rsidRDefault="007916FF">
    <w:pPr>
      <w:pStyle w:val="Header"/>
      <w:rPr>
        <w:rFonts w:ascii="NewCenturySchlbk" w:hAnsi="NewCenturySchlbk"/>
        <w:b/>
        <w:sz w:val="22"/>
      </w:rPr>
    </w:pPr>
  </w:p>
  <w:p w14:paraId="4F93111D" w14:textId="77777777" w:rsidR="007916FF" w:rsidRDefault="007916FF">
    <w:pPr>
      <w:pStyle w:val="Header"/>
      <w:rPr>
        <w:rFonts w:ascii="NewCenturySchlbk" w:hAnsi="NewCenturySchlbk"/>
        <w:b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EF529F"/>
    <w:multiLevelType w:val="singleLevel"/>
    <w:tmpl w:val="E9B4417A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2" w15:restartNumberingAfterBreak="0">
    <w:nsid w:val="107C1DD5"/>
    <w:multiLevelType w:val="singleLevel"/>
    <w:tmpl w:val="3C0C06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5CC7120"/>
    <w:multiLevelType w:val="hybridMultilevel"/>
    <w:tmpl w:val="64CA0B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3655AD"/>
    <w:multiLevelType w:val="singleLevel"/>
    <w:tmpl w:val="1AC6A202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5" w15:restartNumberingAfterBreak="0">
    <w:nsid w:val="240331A8"/>
    <w:multiLevelType w:val="hybridMultilevel"/>
    <w:tmpl w:val="6322830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B5556C"/>
    <w:multiLevelType w:val="singleLevel"/>
    <w:tmpl w:val="C3EA9304"/>
    <w:lvl w:ilvl="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</w:abstractNum>
  <w:abstractNum w:abstractNumId="7" w15:restartNumberingAfterBreak="0">
    <w:nsid w:val="26694A0F"/>
    <w:multiLevelType w:val="singleLevel"/>
    <w:tmpl w:val="B4BAFA4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ED15748"/>
    <w:multiLevelType w:val="singleLevel"/>
    <w:tmpl w:val="6F9882EA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9" w15:restartNumberingAfterBreak="0">
    <w:nsid w:val="37B7249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27264B3"/>
    <w:multiLevelType w:val="hybridMultilevel"/>
    <w:tmpl w:val="80BC1BD4"/>
    <w:lvl w:ilvl="0" w:tplc="6242F2F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C92C81"/>
    <w:multiLevelType w:val="multilevel"/>
    <w:tmpl w:val="190C649E"/>
    <w:lvl w:ilvl="0">
      <w:start w:val="1"/>
      <w:numFmt w:val="decimal"/>
      <w:lvlText w:val="%1."/>
      <w:legacy w:legacy="1" w:legacySpace="0" w:legacyIndent="0"/>
      <w:lvlJc w:val="left"/>
    </w:lvl>
    <w:lvl w:ilvl="1">
      <w:start w:val="7"/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1.%2.%3"/>
      <w:legacy w:legacy="1" w:legacySpace="0" w:legacyIndent="0"/>
      <w:lvlJc w:val="left"/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120" w:legacyIndent="1440"/>
      <w:lvlJc w:val="left"/>
      <w:pPr>
        <w:ind w:left="1440" w:hanging="1440"/>
      </w:pPr>
    </w:lvl>
  </w:abstractNum>
  <w:abstractNum w:abstractNumId="12" w15:restartNumberingAfterBreak="0">
    <w:nsid w:val="69496742"/>
    <w:multiLevelType w:val="hybridMultilevel"/>
    <w:tmpl w:val="A344D8B2"/>
    <w:lvl w:ilvl="0" w:tplc="0B0286B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DD3B1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11"/>
  </w:num>
  <w:num w:numId="4">
    <w:abstractNumId w:val="11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5">
    <w:abstractNumId w:val="11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6">
    <w:abstractNumId w:val="11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7">
    <w:abstractNumId w:val="11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8">
    <w:abstractNumId w:val="11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9">
    <w:abstractNumId w:val="11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10">
    <w:abstractNumId w:val="6"/>
  </w:num>
  <w:num w:numId="11">
    <w:abstractNumId w:val="9"/>
  </w:num>
  <w:num w:numId="12">
    <w:abstractNumId w:val="2"/>
  </w:num>
  <w:num w:numId="13">
    <w:abstractNumId w:val="7"/>
  </w:num>
  <w:num w:numId="14">
    <w:abstractNumId w:val="1"/>
  </w:num>
  <w:num w:numId="15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16">
    <w:abstractNumId w:val="8"/>
  </w:num>
  <w:num w:numId="17">
    <w:abstractNumId w:val="13"/>
  </w:num>
  <w:num w:numId="18">
    <w:abstractNumId w:val="10"/>
  </w:num>
  <w:num w:numId="19">
    <w:abstractNumId w:val="5"/>
  </w:num>
  <w:num w:numId="20">
    <w:abstractNumId w:val="3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activeWritingStyle w:appName="MSWord" w:lang="en-US" w:vendorID="64" w:dllVersion="5" w:nlCheck="1" w:checkStyle="1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1NjM1NjK0MDQGkko6SsGpxcWZ+XkgBYYGtQCIhtmDLQAAAA=="/>
  </w:docVars>
  <w:rsids>
    <w:rsidRoot w:val="0014361D"/>
    <w:rsid w:val="000039C7"/>
    <w:rsid w:val="00003E5E"/>
    <w:rsid w:val="000046D6"/>
    <w:rsid w:val="000064AA"/>
    <w:rsid w:val="00015ABC"/>
    <w:rsid w:val="000210E5"/>
    <w:rsid w:val="00031EDB"/>
    <w:rsid w:val="00035FEF"/>
    <w:rsid w:val="00040501"/>
    <w:rsid w:val="00040DBC"/>
    <w:rsid w:val="00046ACB"/>
    <w:rsid w:val="00050527"/>
    <w:rsid w:val="00052AD6"/>
    <w:rsid w:val="00056822"/>
    <w:rsid w:val="0005775A"/>
    <w:rsid w:val="00057A2F"/>
    <w:rsid w:val="00060536"/>
    <w:rsid w:val="00060BBD"/>
    <w:rsid w:val="00062818"/>
    <w:rsid w:val="00066510"/>
    <w:rsid w:val="00076ADB"/>
    <w:rsid w:val="000824DE"/>
    <w:rsid w:val="000834B6"/>
    <w:rsid w:val="00083C37"/>
    <w:rsid w:val="00084357"/>
    <w:rsid w:val="0008754B"/>
    <w:rsid w:val="00091F6E"/>
    <w:rsid w:val="0009535D"/>
    <w:rsid w:val="00097ED7"/>
    <w:rsid w:val="000A4DCA"/>
    <w:rsid w:val="000B0164"/>
    <w:rsid w:val="000B07C2"/>
    <w:rsid w:val="000B11C5"/>
    <w:rsid w:val="000B419F"/>
    <w:rsid w:val="000B58A9"/>
    <w:rsid w:val="000B6D14"/>
    <w:rsid w:val="000C06F8"/>
    <w:rsid w:val="000C5F76"/>
    <w:rsid w:val="000C7BE7"/>
    <w:rsid w:val="000D0745"/>
    <w:rsid w:val="000D5EF7"/>
    <w:rsid w:val="000D7000"/>
    <w:rsid w:val="000E6653"/>
    <w:rsid w:val="000F01B8"/>
    <w:rsid w:val="000F03A5"/>
    <w:rsid w:val="000F416C"/>
    <w:rsid w:val="000F741E"/>
    <w:rsid w:val="00100D3E"/>
    <w:rsid w:val="00103811"/>
    <w:rsid w:val="00105FC1"/>
    <w:rsid w:val="00111B4F"/>
    <w:rsid w:val="00112081"/>
    <w:rsid w:val="00114446"/>
    <w:rsid w:val="00114F69"/>
    <w:rsid w:val="001154F4"/>
    <w:rsid w:val="001219D8"/>
    <w:rsid w:val="00125D51"/>
    <w:rsid w:val="00125D8A"/>
    <w:rsid w:val="00127C6B"/>
    <w:rsid w:val="00133DDF"/>
    <w:rsid w:val="001365B1"/>
    <w:rsid w:val="001370E2"/>
    <w:rsid w:val="001409A9"/>
    <w:rsid w:val="0014361D"/>
    <w:rsid w:val="001445A2"/>
    <w:rsid w:val="00146261"/>
    <w:rsid w:val="00147B44"/>
    <w:rsid w:val="001571AA"/>
    <w:rsid w:val="00160CE0"/>
    <w:rsid w:val="00161551"/>
    <w:rsid w:val="001643DA"/>
    <w:rsid w:val="001649BD"/>
    <w:rsid w:val="001655AB"/>
    <w:rsid w:val="00175341"/>
    <w:rsid w:val="00182919"/>
    <w:rsid w:val="00182A41"/>
    <w:rsid w:val="00182F32"/>
    <w:rsid w:val="00183B61"/>
    <w:rsid w:val="0018405A"/>
    <w:rsid w:val="00192DE6"/>
    <w:rsid w:val="001A04C5"/>
    <w:rsid w:val="001A41E9"/>
    <w:rsid w:val="001A440D"/>
    <w:rsid w:val="001B2EDD"/>
    <w:rsid w:val="001B3305"/>
    <w:rsid w:val="001B62F6"/>
    <w:rsid w:val="001B7ABA"/>
    <w:rsid w:val="001C33DD"/>
    <w:rsid w:val="001C605C"/>
    <w:rsid w:val="001C61A6"/>
    <w:rsid w:val="001D0276"/>
    <w:rsid w:val="001D0760"/>
    <w:rsid w:val="001D32A7"/>
    <w:rsid w:val="001D60EC"/>
    <w:rsid w:val="001D6B19"/>
    <w:rsid w:val="001E30D0"/>
    <w:rsid w:val="001E7B4C"/>
    <w:rsid w:val="001F4856"/>
    <w:rsid w:val="001F51AB"/>
    <w:rsid w:val="001F7E71"/>
    <w:rsid w:val="00205283"/>
    <w:rsid w:val="00215D63"/>
    <w:rsid w:val="0022150F"/>
    <w:rsid w:val="00221CB8"/>
    <w:rsid w:val="00222A6A"/>
    <w:rsid w:val="00225F01"/>
    <w:rsid w:val="0023669A"/>
    <w:rsid w:val="00237688"/>
    <w:rsid w:val="00240AB4"/>
    <w:rsid w:val="00241D08"/>
    <w:rsid w:val="002454A0"/>
    <w:rsid w:val="0025485E"/>
    <w:rsid w:val="00256784"/>
    <w:rsid w:val="0025778E"/>
    <w:rsid w:val="00260B12"/>
    <w:rsid w:val="00271390"/>
    <w:rsid w:val="0027156B"/>
    <w:rsid w:val="002721A8"/>
    <w:rsid w:val="00274C0D"/>
    <w:rsid w:val="00276FFC"/>
    <w:rsid w:val="002853F2"/>
    <w:rsid w:val="00294429"/>
    <w:rsid w:val="00294C6C"/>
    <w:rsid w:val="00297A38"/>
    <w:rsid w:val="002A04C4"/>
    <w:rsid w:val="002A1822"/>
    <w:rsid w:val="002A530F"/>
    <w:rsid w:val="002A6681"/>
    <w:rsid w:val="002A6D99"/>
    <w:rsid w:val="002B010A"/>
    <w:rsid w:val="002B33E5"/>
    <w:rsid w:val="002B424A"/>
    <w:rsid w:val="002B4874"/>
    <w:rsid w:val="002B7DBA"/>
    <w:rsid w:val="002C0CE9"/>
    <w:rsid w:val="002D5E67"/>
    <w:rsid w:val="002D6CE2"/>
    <w:rsid w:val="002E0B2F"/>
    <w:rsid w:val="002E4B66"/>
    <w:rsid w:val="002F2E37"/>
    <w:rsid w:val="00303A62"/>
    <w:rsid w:val="00304084"/>
    <w:rsid w:val="0030569F"/>
    <w:rsid w:val="00312E0A"/>
    <w:rsid w:val="00313ADF"/>
    <w:rsid w:val="00321B8F"/>
    <w:rsid w:val="00322C95"/>
    <w:rsid w:val="00325076"/>
    <w:rsid w:val="00327B72"/>
    <w:rsid w:val="003320B6"/>
    <w:rsid w:val="0033210D"/>
    <w:rsid w:val="00342984"/>
    <w:rsid w:val="00343890"/>
    <w:rsid w:val="00344340"/>
    <w:rsid w:val="00347F2F"/>
    <w:rsid w:val="00351CCC"/>
    <w:rsid w:val="003530E1"/>
    <w:rsid w:val="00363BAE"/>
    <w:rsid w:val="00364B27"/>
    <w:rsid w:val="00372CC7"/>
    <w:rsid w:val="00373EB1"/>
    <w:rsid w:val="00383159"/>
    <w:rsid w:val="0038463C"/>
    <w:rsid w:val="003861C0"/>
    <w:rsid w:val="00386FF9"/>
    <w:rsid w:val="00394940"/>
    <w:rsid w:val="00394C66"/>
    <w:rsid w:val="003A3699"/>
    <w:rsid w:val="003A4896"/>
    <w:rsid w:val="003A5197"/>
    <w:rsid w:val="003B31A7"/>
    <w:rsid w:val="003B688C"/>
    <w:rsid w:val="003B6F2B"/>
    <w:rsid w:val="003C1F21"/>
    <w:rsid w:val="003D094E"/>
    <w:rsid w:val="003D24A5"/>
    <w:rsid w:val="003D263C"/>
    <w:rsid w:val="003D6B36"/>
    <w:rsid w:val="003E0532"/>
    <w:rsid w:val="003E444A"/>
    <w:rsid w:val="003E4630"/>
    <w:rsid w:val="003F5BF0"/>
    <w:rsid w:val="004048FD"/>
    <w:rsid w:val="00405701"/>
    <w:rsid w:val="004127F1"/>
    <w:rsid w:val="00413A14"/>
    <w:rsid w:val="004141BB"/>
    <w:rsid w:val="004212D8"/>
    <w:rsid w:val="004273A9"/>
    <w:rsid w:val="004322F2"/>
    <w:rsid w:val="00436D27"/>
    <w:rsid w:val="00443E03"/>
    <w:rsid w:val="004442F9"/>
    <w:rsid w:val="004453A9"/>
    <w:rsid w:val="00447076"/>
    <w:rsid w:val="00450D65"/>
    <w:rsid w:val="00455E0E"/>
    <w:rsid w:val="00462E98"/>
    <w:rsid w:val="00462EB0"/>
    <w:rsid w:val="00465641"/>
    <w:rsid w:val="00466CE1"/>
    <w:rsid w:val="004679C6"/>
    <w:rsid w:val="00470D48"/>
    <w:rsid w:val="004721A5"/>
    <w:rsid w:val="004767A2"/>
    <w:rsid w:val="00494AE9"/>
    <w:rsid w:val="00497384"/>
    <w:rsid w:val="004A090F"/>
    <w:rsid w:val="004A0912"/>
    <w:rsid w:val="004A2619"/>
    <w:rsid w:val="004A50B6"/>
    <w:rsid w:val="004A7173"/>
    <w:rsid w:val="004A7749"/>
    <w:rsid w:val="004B100A"/>
    <w:rsid w:val="004B2A9E"/>
    <w:rsid w:val="004B6BCE"/>
    <w:rsid w:val="004B6C7A"/>
    <w:rsid w:val="004C7FB5"/>
    <w:rsid w:val="004D457E"/>
    <w:rsid w:val="004D4AF2"/>
    <w:rsid w:val="004E1FBF"/>
    <w:rsid w:val="004E1FF2"/>
    <w:rsid w:val="004E63CE"/>
    <w:rsid w:val="004E730A"/>
    <w:rsid w:val="004F4628"/>
    <w:rsid w:val="004F7677"/>
    <w:rsid w:val="00517208"/>
    <w:rsid w:val="00520080"/>
    <w:rsid w:val="00520D09"/>
    <w:rsid w:val="005218B4"/>
    <w:rsid w:val="0052771C"/>
    <w:rsid w:val="00534A0A"/>
    <w:rsid w:val="005419CD"/>
    <w:rsid w:val="0054394A"/>
    <w:rsid w:val="005474D7"/>
    <w:rsid w:val="00551FB4"/>
    <w:rsid w:val="00552B30"/>
    <w:rsid w:val="005536F4"/>
    <w:rsid w:val="00554ACE"/>
    <w:rsid w:val="00556FB2"/>
    <w:rsid w:val="0056150E"/>
    <w:rsid w:val="00561E31"/>
    <w:rsid w:val="00563E0B"/>
    <w:rsid w:val="00566191"/>
    <w:rsid w:val="0057125E"/>
    <w:rsid w:val="0057166D"/>
    <w:rsid w:val="00573963"/>
    <w:rsid w:val="00576297"/>
    <w:rsid w:val="00580723"/>
    <w:rsid w:val="005814C2"/>
    <w:rsid w:val="0058211B"/>
    <w:rsid w:val="00586072"/>
    <w:rsid w:val="00586130"/>
    <w:rsid w:val="00593158"/>
    <w:rsid w:val="005A1119"/>
    <w:rsid w:val="005A37CE"/>
    <w:rsid w:val="005A3D04"/>
    <w:rsid w:val="005A6C34"/>
    <w:rsid w:val="005B24E4"/>
    <w:rsid w:val="005B2C7B"/>
    <w:rsid w:val="005B2DB4"/>
    <w:rsid w:val="005B76BA"/>
    <w:rsid w:val="005C4393"/>
    <w:rsid w:val="005C5DB8"/>
    <w:rsid w:val="005D1A9A"/>
    <w:rsid w:val="005D2470"/>
    <w:rsid w:val="005D381F"/>
    <w:rsid w:val="005D4180"/>
    <w:rsid w:val="005D5C20"/>
    <w:rsid w:val="005E516F"/>
    <w:rsid w:val="005E6DFC"/>
    <w:rsid w:val="005F0A01"/>
    <w:rsid w:val="005F4AEF"/>
    <w:rsid w:val="005F5A67"/>
    <w:rsid w:val="00600B5E"/>
    <w:rsid w:val="00610099"/>
    <w:rsid w:val="0062188F"/>
    <w:rsid w:val="00624314"/>
    <w:rsid w:val="00624613"/>
    <w:rsid w:val="0063092D"/>
    <w:rsid w:val="0063346D"/>
    <w:rsid w:val="006344E6"/>
    <w:rsid w:val="006348C9"/>
    <w:rsid w:val="00634CCA"/>
    <w:rsid w:val="00635288"/>
    <w:rsid w:val="00635602"/>
    <w:rsid w:val="006357D5"/>
    <w:rsid w:val="0064341F"/>
    <w:rsid w:val="0064666F"/>
    <w:rsid w:val="006467F8"/>
    <w:rsid w:val="00646EA2"/>
    <w:rsid w:val="00651533"/>
    <w:rsid w:val="006569F9"/>
    <w:rsid w:val="006636DA"/>
    <w:rsid w:val="00663857"/>
    <w:rsid w:val="00665228"/>
    <w:rsid w:val="006665DA"/>
    <w:rsid w:val="00670AF9"/>
    <w:rsid w:val="0067161C"/>
    <w:rsid w:val="0068038E"/>
    <w:rsid w:val="00683284"/>
    <w:rsid w:val="006873C3"/>
    <w:rsid w:val="0068770B"/>
    <w:rsid w:val="00690FD1"/>
    <w:rsid w:val="00691462"/>
    <w:rsid w:val="00694FDF"/>
    <w:rsid w:val="0069593C"/>
    <w:rsid w:val="006972AF"/>
    <w:rsid w:val="00697909"/>
    <w:rsid w:val="006A294A"/>
    <w:rsid w:val="006A500C"/>
    <w:rsid w:val="006A5982"/>
    <w:rsid w:val="006B0621"/>
    <w:rsid w:val="006B10E5"/>
    <w:rsid w:val="006B13AC"/>
    <w:rsid w:val="006B5332"/>
    <w:rsid w:val="006B6AA7"/>
    <w:rsid w:val="006B6E0C"/>
    <w:rsid w:val="006C03DF"/>
    <w:rsid w:val="006C2839"/>
    <w:rsid w:val="006C4488"/>
    <w:rsid w:val="006C4D26"/>
    <w:rsid w:val="006C5620"/>
    <w:rsid w:val="006D4C79"/>
    <w:rsid w:val="006E7CDA"/>
    <w:rsid w:val="006F150A"/>
    <w:rsid w:val="006F47D8"/>
    <w:rsid w:val="006F5D36"/>
    <w:rsid w:val="00701D9F"/>
    <w:rsid w:val="007035E0"/>
    <w:rsid w:val="00704E3E"/>
    <w:rsid w:val="00711A1A"/>
    <w:rsid w:val="007120F3"/>
    <w:rsid w:val="007134F7"/>
    <w:rsid w:val="00714DB1"/>
    <w:rsid w:val="00716936"/>
    <w:rsid w:val="00724740"/>
    <w:rsid w:val="00730FD0"/>
    <w:rsid w:val="00735AEF"/>
    <w:rsid w:val="0074065B"/>
    <w:rsid w:val="00745673"/>
    <w:rsid w:val="00746AA2"/>
    <w:rsid w:val="00746D6F"/>
    <w:rsid w:val="007502E0"/>
    <w:rsid w:val="00750DB1"/>
    <w:rsid w:val="0075234C"/>
    <w:rsid w:val="00757C5D"/>
    <w:rsid w:val="00766AAE"/>
    <w:rsid w:val="00767E01"/>
    <w:rsid w:val="00773A5F"/>
    <w:rsid w:val="00776EF5"/>
    <w:rsid w:val="007776C9"/>
    <w:rsid w:val="00777A72"/>
    <w:rsid w:val="007809CE"/>
    <w:rsid w:val="00786186"/>
    <w:rsid w:val="0078740D"/>
    <w:rsid w:val="007916FF"/>
    <w:rsid w:val="00795BBC"/>
    <w:rsid w:val="00797CE6"/>
    <w:rsid w:val="007A2589"/>
    <w:rsid w:val="007B2AE3"/>
    <w:rsid w:val="007C16C8"/>
    <w:rsid w:val="007D2E2D"/>
    <w:rsid w:val="007D323C"/>
    <w:rsid w:val="007D54D4"/>
    <w:rsid w:val="007D5EAA"/>
    <w:rsid w:val="007E0406"/>
    <w:rsid w:val="007E378E"/>
    <w:rsid w:val="007E6834"/>
    <w:rsid w:val="007F0520"/>
    <w:rsid w:val="007F786D"/>
    <w:rsid w:val="00800A2A"/>
    <w:rsid w:val="00800CFA"/>
    <w:rsid w:val="008050C8"/>
    <w:rsid w:val="00806017"/>
    <w:rsid w:val="00812307"/>
    <w:rsid w:val="00814931"/>
    <w:rsid w:val="00815BF4"/>
    <w:rsid w:val="00817661"/>
    <w:rsid w:val="00821A2A"/>
    <w:rsid w:val="00822382"/>
    <w:rsid w:val="00826472"/>
    <w:rsid w:val="00827342"/>
    <w:rsid w:val="008301B2"/>
    <w:rsid w:val="00831918"/>
    <w:rsid w:val="008329AD"/>
    <w:rsid w:val="00836AF4"/>
    <w:rsid w:val="00840476"/>
    <w:rsid w:val="00841FC5"/>
    <w:rsid w:val="008470F6"/>
    <w:rsid w:val="00850723"/>
    <w:rsid w:val="008516E1"/>
    <w:rsid w:val="00853D0F"/>
    <w:rsid w:val="008542CA"/>
    <w:rsid w:val="00877EF4"/>
    <w:rsid w:val="00884546"/>
    <w:rsid w:val="00890C03"/>
    <w:rsid w:val="00891D09"/>
    <w:rsid w:val="00893C92"/>
    <w:rsid w:val="00894B95"/>
    <w:rsid w:val="00894F91"/>
    <w:rsid w:val="008A1292"/>
    <w:rsid w:val="008B4596"/>
    <w:rsid w:val="008E35C3"/>
    <w:rsid w:val="008F411A"/>
    <w:rsid w:val="008F49D7"/>
    <w:rsid w:val="008F4E46"/>
    <w:rsid w:val="008F61B9"/>
    <w:rsid w:val="008F7CAE"/>
    <w:rsid w:val="00900A91"/>
    <w:rsid w:val="00901BE7"/>
    <w:rsid w:val="0090297F"/>
    <w:rsid w:val="00903F8D"/>
    <w:rsid w:val="00905888"/>
    <w:rsid w:val="00913896"/>
    <w:rsid w:val="009161B4"/>
    <w:rsid w:val="00917726"/>
    <w:rsid w:val="00921F2A"/>
    <w:rsid w:val="00922AE4"/>
    <w:rsid w:val="00924059"/>
    <w:rsid w:val="00935170"/>
    <w:rsid w:val="009351A2"/>
    <w:rsid w:val="00941226"/>
    <w:rsid w:val="00941CF9"/>
    <w:rsid w:val="00942E17"/>
    <w:rsid w:val="009455C7"/>
    <w:rsid w:val="00945738"/>
    <w:rsid w:val="00952B51"/>
    <w:rsid w:val="00964A74"/>
    <w:rsid w:val="00966045"/>
    <w:rsid w:val="0097112B"/>
    <w:rsid w:val="00972199"/>
    <w:rsid w:val="009728F6"/>
    <w:rsid w:val="00972D9D"/>
    <w:rsid w:val="00973B40"/>
    <w:rsid w:val="00975A2F"/>
    <w:rsid w:val="009771A8"/>
    <w:rsid w:val="00980CC2"/>
    <w:rsid w:val="00983D92"/>
    <w:rsid w:val="00986DD8"/>
    <w:rsid w:val="00995ACD"/>
    <w:rsid w:val="00996DE0"/>
    <w:rsid w:val="00997278"/>
    <w:rsid w:val="009A713E"/>
    <w:rsid w:val="009A7671"/>
    <w:rsid w:val="009B3E8B"/>
    <w:rsid w:val="009B5E50"/>
    <w:rsid w:val="009B5FE8"/>
    <w:rsid w:val="009B7DDA"/>
    <w:rsid w:val="009C27FB"/>
    <w:rsid w:val="009C43C2"/>
    <w:rsid w:val="009C67FF"/>
    <w:rsid w:val="009D23AF"/>
    <w:rsid w:val="009D496D"/>
    <w:rsid w:val="009D76E8"/>
    <w:rsid w:val="009D776C"/>
    <w:rsid w:val="009E3753"/>
    <w:rsid w:val="009F01CF"/>
    <w:rsid w:val="009F0639"/>
    <w:rsid w:val="009F2B79"/>
    <w:rsid w:val="009F3EE9"/>
    <w:rsid w:val="00A01DC4"/>
    <w:rsid w:val="00A02976"/>
    <w:rsid w:val="00A05FCE"/>
    <w:rsid w:val="00A1194B"/>
    <w:rsid w:val="00A13EC6"/>
    <w:rsid w:val="00A146F3"/>
    <w:rsid w:val="00A20D15"/>
    <w:rsid w:val="00A213B6"/>
    <w:rsid w:val="00A22D0C"/>
    <w:rsid w:val="00A23C84"/>
    <w:rsid w:val="00A23FC8"/>
    <w:rsid w:val="00A30F73"/>
    <w:rsid w:val="00A33D73"/>
    <w:rsid w:val="00A340AB"/>
    <w:rsid w:val="00A3463B"/>
    <w:rsid w:val="00A34D4E"/>
    <w:rsid w:val="00A35E66"/>
    <w:rsid w:val="00A4219F"/>
    <w:rsid w:val="00A474F8"/>
    <w:rsid w:val="00A50923"/>
    <w:rsid w:val="00A572EE"/>
    <w:rsid w:val="00A61577"/>
    <w:rsid w:val="00A66E56"/>
    <w:rsid w:val="00A67D22"/>
    <w:rsid w:val="00A7212E"/>
    <w:rsid w:val="00A74318"/>
    <w:rsid w:val="00A75412"/>
    <w:rsid w:val="00A760A3"/>
    <w:rsid w:val="00A76FC3"/>
    <w:rsid w:val="00A82D31"/>
    <w:rsid w:val="00A82F09"/>
    <w:rsid w:val="00A84F92"/>
    <w:rsid w:val="00A85398"/>
    <w:rsid w:val="00A86D09"/>
    <w:rsid w:val="00A87244"/>
    <w:rsid w:val="00A932E1"/>
    <w:rsid w:val="00A93FF8"/>
    <w:rsid w:val="00A95457"/>
    <w:rsid w:val="00AC3474"/>
    <w:rsid w:val="00AC3AA3"/>
    <w:rsid w:val="00AC5F29"/>
    <w:rsid w:val="00AC6157"/>
    <w:rsid w:val="00AD473E"/>
    <w:rsid w:val="00AD5E6C"/>
    <w:rsid w:val="00AE19EC"/>
    <w:rsid w:val="00AE1DB0"/>
    <w:rsid w:val="00AF4CCD"/>
    <w:rsid w:val="00AF5049"/>
    <w:rsid w:val="00AF67D6"/>
    <w:rsid w:val="00B020FE"/>
    <w:rsid w:val="00B0592E"/>
    <w:rsid w:val="00B05C35"/>
    <w:rsid w:val="00B07D3B"/>
    <w:rsid w:val="00B14CEA"/>
    <w:rsid w:val="00B16873"/>
    <w:rsid w:val="00B24CFD"/>
    <w:rsid w:val="00B279C6"/>
    <w:rsid w:val="00B31E16"/>
    <w:rsid w:val="00B377D5"/>
    <w:rsid w:val="00B513CB"/>
    <w:rsid w:val="00B53801"/>
    <w:rsid w:val="00B55E5E"/>
    <w:rsid w:val="00B61F40"/>
    <w:rsid w:val="00B63579"/>
    <w:rsid w:val="00B638D7"/>
    <w:rsid w:val="00B670A6"/>
    <w:rsid w:val="00B74DDC"/>
    <w:rsid w:val="00B823EC"/>
    <w:rsid w:val="00B849D5"/>
    <w:rsid w:val="00B85764"/>
    <w:rsid w:val="00B9006B"/>
    <w:rsid w:val="00B95DD5"/>
    <w:rsid w:val="00BA00FC"/>
    <w:rsid w:val="00BA04D4"/>
    <w:rsid w:val="00BA224D"/>
    <w:rsid w:val="00BA25C7"/>
    <w:rsid w:val="00BA32BB"/>
    <w:rsid w:val="00BB5FF8"/>
    <w:rsid w:val="00BC5AFD"/>
    <w:rsid w:val="00BC6D9B"/>
    <w:rsid w:val="00BD6716"/>
    <w:rsid w:val="00BE0BEA"/>
    <w:rsid w:val="00BF28A9"/>
    <w:rsid w:val="00C01234"/>
    <w:rsid w:val="00C16E9E"/>
    <w:rsid w:val="00C34982"/>
    <w:rsid w:val="00C36FC3"/>
    <w:rsid w:val="00C40602"/>
    <w:rsid w:val="00C42945"/>
    <w:rsid w:val="00C4603E"/>
    <w:rsid w:val="00C528CC"/>
    <w:rsid w:val="00C61B22"/>
    <w:rsid w:val="00C632F3"/>
    <w:rsid w:val="00C76A80"/>
    <w:rsid w:val="00C831EC"/>
    <w:rsid w:val="00C909C6"/>
    <w:rsid w:val="00C91676"/>
    <w:rsid w:val="00C91C45"/>
    <w:rsid w:val="00C95936"/>
    <w:rsid w:val="00C97C4F"/>
    <w:rsid w:val="00CB34DA"/>
    <w:rsid w:val="00CC0C7A"/>
    <w:rsid w:val="00CC1959"/>
    <w:rsid w:val="00CD077B"/>
    <w:rsid w:val="00CD1465"/>
    <w:rsid w:val="00CE0B85"/>
    <w:rsid w:val="00CE0BC6"/>
    <w:rsid w:val="00CE3325"/>
    <w:rsid w:val="00CE4D43"/>
    <w:rsid w:val="00CE5472"/>
    <w:rsid w:val="00CE6FB0"/>
    <w:rsid w:val="00CF0AEA"/>
    <w:rsid w:val="00CF2A5D"/>
    <w:rsid w:val="00CF6A75"/>
    <w:rsid w:val="00D04C39"/>
    <w:rsid w:val="00D146E1"/>
    <w:rsid w:val="00D14AFA"/>
    <w:rsid w:val="00D17B84"/>
    <w:rsid w:val="00D27A2E"/>
    <w:rsid w:val="00D31570"/>
    <w:rsid w:val="00D36455"/>
    <w:rsid w:val="00D375EE"/>
    <w:rsid w:val="00D43287"/>
    <w:rsid w:val="00D44424"/>
    <w:rsid w:val="00D52DFC"/>
    <w:rsid w:val="00D5442D"/>
    <w:rsid w:val="00D56859"/>
    <w:rsid w:val="00D6104E"/>
    <w:rsid w:val="00D63324"/>
    <w:rsid w:val="00D63626"/>
    <w:rsid w:val="00D656F6"/>
    <w:rsid w:val="00D6669F"/>
    <w:rsid w:val="00D724E0"/>
    <w:rsid w:val="00D748D3"/>
    <w:rsid w:val="00D75C00"/>
    <w:rsid w:val="00D8075D"/>
    <w:rsid w:val="00D81FCD"/>
    <w:rsid w:val="00D8506F"/>
    <w:rsid w:val="00D85820"/>
    <w:rsid w:val="00D90874"/>
    <w:rsid w:val="00D91259"/>
    <w:rsid w:val="00DA2C43"/>
    <w:rsid w:val="00DA39CA"/>
    <w:rsid w:val="00DB0CC9"/>
    <w:rsid w:val="00DB2A81"/>
    <w:rsid w:val="00DB776F"/>
    <w:rsid w:val="00DC1100"/>
    <w:rsid w:val="00DC417C"/>
    <w:rsid w:val="00DC70B3"/>
    <w:rsid w:val="00DC71C7"/>
    <w:rsid w:val="00DD06F8"/>
    <w:rsid w:val="00DD234D"/>
    <w:rsid w:val="00DE0BD6"/>
    <w:rsid w:val="00DE5C72"/>
    <w:rsid w:val="00DE693C"/>
    <w:rsid w:val="00DF5FF2"/>
    <w:rsid w:val="00DF7FA1"/>
    <w:rsid w:val="00E04CE1"/>
    <w:rsid w:val="00E066E4"/>
    <w:rsid w:val="00E0688B"/>
    <w:rsid w:val="00E06D55"/>
    <w:rsid w:val="00E11418"/>
    <w:rsid w:val="00E12433"/>
    <w:rsid w:val="00E133AA"/>
    <w:rsid w:val="00E134FC"/>
    <w:rsid w:val="00E13D5B"/>
    <w:rsid w:val="00E20320"/>
    <w:rsid w:val="00E23A50"/>
    <w:rsid w:val="00E240D4"/>
    <w:rsid w:val="00E2539A"/>
    <w:rsid w:val="00E369BD"/>
    <w:rsid w:val="00E556C6"/>
    <w:rsid w:val="00E55B2C"/>
    <w:rsid w:val="00E5705F"/>
    <w:rsid w:val="00E6050B"/>
    <w:rsid w:val="00E67075"/>
    <w:rsid w:val="00E74390"/>
    <w:rsid w:val="00E74DA5"/>
    <w:rsid w:val="00E767C2"/>
    <w:rsid w:val="00E82BEE"/>
    <w:rsid w:val="00E84939"/>
    <w:rsid w:val="00E8612B"/>
    <w:rsid w:val="00E869A5"/>
    <w:rsid w:val="00E92862"/>
    <w:rsid w:val="00E92E97"/>
    <w:rsid w:val="00E95DBB"/>
    <w:rsid w:val="00E96782"/>
    <w:rsid w:val="00EA656F"/>
    <w:rsid w:val="00EB2BBA"/>
    <w:rsid w:val="00EB3191"/>
    <w:rsid w:val="00EB3264"/>
    <w:rsid w:val="00EB5CA0"/>
    <w:rsid w:val="00EB61F4"/>
    <w:rsid w:val="00EC1892"/>
    <w:rsid w:val="00EC2754"/>
    <w:rsid w:val="00EC34A8"/>
    <w:rsid w:val="00EC3A89"/>
    <w:rsid w:val="00EC4BF2"/>
    <w:rsid w:val="00EC6846"/>
    <w:rsid w:val="00EC7CB8"/>
    <w:rsid w:val="00ED3B85"/>
    <w:rsid w:val="00ED3BC6"/>
    <w:rsid w:val="00ED4840"/>
    <w:rsid w:val="00EE222D"/>
    <w:rsid w:val="00EE3F7F"/>
    <w:rsid w:val="00EE4357"/>
    <w:rsid w:val="00EE592B"/>
    <w:rsid w:val="00EE61B5"/>
    <w:rsid w:val="00EF41A9"/>
    <w:rsid w:val="00EF55F7"/>
    <w:rsid w:val="00F01D11"/>
    <w:rsid w:val="00F11595"/>
    <w:rsid w:val="00F118E3"/>
    <w:rsid w:val="00F13DD3"/>
    <w:rsid w:val="00F1787F"/>
    <w:rsid w:val="00F209BE"/>
    <w:rsid w:val="00F212A2"/>
    <w:rsid w:val="00F24D7B"/>
    <w:rsid w:val="00F26BCC"/>
    <w:rsid w:val="00F31E61"/>
    <w:rsid w:val="00F378CB"/>
    <w:rsid w:val="00F37CAC"/>
    <w:rsid w:val="00F40B19"/>
    <w:rsid w:val="00F44287"/>
    <w:rsid w:val="00F45D9E"/>
    <w:rsid w:val="00F5605B"/>
    <w:rsid w:val="00F57382"/>
    <w:rsid w:val="00F5753E"/>
    <w:rsid w:val="00F57A2B"/>
    <w:rsid w:val="00F620B8"/>
    <w:rsid w:val="00F65FAE"/>
    <w:rsid w:val="00F6627C"/>
    <w:rsid w:val="00F76B17"/>
    <w:rsid w:val="00F8066F"/>
    <w:rsid w:val="00F909AC"/>
    <w:rsid w:val="00F95BB3"/>
    <w:rsid w:val="00F973B9"/>
    <w:rsid w:val="00FA1D30"/>
    <w:rsid w:val="00FA2F15"/>
    <w:rsid w:val="00FA6546"/>
    <w:rsid w:val="00FB5534"/>
    <w:rsid w:val="00FB7214"/>
    <w:rsid w:val="00FB7B75"/>
    <w:rsid w:val="00FC2C1E"/>
    <w:rsid w:val="00FC3B63"/>
    <w:rsid w:val="00FC530B"/>
    <w:rsid w:val="00FC7483"/>
    <w:rsid w:val="00FD0742"/>
    <w:rsid w:val="00FD0A50"/>
    <w:rsid w:val="00FD180D"/>
    <w:rsid w:val="00FD7444"/>
    <w:rsid w:val="00FE0092"/>
    <w:rsid w:val="00FE381C"/>
    <w:rsid w:val="00FE3B4E"/>
    <w:rsid w:val="00FE57AD"/>
    <w:rsid w:val="00FE7962"/>
    <w:rsid w:val="00FF0B8A"/>
    <w:rsid w:val="00FF262F"/>
    <w:rsid w:val="00FF378B"/>
    <w:rsid w:val="00FF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9A5D5C"/>
  <w15:docId w15:val="{A6C12269-475A-40B0-8242-C305F383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5049"/>
    <w:rPr>
      <w:rFonts w:ascii="Arial" w:hAnsi="Arial"/>
      <w:sz w:val="24"/>
    </w:rPr>
  </w:style>
  <w:style w:type="paragraph" w:styleId="Heading1">
    <w:name w:val="heading 1"/>
    <w:basedOn w:val="HeadingBase"/>
    <w:next w:val="heading1underline"/>
    <w:qFormat/>
    <w:rsid w:val="00AF5049"/>
    <w:pPr>
      <w:pageBreakBefore/>
      <w:tabs>
        <w:tab w:val="left" w:pos="450"/>
      </w:tabs>
      <w:spacing w:before="600"/>
      <w:outlineLvl w:val="0"/>
    </w:pPr>
    <w:rPr>
      <w:b w:val="0"/>
    </w:rPr>
  </w:style>
  <w:style w:type="paragraph" w:styleId="Heading2">
    <w:name w:val="heading 2"/>
    <w:basedOn w:val="HeadingBase"/>
    <w:next w:val="BodyText2"/>
    <w:qFormat/>
    <w:rsid w:val="00AF5049"/>
    <w:pPr>
      <w:tabs>
        <w:tab w:val="left" w:pos="630"/>
      </w:tabs>
      <w:spacing w:before="160" w:after="160"/>
      <w:outlineLvl w:val="1"/>
    </w:pPr>
    <w:rPr>
      <w:b w:val="0"/>
      <w:smallCaps/>
    </w:rPr>
  </w:style>
  <w:style w:type="paragraph" w:styleId="Heading3">
    <w:name w:val="heading 3"/>
    <w:basedOn w:val="HeadingBase"/>
    <w:next w:val="BodyText3"/>
    <w:qFormat/>
    <w:rsid w:val="00AF5049"/>
    <w:pPr>
      <w:tabs>
        <w:tab w:val="left" w:pos="1170"/>
      </w:tabs>
      <w:ind w:left="360"/>
      <w:outlineLvl w:val="2"/>
    </w:pPr>
    <w:rPr>
      <w:smallCaps/>
      <w:sz w:val="24"/>
    </w:rPr>
  </w:style>
  <w:style w:type="paragraph" w:styleId="Heading4">
    <w:name w:val="heading 4"/>
    <w:basedOn w:val="HeadingBase"/>
    <w:next w:val="BodyText4"/>
    <w:qFormat/>
    <w:rsid w:val="00AF5049"/>
    <w:pPr>
      <w:tabs>
        <w:tab w:val="left" w:pos="1980"/>
      </w:tabs>
      <w:spacing w:before="160" w:after="160"/>
      <w:ind w:left="720"/>
      <w:outlineLvl w:val="3"/>
    </w:pPr>
    <w:rPr>
      <w:b w:val="0"/>
      <w:smallCaps/>
    </w:rPr>
  </w:style>
  <w:style w:type="paragraph" w:styleId="Heading5">
    <w:name w:val="heading 5"/>
    <w:basedOn w:val="HeadingBase"/>
    <w:next w:val="BodyText5"/>
    <w:qFormat/>
    <w:rsid w:val="00AF5049"/>
    <w:pPr>
      <w:tabs>
        <w:tab w:val="left" w:pos="2160"/>
      </w:tabs>
      <w:ind w:left="1080"/>
      <w:outlineLvl w:val="4"/>
    </w:pPr>
    <w:rPr>
      <w:b w:val="0"/>
      <w:smallCaps/>
      <w:sz w:val="22"/>
    </w:rPr>
  </w:style>
  <w:style w:type="paragraph" w:styleId="Heading6">
    <w:name w:val="heading 6"/>
    <w:basedOn w:val="Heading5"/>
    <w:next w:val="Normal"/>
    <w:qFormat/>
    <w:rsid w:val="00AF5049"/>
    <w:pPr>
      <w:outlineLvl w:val="5"/>
    </w:pPr>
    <w:rPr>
      <w:b/>
      <w:sz w:val="24"/>
    </w:rPr>
  </w:style>
  <w:style w:type="paragraph" w:styleId="Heading7">
    <w:name w:val="heading 7"/>
    <w:basedOn w:val="Heading6"/>
    <w:next w:val="Normal"/>
    <w:qFormat/>
    <w:rsid w:val="00AF5049"/>
    <w:pPr>
      <w:spacing w:before="80"/>
      <w:outlineLvl w:val="6"/>
    </w:pPr>
    <w:rPr>
      <w:rFonts w:ascii="Times New Roman" w:hAnsi="Times New Roman"/>
      <w:b w:val="0"/>
      <w:i/>
      <w:sz w:val="20"/>
    </w:rPr>
  </w:style>
  <w:style w:type="paragraph" w:styleId="Heading8">
    <w:name w:val="heading 8"/>
    <w:basedOn w:val="Normal"/>
    <w:next w:val="Normal"/>
    <w:qFormat/>
    <w:rsid w:val="00AF5049"/>
    <w:pPr>
      <w:keepNext/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Normal"/>
    <w:qFormat/>
    <w:rsid w:val="00AF5049"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Normal"/>
    <w:rsid w:val="00AF5049"/>
    <w:pPr>
      <w:keepNext/>
      <w:keepLines/>
      <w:spacing w:before="240" w:after="120"/>
    </w:pPr>
    <w:rPr>
      <w:b/>
      <w:kern w:val="28"/>
      <w:sz w:val="28"/>
    </w:rPr>
  </w:style>
  <w:style w:type="paragraph" w:customStyle="1" w:styleId="heading1underline">
    <w:name w:val="heading 1 underline"/>
    <w:basedOn w:val="Normal"/>
    <w:next w:val="Heading2"/>
    <w:rsid w:val="00AF5049"/>
    <w:pPr>
      <w:keepNext/>
      <w:pBdr>
        <w:top w:val="double" w:sz="6" w:space="1" w:color="auto"/>
      </w:pBdr>
      <w:spacing w:after="120"/>
    </w:pPr>
    <w:rPr>
      <w:u w:val="single"/>
    </w:rPr>
  </w:style>
  <w:style w:type="paragraph" w:styleId="BodyText2">
    <w:name w:val="Body Text 2"/>
    <w:basedOn w:val="BodyTextBase"/>
    <w:rsid w:val="00AF5049"/>
  </w:style>
  <w:style w:type="paragraph" w:customStyle="1" w:styleId="BodyTextBase">
    <w:name w:val="Body Text Base"/>
    <w:basedOn w:val="Normal"/>
    <w:rsid w:val="00AF5049"/>
    <w:pPr>
      <w:tabs>
        <w:tab w:val="left" w:pos="720"/>
        <w:tab w:val="left" w:pos="1080"/>
        <w:tab w:val="left" w:pos="1440"/>
        <w:tab w:val="left" w:pos="1800"/>
      </w:tabs>
      <w:spacing w:after="160"/>
      <w:ind w:left="360"/>
    </w:pPr>
    <w:rPr>
      <w:sz w:val="20"/>
    </w:rPr>
  </w:style>
  <w:style w:type="paragraph" w:styleId="BodyText3">
    <w:name w:val="Body Text 3"/>
    <w:basedOn w:val="BodyTextBase"/>
    <w:rsid w:val="00AF5049"/>
  </w:style>
  <w:style w:type="paragraph" w:customStyle="1" w:styleId="BodyText4">
    <w:name w:val="Body Text 4"/>
    <w:basedOn w:val="BodyTextBase"/>
    <w:rsid w:val="00AF5049"/>
    <w:pPr>
      <w:tabs>
        <w:tab w:val="clear" w:pos="720"/>
      </w:tabs>
      <w:ind w:left="720"/>
    </w:pPr>
  </w:style>
  <w:style w:type="paragraph" w:customStyle="1" w:styleId="BodyText5">
    <w:name w:val="Body Text 5"/>
    <w:basedOn w:val="BodyTextBase"/>
    <w:rsid w:val="00AF5049"/>
    <w:pPr>
      <w:tabs>
        <w:tab w:val="clear" w:pos="720"/>
        <w:tab w:val="clear" w:pos="1080"/>
      </w:tabs>
      <w:ind w:left="1080"/>
    </w:pPr>
  </w:style>
  <w:style w:type="character" w:styleId="CommentReference">
    <w:name w:val="annotation reference"/>
    <w:semiHidden/>
    <w:rsid w:val="00AF5049"/>
    <w:rPr>
      <w:sz w:val="16"/>
    </w:rPr>
  </w:style>
  <w:style w:type="paragraph" w:styleId="CommentText">
    <w:name w:val="annotation text"/>
    <w:basedOn w:val="Normal"/>
    <w:semiHidden/>
    <w:rsid w:val="00AF5049"/>
    <w:pPr>
      <w:tabs>
        <w:tab w:val="left" w:pos="187"/>
      </w:tabs>
      <w:spacing w:after="120" w:line="220" w:lineRule="exact"/>
      <w:ind w:left="187" w:hanging="187"/>
    </w:pPr>
  </w:style>
  <w:style w:type="paragraph" w:styleId="TOC8">
    <w:name w:val="toc 8"/>
    <w:basedOn w:val="Normal"/>
    <w:next w:val="Normal"/>
    <w:semiHidden/>
    <w:rsid w:val="00AF5049"/>
    <w:pPr>
      <w:tabs>
        <w:tab w:val="left" w:leader="dot" w:pos="8280"/>
        <w:tab w:val="right" w:pos="8640"/>
      </w:tabs>
      <w:ind w:left="5040" w:right="720"/>
    </w:pPr>
  </w:style>
  <w:style w:type="paragraph" w:styleId="TOC7">
    <w:name w:val="toc 7"/>
    <w:basedOn w:val="Normal"/>
    <w:next w:val="Normal"/>
    <w:semiHidden/>
    <w:rsid w:val="00AF5049"/>
    <w:pPr>
      <w:tabs>
        <w:tab w:val="left" w:leader="dot" w:pos="8280"/>
        <w:tab w:val="right" w:pos="8640"/>
      </w:tabs>
      <w:ind w:left="4320" w:right="720"/>
    </w:pPr>
  </w:style>
  <w:style w:type="paragraph" w:styleId="TOC6">
    <w:name w:val="toc 6"/>
    <w:basedOn w:val="Normal"/>
    <w:next w:val="Normal"/>
    <w:semiHidden/>
    <w:rsid w:val="00AF5049"/>
    <w:pPr>
      <w:tabs>
        <w:tab w:val="left" w:leader="dot" w:pos="8280"/>
        <w:tab w:val="right" w:pos="8640"/>
      </w:tabs>
      <w:ind w:left="3600" w:right="720"/>
    </w:pPr>
  </w:style>
  <w:style w:type="paragraph" w:styleId="TOC5">
    <w:name w:val="toc 5"/>
    <w:basedOn w:val="TOCBase"/>
    <w:semiHidden/>
    <w:rsid w:val="00AF5049"/>
    <w:pPr>
      <w:ind w:left="960"/>
    </w:pPr>
    <w:rPr>
      <w:caps w:val="0"/>
      <w:sz w:val="16"/>
    </w:rPr>
  </w:style>
  <w:style w:type="paragraph" w:customStyle="1" w:styleId="TOCBase">
    <w:name w:val="TOC Base"/>
    <w:basedOn w:val="Normal"/>
    <w:rsid w:val="00AF5049"/>
    <w:pPr>
      <w:tabs>
        <w:tab w:val="right" w:leader="dot" w:pos="8640"/>
      </w:tabs>
    </w:pPr>
    <w:rPr>
      <w:caps/>
    </w:rPr>
  </w:style>
  <w:style w:type="paragraph" w:styleId="TOC4">
    <w:name w:val="toc 4"/>
    <w:basedOn w:val="TOCBase"/>
    <w:semiHidden/>
    <w:rsid w:val="00AF5049"/>
    <w:pPr>
      <w:ind w:left="720"/>
    </w:pPr>
    <w:rPr>
      <w:caps w:val="0"/>
      <w:sz w:val="20"/>
    </w:rPr>
  </w:style>
  <w:style w:type="paragraph" w:styleId="TOC3">
    <w:name w:val="toc 3"/>
    <w:basedOn w:val="TOCBase"/>
    <w:next w:val="TOC2"/>
    <w:semiHidden/>
    <w:rsid w:val="00AF5049"/>
    <w:pPr>
      <w:ind w:left="480"/>
    </w:pPr>
    <w:rPr>
      <w:caps w:val="0"/>
      <w:sz w:val="20"/>
    </w:rPr>
  </w:style>
  <w:style w:type="paragraph" w:styleId="TOC2">
    <w:name w:val="toc 2"/>
    <w:basedOn w:val="TOCBase"/>
    <w:uiPriority w:val="39"/>
    <w:rsid w:val="00AF5049"/>
    <w:pPr>
      <w:spacing w:before="120"/>
      <w:ind w:left="245"/>
    </w:pPr>
    <w:rPr>
      <w:caps w:val="0"/>
      <w:sz w:val="20"/>
    </w:rPr>
  </w:style>
  <w:style w:type="paragraph" w:styleId="TOC1">
    <w:name w:val="toc 1"/>
    <w:basedOn w:val="TOCBase"/>
    <w:uiPriority w:val="39"/>
    <w:rsid w:val="00AF5049"/>
    <w:pPr>
      <w:spacing w:before="360"/>
    </w:pPr>
    <w:rPr>
      <w:b/>
    </w:rPr>
  </w:style>
  <w:style w:type="paragraph" w:styleId="Index7">
    <w:name w:val="index 7"/>
    <w:basedOn w:val="Normal"/>
    <w:next w:val="Normal"/>
    <w:semiHidden/>
    <w:rsid w:val="00AF5049"/>
    <w:pPr>
      <w:ind w:left="2160"/>
    </w:pPr>
  </w:style>
  <w:style w:type="paragraph" w:styleId="Index6">
    <w:name w:val="index 6"/>
    <w:basedOn w:val="Normal"/>
    <w:next w:val="Normal"/>
    <w:semiHidden/>
    <w:rsid w:val="00AF5049"/>
    <w:pPr>
      <w:ind w:left="1800"/>
    </w:pPr>
  </w:style>
  <w:style w:type="paragraph" w:styleId="Index5">
    <w:name w:val="index 5"/>
    <w:basedOn w:val="IndexBase"/>
    <w:semiHidden/>
    <w:rsid w:val="00AF5049"/>
    <w:pPr>
      <w:ind w:left="2160"/>
    </w:pPr>
  </w:style>
  <w:style w:type="paragraph" w:customStyle="1" w:styleId="IndexBase">
    <w:name w:val="Index Base"/>
    <w:basedOn w:val="Normal"/>
    <w:rsid w:val="00AF5049"/>
    <w:pPr>
      <w:tabs>
        <w:tab w:val="right" w:leader="dot" w:pos="3960"/>
      </w:tabs>
      <w:ind w:left="720" w:hanging="720"/>
    </w:pPr>
  </w:style>
  <w:style w:type="paragraph" w:styleId="Index4">
    <w:name w:val="index 4"/>
    <w:basedOn w:val="IndexBase"/>
    <w:semiHidden/>
    <w:rsid w:val="00AF5049"/>
    <w:pPr>
      <w:ind w:left="1800"/>
    </w:pPr>
  </w:style>
  <w:style w:type="paragraph" w:styleId="Index3">
    <w:name w:val="index 3"/>
    <w:basedOn w:val="IndexBase"/>
    <w:semiHidden/>
    <w:rsid w:val="00AF5049"/>
    <w:pPr>
      <w:ind w:left="1440"/>
    </w:pPr>
  </w:style>
  <w:style w:type="paragraph" w:styleId="Index2">
    <w:name w:val="index 2"/>
    <w:basedOn w:val="IndexBase"/>
    <w:semiHidden/>
    <w:rsid w:val="00AF5049"/>
    <w:pPr>
      <w:ind w:left="1080"/>
    </w:pPr>
  </w:style>
  <w:style w:type="paragraph" w:styleId="Index1">
    <w:name w:val="index 1"/>
    <w:basedOn w:val="IndexBase"/>
    <w:semiHidden/>
    <w:rsid w:val="00AF5049"/>
  </w:style>
  <w:style w:type="character" w:styleId="LineNumber">
    <w:name w:val="line number"/>
    <w:rsid w:val="00AF5049"/>
    <w:rPr>
      <w:rFonts w:ascii="Arial" w:hAnsi="Arial"/>
      <w:sz w:val="18"/>
    </w:rPr>
  </w:style>
  <w:style w:type="paragraph" w:styleId="IndexHeading">
    <w:name w:val="index heading"/>
    <w:basedOn w:val="Normal"/>
    <w:next w:val="Index1"/>
    <w:semiHidden/>
    <w:rsid w:val="00AF5049"/>
    <w:pPr>
      <w:keepNext/>
      <w:spacing w:before="240"/>
    </w:pPr>
    <w:rPr>
      <w:b/>
      <w:kern w:val="28"/>
      <w:sz w:val="28"/>
    </w:rPr>
  </w:style>
  <w:style w:type="paragraph" w:styleId="Footer">
    <w:name w:val="footer"/>
    <w:basedOn w:val="FooterBase"/>
    <w:rsid w:val="00AF5049"/>
  </w:style>
  <w:style w:type="paragraph" w:customStyle="1" w:styleId="FooterBase">
    <w:name w:val="Footer Base"/>
    <w:basedOn w:val="Normal"/>
    <w:rsid w:val="00AF5049"/>
    <w:pPr>
      <w:keepLines/>
      <w:tabs>
        <w:tab w:val="center" w:pos="4320"/>
        <w:tab w:val="right" w:pos="8640"/>
      </w:tabs>
    </w:pPr>
    <w:rPr>
      <w:sz w:val="16"/>
    </w:rPr>
  </w:style>
  <w:style w:type="paragraph" w:styleId="Header">
    <w:name w:val="header"/>
    <w:basedOn w:val="HeaderBase"/>
    <w:rsid w:val="00AF5049"/>
    <w:rPr>
      <w:b w:val="0"/>
    </w:rPr>
  </w:style>
  <w:style w:type="paragraph" w:customStyle="1" w:styleId="HeaderBase">
    <w:name w:val="Header Base"/>
    <w:basedOn w:val="Normal"/>
    <w:rsid w:val="00AF5049"/>
    <w:pPr>
      <w:keepLines/>
      <w:tabs>
        <w:tab w:val="center" w:pos="4320"/>
        <w:tab w:val="right" w:pos="8640"/>
      </w:tabs>
    </w:pPr>
    <w:rPr>
      <w:b/>
    </w:rPr>
  </w:style>
  <w:style w:type="character" w:styleId="FootnoteReference">
    <w:name w:val="footnote reference"/>
    <w:semiHidden/>
    <w:rsid w:val="00AF5049"/>
    <w:rPr>
      <w:vertAlign w:val="superscript"/>
    </w:rPr>
  </w:style>
  <w:style w:type="paragraph" w:styleId="FootnoteText">
    <w:name w:val="footnote text"/>
    <w:basedOn w:val="FootnoteBase"/>
    <w:semiHidden/>
    <w:rsid w:val="00AF5049"/>
    <w:pPr>
      <w:spacing w:after="120"/>
    </w:pPr>
  </w:style>
  <w:style w:type="paragraph" w:customStyle="1" w:styleId="FootnoteBase">
    <w:name w:val="Footnote Base"/>
    <w:basedOn w:val="Normal"/>
    <w:rsid w:val="00AF5049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NormalIndent">
    <w:name w:val="Normal Indent"/>
    <w:basedOn w:val="Normal"/>
    <w:rsid w:val="00AF5049"/>
    <w:pPr>
      <w:ind w:left="720"/>
    </w:pPr>
  </w:style>
  <w:style w:type="paragraph" w:customStyle="1" w:styleId="BodyText1">
    <w:name w:val="Body Text 1"/>
    <w:basedOn w:val="BodyTextBase"/>
    <w:rsid w:val="00AF5049"/>
  </w:style>
  <w:style w:type="paragraph" w:customStyle="1" w:styleId="TCLVL1">
    <w:name w:val="TCLVL1"/>
    <w:basedOn w:val="Normal"/>
    <w:rsid w:val="00AF5049"/>
    <w:rPr>
      <w:rFonts w:ascii="NewCenturySchlbk" w:hAnsi="NewCenturySchlbk"/>
      <w:b/>
      <w:sz w:val="26"/>
    </w:rPr>
  </w:style>
  <w:style w:type="paragraph" w:customStyle="1" w:styleId="TCLVL2">
    <w:name w:val="TCLVL2"/>
    <w:basedOn w:val="Normal"/>
    <w:next w:val="Heading2"/>
    <w:rsid w:val="00AF5049"/>
    <w:rPr>
      <w:rFonts w:ascii="NewCenturySchlbk" w:hAnsi="NewCenturySchlbk"/>
      <w:b/>
      <w:sz w:val="22"/>
    </w:rPr>
  </w:style>
  <w:style w:type="paragraph" w:styleId="Caption">
    <w:name w:val="caption"/>
    <w:basedOn w:val="Normal"/>
    <w:next w:val="Normal"/>
    <w:qFormat/>
    <w:rsid w:val="00AF5049"/>
    <w:pPr>
      <w:spacing w:before="120" w:after="160"/>
      <w:jc w:val="center"/>
    </w:pPr>
    <w:rPr>
      <w:i/>
      <w:u w:val="single"/>
    </w:rPr>
  </w:style>
  <w:style w:type="paragraph" w:customStyle="1" w:styleId="ChapterLabel">
    <w:name w:val="Chapter Label"/>
    <w:basedOn w:val="Normal"/>
    <w:next w:val="Normal"/>
    <w:rsid w:val="00AF5049"/>
    <w:pPr>
      <w:keepNext/>
      <w:pageBreakBefore/>
      <w:spacing w:before="360"/>
      <w:jc w:val="right"/>
    </w:pPr>
    <w:rPr>
      <w:b/>
      <w:kern w:val="28"/>
    </w:rPr>
  </w:style>
  <w:style w:type="paragraph" w:styleId="Date">
    <w:name w:val="Date"/>
    <w:basedOn w:val="Normal"/>
    <w:rsid w:val="00AF5049"/>
    <w:pPr>
      <w:spacing w:before="480" w:after="160"/>
      <w:jc w:val="center"/>
    </w:pPr>
    <w:rPr>
      <w:b/>
    </w:rPr>
  </w:style>
  <w:style w:type="character" w:styleId="Emphasis">
    <w:name w:val="Emphasis"/>
    <w:qFormat/>
    <w:rsid w:val="00AF5049"/>
    <w:rPr>
      <w:i/>
    </w:rPr>
  </w:style>
  <w:style w:type="character" w:styleId="EndnoteReference">
    <w:name w:val="endnote reference"/>
    <w:semiHidden/>
    <w:rsid w:val="00AF5049"/>
    <w:rPr>
      <w:vertAlign w:val="superscript"/>
    </w:rPr>
  </w:style>
  <w:style w:type="paragraph" w:styleId="EndnoteText">
    <w:name w:val="endnote text"/>
    <w:basedOn w:val="Normal"/>
    <w:semiHidden/>
    <w:rsid w:val="00AF5049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erEven">
    <w:name w:val="Footer Even"/>
    <w:basedOn w:val="FooterBase"/>
    <w:rsid w:val="00AF5049"/>
  </w:style>
  <w:style w:type="paragraph" w:customStyle="1" w:styleId="FooterFirst">
    <w:name w:val="Footer First"/>
    <w:basedOn w:val="FooterBase"/>
    <w:rsid w:val="00AF5049"/>
    <w:pPr>
      <w:tabs>
        <w:tab w:val="clear" w:pos="8640"/>
      </w:tabs>
      <w:jc w:val="center"/>
    </w:pPr>
  </w:style>
  <w:style w:type="paragraph" w:customStyle="1" w:styleId="FooterOdd">
    <w:name w:val="Footer Odd"/>
    <w:basedOn w:val="FooterBase"/>
    <w:rsid w:val="00AF5049"/>
    <w:pPr>
      <w:tabs>
        <w:tab w:val="right" w:pos="0"/>
      </w:tabs>
      <w:jc w:val="right"/>
    </w:pPr>
  </w:style>
  <w:style w:type="paragraph" w:customStyle="1" w:styleId="HeaderEven">
    <w:name w:val="Header Even"/>
    <w:basedOn w:val="HeaderBase"/>
    <w:rsid w:val="00AF5049"/>
    <w:rPr>
      <w:b w:val="0"/>
    </w:rPr>
  </w:style>
  <w:style w:type="paragraph" w:customStyle="1" w:styleId="HeaderFirst">
    <w:name w:val="Header First"/>
    <w:basedOn w:val="HeaderBase"/>
    <w:rsid w:val="00AF5049"/>
    <w:pPr>
      <w:tabs>
        <w:tab w:val="clear" w:pos="8640"/>
      </w:tabs>
      <w:jc w:val="center"/>
    </w:pPr>
    <w:rPr>
      <w:b w:val="0"/>
    </w:rPr>
  </w:style>
  <w:style w:type="paragraph" w:customStyle="1" w:styleId="HeaderOdd">
    <w:name w:val="Header Odd"/>
    <w:basedOn w:val="HeaderBase"/>
    <w:rsid w:val="00AF5049"/>
    <w:pPr>
      <w:tabs>
        <w:tab w:val="right" w:pos="0"/>
      </w:tabs>
      <w:jc w:val="right"/>
    </w:pPr>
  </w:style>
  <w:style w:type="character" w:customStyle="1" w:styleId="Lead-inEmphasis">
    <w:name w:val="Lead-in Emphasis"/>
    <w:rsid w:val="00AF5049"/>
    <w:rPr>
      <w:b/>
      <w:i/>
    </w:rPr>
  </w:style>
  <w:style w:type="paragraph" w:customStyle="1" w:styleId="ListBullet1">
    <w:name w:val="List Bullet 1"/>
    <w:basedOn w:val="ListBase"/>
    <w:rsid w:val="00AF5049"/>
  </w:style>
  <w:style w:type="paragraph" w:customStyle="1" w:styleId="ListBase">
    <w:name w:val="List Base"/>
    <w:basedOn w:val="BodyTextBase"/>
    <w:rsid w:val="00AF5049"/>
    <w:pPr>
      <w:tabs>
        <w:tab w:val="left" w:pos="900"/>
        <w:tab w:val="left" w:pos="1260"/>
        <w:tab w:val="left" w:pos="1620"/>
        <w:tab w:val="left" w:pos="1980"/>
      </w:tabs>
      <w:ind w:left="900" w:hanging="540"/>
    </w:pPr>
  </w:style>
  <w:style w:type="paragraph" w:styleId="List2">
    <w:name w:val="List 2"/>
    <w:basedOn w:val="List1"/>
    <w:rsid w:val="00AF5049"/>
    <w:pPr>
      <w:ind w:left="1080"/>
    </w:pPr>
  </w:style>
  <w:style w:type="paragraph" w:customStyle="1" w:styleId="List1">
    <w:name w:val="List 1"/>
    <w:basedOn w:val="ListBase"/>
    <w:rsid w:val="00AF5049"/>
    <w:pPr>
      <w:spacing w:after="80"/>
      <w:ind w:left="720" w:hanging="360"/>
    </w:pPr>
  </w:style>
  <w:style w:type="paragraph" w:styleId="List3">
    <w:name w:val="List 3"/>
    <w:basedOn w:val="List1"/>
    <w:rsid w:val="00AF5049"/>
    <w:pPr>
      <w:ind w:left="1440"/>
    </w:pPr>
  </w:style>
  <w:style w:type="paragraph" w:styleId="List4">
    <w:name w:val="List 4"/>
    <w:basedOn w:val="List1"/>
    <w:rsid w:val="00AF5049"/>
    <w:pPr>
      <w:ind w:left="1800"/>
    </w:pPr>
  </w:style>
  <w:style w:type="paragraph" w:styleId="List5">
    <w:name w:val="List 5"/>
    <w:basedOn w:val="List1"/>
    <w:rsid w:val="00AF5049"/>
    <w:pPr>
      <w:tabs>
        <w:tab w:val="left" w:pos="2160"/>
      </w:tabs>
      <w:ind w:left="2160"/>
    </w:pPr>
  </w:style>
  <w:style w:type="paragraph" w:customStyle="1" w:styleId="ListContinue1">
    <w:name w:val="List Continue 1"/>
    <w:basedOn w:val="ListBase"/>
    <w:rsid w:val="00AF5049"/>
    <w:pPr>
      <w:ind w:left="720" w:hanging="360"/>
    </w:pPr>
  </w:style>
  <w:style w:type="paragraph" w:styleId="ListBullet2">
    <w:name w:val="List Bullet 2"/>
    <w:basedOn w:val="ListBullet1"/>
    <w:rsid w:val="00AF5049"/>
    <w:pPr>
      <w:tabs>
        <w:tab w:val="clear" w:pos="900"/>
      </w:tabs>
      <w:ind w:left="1260"/>
    </w:pPr>
  </w:style>
  <w:style w:type="paragraph" w:styleId="ListBullet3">
    <w:name w:val="List Bullet 3"/>
    <w:basedOn w:val="ListBullet1"/>
    <w:rsid w:val="00AF5049"/>
    <w:pPr>
      <w:tabs>
        <w:tab w:val="clear" w:pos="900"/>
        <w:tab w:val="clear" w:pos="1260"/>
        <w:tab w:val="left" w:pos="2340"/>
        <w:tab w:val="left" w:pos="2700"/>
      </w:tabs>
      <w:ind w:left="1620"/>
    </w:pPr>
  </w:style>
  <w:style w:type="paragraph" w:styleId="ListBullet4">
    <w:name w:val="List Bullet 4"/>
    <w:basedOn w:val="ListBullet1"/>
    <w:rsid w:val="00AF5049"/>
    <w:pPr>
      <w:tabs>
        <w:tab w:val="clear" w:pos="900"/>
        <w:tab w:val="clear" w:pos="1260"/>
        <w:tab w:val="clear" w:pos="1620"/>
        <w:tab w:val="clear" w:pos="1980"/>
        <w:tab w:val="left" w:pos="2160"/>
        <w:tab w:val="left" w:pos="2520"/>
        <w:tab w:val="left" w:pos="2880"/>
      </w:tabs>
      <w:ind w:left="1800"/>
    </w:pPr>
  </w:style>
  <w:style w:type="paragraph" w:styleId="ListBullet5">
    <w:name w:val="List Bullet 5"/>
    <w:basedOn w:val="ListBullet1"/>
    <w:rsid w:val="00AF5049"/>
    <w:pPr>
      <w:tabs>
        <w:tab w:val="clear" w:pos="900"/>
        <w:tab w:val="clear" w:pos="1260"/>
        <w:tab w:val="clear" w:pos="1620"/>
        <w:tab w:val="clear" w:pos="1980"/>
        <w:tab w:val="left" w:pos="2520"/>
        <w:tab w:val="left" w:pos="2880"/>
        <w:tab w:val="left" w:pos="3240"/>
      </w:tabs>
      <w:ind w:left="1980"/>
    </w:pPr>
  </w:style>
  <w:style w:type="paragraph" w:customStyle="1" w:styleId="ListNumber1">
    <w:name w:val="List Number 1"/>
    <w:basedOn w:val="ListBase"/>
    <w:rsid w:val="00AF5049"/>
    <w:pPr>
      <w:ind w:left="720" w:hanging="360"/>
    </w:pPr>
  </w:style>
  <w:style w:type="paragraph" w:styleId="ListContinue2">
    <w:name w:val="List Continue 2"/>
    <w:basedOn w:val="ListContinue1"/>
    <w:rsid w:val="00AF5049"/>
    <w:pPr>
      <w:ind w:left="1080"/>
    </w:pPr>
  </w:style>
  <w:style w:type="paragraph" w:styleId="ListContinue3">
    <w:name w:val="List Continue 3"/>
    <w:basedOn w:val="ListContinue1"/>
    <w:rsid w:val="00AF5049"/>
    <w:pPr>
      <w:ind w:left="1440"/>
    </w:pPr>
  </w:style>
  <w:style w:type="paragraph" w:styleId="ListContinue4">
    <w:name w:val="List Continue 4"/>
    <w:basedOn w:val="ListContinue1"/>
    <w:rsid w:val="00AF5049"/>
    <w:pPr>
      <w:ind w:left="1800"/>
    </w:pPr>
  </w:style>
  <w:style w:type="paragraph" w:styleId="ListContinue5">
    <w:name w:val="List Continue 5"/>
    <w:basedOn w:val="ListContinue1"/>
    <w:rsid w:val="00AF5049"/>
    <w:pPr>
      <w:ind w:left="2160"/>
    </w:pPr>
  </w:style>
  <w:style w:type="paragraph" w:customStyle="1" w:styleId="FSDMTitleCover">
    <w:name w:val="FSDM Title Cover"/>
    <w:basedOn w:val="TitleCover"/>
    <w:rsid w:val="00AF5049"/>
    <w:pPr>
      <w:tabs>
        <w:tab w:val="clear" w:pos="2160"/>
        <w:tab w:val="clear" w:pos="2520"/>
        <w:tab w:val="right" w:pos="2880"/>
        <w:tab w:val="left" w:pos="3600"/>
      </w:tabs>
      <w:spacing w:before="240"/>
      <w:jc w:val="left"/>
    </w:pPr>
  </w:style>
  <w:style w:type="paragraph" w:customStyle="1" w:styleId="TitleCover">
    <w:name w:val="Title Cover"/>
    <w:basedOn w:val="Normal"/>
    <w:next w:val="Normal"/>
    <w:rsid w:val="00AF5049"/>
    <w:pPr>
      <w:keepNext/>
      <w:keepLines/>
      <w:tabs>
        <w:tab w:val="right" w:pos="2160"/>
        <w:tab w:val="left" w:pos="2520"/>
      </w:tabs>
      <w:spacing w:before="3520" w:after="160"/>
      <w:jc w:val="center"/>
    </w:pPr>
    <w:rPr>
      <w:b/>
      <w:kern w:val="28"/>
      <w:sz w:val="36"/>
    </w:rPr>
  </w:style>
  <w:style w:type="paragraph" w:styleId="ListNumber2">
    <w:name w:val="List Number 2"/>
    <w:basedOn w:val="ListNumber1"/>
    <w:rsid w:val="00AF5049"/>
    <w:pPr>
      <w:ind w:left="1080"/>
    </w:pPr>
  </w:style>
  <w:style w:type="paragraph" w:styleId="ListNumber3">
    <w:name w:val="List Number 3"/>
    <w:basedOn w:val="ListNumber1"/>
    <w:rsid w:val="00AF5049"/>
    <w:pPr>
      <w:ind w:left="1440"/>
    </w:pPr>
  </w:style>
  <w:style w:type="paragraph" w:styleId="ListNumber4">
    <w:name w:val="List Number 4"/>
    <w:basedOn w:val="ListNumber1"/>
    <w:rsid w:val="00AF5049"/>
    <w:pPr>
      <w:ind w:left="1800"/>
    </w:pPr>
  </w:style>
  <w:style w:type="paragraph" w:styleId="ListNumber5">
    <w:name w:val="List Number 5"/>
    <w:basedOn w:val="ListNumber1"/>
    <w:rsid w:val="00AF5049"/>
    <w:pPr>
      <w:ind w:left="2160"/>
    </w:pPr>
  </w:style>
  <w:style w:type="paragraph" w:styleId="MacroText">
    <w:name w:val="macro"/>
    <w:basedOn w:val="Normal"/>
    <w:semiHidden/>
    <w:rsid w:val="00AF5049"/>
    <w:pPr>
      <w:spacing w:after="120"/>
    </w:pPr>
    <w:rPr>
      <w:rFonts w:ascii="Courier New" w:hAnsi="Courier New"/>
    </w:rPr>
  </w:style>
  <w:style w:type="character" w:styleId="PageNumber">
    <w:name w:val="page number"/>
    <w:basedOn w:val="DefaultParagraphFont"/>
    <w:rsid w:val="00AF5049"/>
  </w:style>
  <w:style w:type="paragraph" w:customStyle="1" w:styleId="Picture">
    <w:name w:val="Picture"/>
    <w:basedOn w:val="Normal"/>
    <w:next w:val="Caption"/>
    <w:rsid w:val="00AF5049"/>
    <w:pPr>
      <w:keepNext/>
      <w:spacing w:before="240" w:after="160"/>
      <w:jc w:val="center"/>
    </w:pPr>
  </w:style>
  <w:style w:type="paragraph" w:customStyle="1" w:styleId="SubtitleCover">
    <w:name w:val="Subtitle Cover"/>
    <w:basedOn w:val="Normal"/>
    <w:next w:val="Normal"/>
    <w:rsid w:val="00AF5049"/>
    <w:pPr>
      <w:keepNext/>
      <w:tabs>
        <w:tab w:val="right" w:pos="2160"/>
        <w:tab w:val="left" w:pos="2520"/>
      </w:tabs>
      <w:spacing w:before="240" w:after="160"/>
      <w:jc w:val="center"/>
    </w:pPr>
    <w:rPr>
      <w:kern w:val="28"/>
      <w:sz w:val="34"/>
    </w:rPr>
  </w:style>
  <w:style w:type="character" w:customStyle="1" w:styleId="Superscript">
    <w:name w:val="Superscript"/>
    <w:rsid w:val="00AF5049"/>
    <w:rPr>
      <w:vertAlign w:val="superscript"/>
    </w:rPr>
  </w:style>
  <w:style w:type="paragraph" w:styleId="TableofFigures">
    <w:name w:val="table of figures"/>
    <w:basedOn w:val="Normal"/>
    <w:semiHidden/>
    <w:rsid w:val="00AF5049"/>
    <w:pPr>
      <w:tabs>
        <w:tab w:val="right" w:leader="dot" w:pos="8640"/>
      </w:tabs>
      <w:ind w:left="720" w:hanging="720"/>
    </w:pPr>
  </w:style>
  <w:style w:type="paragraph" w:customStyle="1" w:styleId="CompanyName">
    <w:name w:val="Company Name"/>
    <w:basedOn w:val="Normal"/>
    <w:rsid w:val="00AF5049"/>
    <w:pPr>
      <w:pBdr>
        <w:bottom w:val="single" w:sz="24" w:space="1" w:color="auto"/>
      </w:pBdr>
      <w:spacing w:before="240"/>
    </w:pPr>
    <w:rPr>
      <w:b/>
      <w:i/>
      <w:sz w:val="36"/>
    </w:rPr>
  </w:style>
  <w:style w:type="paragraph" w:customStyle="1" w:styleId="Department">
    <w:name w:val="Department"/>
    <w:basedOn w:val="Normal"/>
    <w:rsid w:val="00AF5049"/>
    <w:rPr>
      <w:i/>
    </w:rPr>
  </w:style>
  <w:style w:type="paragraph" w:customStyle="1" w:styleId="Names">
    <w:name w:val="Names"/>
    <w:basedOn w:val="Normal"/>
    <w:rsid w:val="00AF5049"/>
    <w:pPr>
      <w:spacing w:after="160"/>
      <w:jc w:val="right"/>
    </w:pPr>
  </w:style>
  <w:style w:type="paragraph" w:customStyle="1" w:styleId="TOCTitle">
    <w:name w:val="TOC Title"/>
    <w:basedOn w:val="TOCBase"/>
    <w:rsid w:val="00AF5049"/>
    <w:pPr>
      <w:pageBreakBefore/>
      <w:jc w:val="center"/>
    </w:pPr>
    <w:rPr>
      <w:sz w:val="40"/>
    </w:rPr>
  </w:style>
  <w:style w:type="paragraph" w:customStyle="1" w:styleId="Hiddentextbase">
    <w:name w:val="Hidden text base"/>
    <w:basedOn w:val="BodyTextBase"/>
    <w:rsid w:val="00AF5049"/>
    <w:pPr>
      <w:pBdr>
        <w:top w:val="single" w:sz="6" w:space="1" w:color="800000"/>
        <w:left w:val="single" w:sz="6" w:space="1" w:color="800000"/>
        <w:bottom w:val="single" w:sz="6" w:space="1" w:color="800000"/>
        <w:right w:val="single" w:sz="6" w:space="1" w:color="800000"/>
      </w:pBdr>
    </w:pPr>
    <w:rPr>
      <w:rFonts w:ascii="Arial Narrow" w:hAnsi="Arial Narrow"/>
      <w:i/>
      <w:vanish/>
      <w:color w:val="800000"/>
    </w:rPr>
  </w:style>
  <w:style w:type="paragraph" w:customStyle="1" w:styleId="FSDMSubtitleCover">
    <w:name w:val="FSDM Subtitle Cover"/>
    <w:basedOn w:val="SubtitleCover"/>
    <w:rsid w:val="00AF5049"/>
    <w:pPr>
      <w:tabs>
        <w:tab w:val="clear" w:pos="2160"/>
        <w:tab w:val="clear" w:pos="2520"/>
        <w:tab w:val="right" w:pos="2880"/>
        <w:tab w:val="left" w:pos="3600"/>
      </w:tabs>
      <w:jc w:val="left"/>
    </w:pPr>
  </w:style>
  <w:style w:type="character" w:customStyle="1" w:styleId="Bold">
    <w:name w:val="Bold"/>
    <w:rsid w:val="00AF5049"/>
    <w:rPr>
      <w:b/>
    </w:rPr>
  </w:style>
  <w:style w:type="character" w:customStyle="1" w:styleId="BoldUnderline">
    <w:name w:val="Bold Underline"/>
    <w:rsid w:val="00AF5049"/>
    <w:rPr>
      <w:b/>
      <w:u w:val="single"/>
    </w:rPr>
  </w:style>
  <w:style w:type="character" w:customStyle="1" w:styleId="Underline">
    <w:name w:val="Underline"/>
    <w:rsid w:val="00AF5049"/>
    <w:rPr>
      <w:u w:val="single"/>
    </w:rPr>
  </w:style>
  <w:style w:type="paragraph" w:customStyle="1" w:styleId="f">
    <w:name w:val="f"/>
    <w:basedOn w:val="Normal"/>
    <w:rsid w:val="00AF5049"/>
  </w:style>
  <w:style w:type="paragraph" w:customStyle="1" w:styleId="Summittext1">
    <w:name w:val="Summit text 1"/>
    <w:basedOn w:val="Hiddentextbase"/>
    <w:next w:val="BodyText1"/>
    <w:rsid w:val="00AF5049"/>
  </w:style>
  <w:style w:type="paragraph" w:customStyle="1" w:styleId="Summittext2">
    <w:name w:val="Summit text 2"/>
    <w:basedOn w:val="Hiddentextbase"/>
    <w:next w:val="BodyText2"/>
    <w:rsid w:val="00AF5049"/>
  </w:style>
  <w:style w:type="paragraph" w:customStyle="1" w:styleId="Summittext3">
    <w:name w:val="Summit text 3"/>
    <w:basedOn w:val="Hiddentextbase"/>
    <w:next w:val="BodyText3"/>
    <w:rsid w:val="00AF5049"/>
  </w:style>
  <w:style w:type="paragraph" w:customStyle="1" w:styleId="Summittext4">
    <w:name w:val="Summit text 4"/>
    <w:basedOn w:val="Hiddentextbase"/>
    <w:next w:val="BodyText4"/>
    <w:rsid w:val="00AF5049"/>
    <w:pPr>
      <w:tabs>
        <w:tab w:val="clear" w:pos="720"/>
      </w:tabs>
      <w:ind w:firstLine="360"/>
    </w:pPr>
  </w:style>
  <w:style w:type="paragraph" w:customStyle="1" w:styleId="Summittext5">
    <w:name w:val="Summit text 5"/>
    <w:basedOn w:val="Summittext1"/>
    <w:next w:val="BodyText5"/>
    <w:rsid w:val="00AF5049"/>
    <w:pPr>
      <w:tabs>
        <w:tab w:val="clear" w:pos="720"/>
        <w:tab w:val="clear" w:pos="1080"/>
      </w:tabs>
      <w:ind w:left="1080"/>
    </w:pPr>
  </w:style>
  <w:style w:type="paragraph" w:customStyle="1" w:styleId="Fidelitytext1">
    <w:name w:val="Fidelity text 1"/>
    <w:basedOn w:val="Summittext1"/>
    <w:next w:val="BodyText1"/>
    <w:rsid w:val="00AF5049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2">
    <w:name w:val="Fidelity text 2"/>
    <w:basedOn w:val="Summittext2"/>
    <w:next w:val="BodyText2"/>
    <w:rsid w:val="00AF5049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3">
    <w:name w:val="Fidelity text 3"/>
    <w:basedOn w:val="Summittext3"/>
    <w:next w:val="BodyText3"/>
    <w:rsid w:val="00AF5049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4">
    <w:name w:val="Fidelity text 4"/>
    <w:basedOn w:val="Summittext4"/>
    <w:next w:val="BodyText4"/>
    <w:rsid w:val="00AF5049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5">
    <w:name w:val="Fidelity text 5"/>
    <w:basedOn w:val="Summittext5"/>
    <w:next w:val="BodyText5"/>
    <w:rsid w:val="00AF5049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SummitListBullet2">
    <w:name w:val="Summit List Bullet 2"/>
    <w:basedOn w:val="SummitListBullet1"/>
    <w:rsid w:val="00AF5049"/>
    <w:pPr>
      <w:tabs>
        <w:tab w:val="clear" w:pos="1080"/>
        <w:tab w:val="clear" w:pos="1440"/>
        <w:tab w:val="clear" w:pos="1800"/>
        <w:tab w:val="left" w:pos="1260"/>
        <w:tab w:val="left" w:pos="1620"/>
        <w:tab w:val="left" w:pos="1980"/>
      </w:tabs>
      <w:ind w:firstLine="720"/>
    </w:pPr>
  </w:style>
  <w:style w:type="paragraph" w:customStyle="1" w:styleId="SummitListBullet1">
    <w:name w:val="Summit List Bullet 1"/>
    <w:basedOn w:val="Hiddentextbase"/>
    <w:rsid w:val="00AF5049"/>
    <w:pPr>
      <w:tabs>
        <w:tab w:val="clear" w:pos="720"/>
      </w:tabs>
      <w:ind w:firstLine="360"/>
    </w:pPr>
  </w:style>
  <w:style w:type="paragraph" w:customStyle="1" w:styleId="FidelityListBullet1">
    <w:name w:val="Fidelity List Bullet 1"/>
    <w:basedOn w:val="SummitListBullet1"/>
    <w:rsid w:val="00AF5049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  <w:ind w:left="900" w:hanging="540"/>
    </w:pPr>
    <w:rPr>
      <w:color w:val="008000"/>
    </w:rPr>
  </w:style>
  <w:style w:type="paragraph" w:customStyle="1" w:styleId="FidelityListBullet2">
    <w:name w:val="Fidelity List Bullet 2"/>
    <w:basedOn w:val="FidelityListBullet1"/>
    <w:rsid w:val="00AF5049"/>
    <w:pPr>
      <w:tabs>
        <w:tab w:val="clear" w:pos="1080"/>
        <w:tab w:val="clear" w:pos="1440"/>
        <w:tab w:val="clear" w:pos="1800"/>
        <w:tab w:val="left" w:pos="1260"/>
        <w:tab w:val="left" w:pos="1620"/>
      </w:tabs>
      <w:ind w:left="1350"/>
    </w:pPr>
  </w:style>
  <w:style w:type="paragraph" w:customStyle="1" w:styleId="RevisionHistory">
    <w:name w:val="Revision History"/>
    <w:basedOn w:val="Normal"/>
    <w:rsid w:val="00AF5049"/>
    <w:pPr>
      <w:widowControl w:val="0"/>
    </w:pPr>
    <w:rPr>
      <w:rFonts w:ascii="Arial Narrow" w:hAnsi="Arial Narrow"/>
      <w:b/>
      <w:sz w:val="28"/>
    </w:rPr>
  </w:style>
  <w:style w:type="paragraph" w:customStyle="1" w:styleId="TableColumnHeading">
    <w:name w:val="Table Column Heading"/>
    <w:basedOn w:val="Normal"/>
    <w:rsid w:val="00AF5049"/>
    <w:pPr>
      <w:widowControl w:val="0"/>
      <w:jc w:val="center"/>
    </w:pPr>
    <w:rPr>
      <w:rFonts w:ascii="Arial Narrow" w:hAnsi="Arial Narrow"/>
      <w:b/>
      <w:i/>
      <w:sz w:val="20"/>
    </w:rPr>
  </w:style>
  <w:style w:type="paragraph" w:customStyle="1" w:styleId="Tabletext">
    <w:name w:val="Table text"/>
    <w:basedOn w:val="Normal"/>
    <w:rsid w:val="00AF5049"/>
    <w:pPr>
      <w:jc w:val="center"/>
    </w:pPr>
    <w:rPr>
      <w:rFonts w:ascii="Arial Narrow" w:hAnsi="Arial Narrow"/>
      <w:sz w:val="20"/>
    </w:rPr>
  </w:style>
  <w:style w:type="paragraph" w:styleId="ListContinue">
    <w:name w:val="List Continue"/>
    <w:basedOn w:val="List"/>
    <w:rsid w:val="00AF5049"/>
    <w:pPr>
      <w:spacing w:after="160"/>
      <w:ind w:left="720"/>
      <w:jc w:val="both"/>
    </w:pPr>
  </w:style>
  <w:style w:type="paragraph" w:styleId="List">
    <w:name w:val="List"/>
    <w:basedOn w:val="Normal"/>
    <w:rsid w:val="00AF5049"/>
    <w:pPr>
      <w:ind w:left="360" w:hanging="360"/>
    </w:pPr>
  </w:style>
  <w:style w:type="paragraph" w:customStyle="1" w:styleId="PartLabel">
    <w:name w:val="Part Label"/>
    <w:basedOn w:val="HeadingBase"/>
    <w:next w:val="Normal"/>
    <w:rsid w:val="00AF5049"/>
    <w:pPr>
      <w:spacing w:before="600" w:after="160"/>
      <w:jc w:val="center"/>
    </w:pPr>
    <w:rPr>
      <w:b w:val="0"/>
      <w:sz w:val="24"/>
      <w:u w:val="single"/>
    </w:rPr>
  </w:style>
  <w:style w:type="paragraph" w:customStyle="1" w:styleId="Details">
    <w:name w:val="Details"/>
    <w:basedOn w:val="Normal"/>
    <w:rsid w:val="00AF5049"/>
    <w:pPr>
      <w:keepNext/>
      <w:ind w:left="2160"/>
    </w:pPr>
  </w:style>
  <w:style w:type="paragraph" w:customStyle="1" w:styleId="Time">
    <w:name w:val="Time"/>
    <w:basedOn w:val="Normal"/>
    <w:rsid w:val="00AF5049"/>
    <w:pPr>
      <w:keepNext/>
      <w:spacing w:before="120"/>
    </w:pPr>
  </w:style>
  <w:style w:type="paragraph" w:customStyle="1" w:styleId="Details-Last">
    <w:name w:val="Details - Last"/>
    <w:basedOn w:val="Details"/>
    <w:rsid w:val="00AF5049"/>
    <w:pPr>
      <w:keepNext w:val="0"/>
    </w:pPr>
  </w:style>
  <w:style w:type="paragraph" w:customStyle="1" w:styleId="ContributorHeading">
    <w:name w:val="Contributor Heading"/>
    <w:basedOn w:val="BodyText2"/>
    <w:rsid w:val="00AF5049"/>
    <w:pPr>
      <w:widowControl w:val="0"/>
      <w:spacing w:after="360"/>
      <w:jc w:val="center"/>
    </w:pPr>
    <w:rPr>
      <w:sz w:val="32"/>
    </w:rPr>
  </w:style>
  <w:style w:type="paragraph" w:customStyle="1" w:styleId="ContributorList">
    <w:name w:val="Contributor List"/>
    <w:basedOn w:val="Normal"/>
    <w:next w:val="RevisionHistory"/>
    <w:rsid w:val="00AF5049"/>
    <w:pPr>
      <w:spacing w:after="600"/>
      <w:jc w:val="center"/>
    </w:pPr>
  </w:style>
  <w:style w:type="paragraph" w:customStyle="1" w:styleId="Contributors">
    <w:name w:val="Contributors"/>
    <w:basedOn w:val="RevisionHistory"/>
    <w:rsid w:val="00AF5049"/>
    <w:pPr>
      <w:jc w:val="center"/>
    </w:pPr>
    <w:rPr>
      <w:rFonts w:ascii="Arial" w:hAnsi="Arial"/>
      <w:b w:val="0"/>
      <w:sz w:val="32"/>
    </w:rPr>
  </w:style>
  <w:style w:type="character" w:customStyle="1" w:styleId="Style1">
    <w:name w:val="Style1"/>
    <w:rsid w:val="00AF5049"/>
    <w:rPr>
      <w:rFonts w:ascii="Times New Roman" w:hAnsi="Times New Roman"/>
      <w:b/>
      <w:position w:val="18"/>
      <w:sz w:val="16"/>
      <w:u w:val="single"/>
    </w:rPr>
  </w:style>
  <w:style w:type="paragraph" w:styleId="TOC9">
    <w:name w:val="toc 9"/>
    <w:basedOn w:val="Normal"/>
    <w:next w:val="Normal"/>
    <w:semiHidden/>
    <w:rsid w:val="00AF5049"/>
    <w:pPr>
      <w:ind w:left="1920"/>
    </w:pPr>
  </w:style>
  <w:style w:type="character" w:styleId="Hyperlink">
    <w:name w:val="Hyperlink"/>
    <w:uiPriority w:val="99"/>
    <w:rsid w:val="00AF5049"/>
    <w:rPr>
      <w:color w:val="0000FF"/>
      <w:u w:val="single"/>
    </w:rPr>
  </w:style>
  <w:style w:type="character" w:styleId="FollowedHyperlink">
    <w:name w:val="FollowedHyperlink"/>
    <w:rsid w:val="00AF5049"/>
    <w:rPr>
      <w:color w:val="800080"/>
      <w:u w:val="single"/>
    </w:rPr>
  </w:style>
  <w:style w:type="paragraph" w:styleId="BalloonText">
    <w:name w:val="Balloon Text"/>
    <w:basedOn w:val="Normal"/>
    <w:semiHidden/>
    <w:rsid w:val="001436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F41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656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842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04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46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7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hyperlink" Target="https://myclass.dau.edu/bbcswebdav/institution/Courses/Deployed/ISA/ISA201/Archives/Student%20materials%20prior%20to%20June%202017/03%20-%20Cost%20Estimating/Exercise/3-Lsn3%20Mid%20Exercise/COCOMO%20Cost%20Estimation%20Workbook.pdf" TargetMode="External"/><Relationship Id="rId26" Type="http://schemas.openxmlformats.org/officeDocument/2006/relationships/hyperlink" Target="https://courses.cs.ut.ee/MTAT.03.244/2015_fall/uploads/Main/FPASampleReport2012b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slideplayer.com/slide/14136525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www.rose-hulman.edu/class/csse/csse372/201410/SlidePDFs/session12.pdf" TargetMode="External"/><Relationship Id="rId25" Type="http://schemas.openxmlformats.org/officeDocument/2006/relationships/hyperlink" Target="https://courses.cs.ut.ee/MTAT.03.244/2014_fall/uploads/Main/FPASampleReport2014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rso.univ-st-etienne.fr/jacquene/gl/articles/COCOMO_CaseStudy.pdf" TargetMode="External"/><Relationship Id="rId20" Type="http://schemas.openxmlformats.org/officeDocument/2006/relationships/hyperlink" Target="https://citeseerx.ist.psu.edu/viewdoc/download?doi=10.1.1.25.7509&amp;rep=rep1&amp;type=pdf" TargetMode="External"/><Relationship Id="rId29" Type="http://schemas.openxmlformats.org/officeDocument/2006/relationships/hyperlink" Target="https://courses.cs.ut.ee/MTAT.03.244/2014_fall/uploads/Main/FPASampleReport2013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courses.cs.ut.ee/2012/pm/uploads/Main/Tb15.pdf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codeproject.com/Articles/9266/Software-Project-Cost-Estimates-Using-COCOMO-II-Mo" TargetMode="External"/><Relationship Id="rId23" Type="http://schemas.openxmlformats.org/officeDocument/2006/relationships/hyperlink" Target="https://courses.cs.ut.ee/MTAT.03.244/2016_fall/uploads/Main/Cocomo2exercise-solution-v02.pdf" TargetMode="External"/><Relationship Id="rId28" Type="http://schemas.openxmlformats.org/officeDocument/2006/relationships/hyperlink" Target="https://courses.cs.ut.ee/MTAT.03.244/2012_fall/uploads/Main/FPASampleReport2011.pdf" TargetMode="External"/><Relationship Id="rId10" Type="http://schemas.openxmlformats.org/officeDocument/2006/relationships/footer" Target="footer3.xml"/><Relationship Id="rId19" Type="http://schemas.openxmlformats.org/officeDocument/2006/relationships/hyperlink" Target="https://www.pearsonhighered.com/assets/samplechapter/0/1/3/0/0130266922.pdf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hyperlink" Target="http://ranger.uta.edu/~khalili/Overview%20of%20COCOMO.htm" TargetMode="External"/><Relationship Id="rId27" Type="http://schemas.openxmlformats.org/officeDocument/2006/relationships/hyperlink" Target="https://courses.cs.ut.ee/MTAT.03.244/2013_fall/uploads/Main/FPASampleReport2012.pdf" TargetMode="External"/><Relationship Id="rId3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FSDCDS\SHARONA\FIDELIT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6933E-2B31-4CF0-B9A7-9419D8249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FIDELITY</Template>
  <TotalTime>2579</TotalTime>
  <Pages>12</Pages>
  <Words>2366</Words>
  <Characters>13492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Prospectus- IE</vt:lpstr>
    </vt:vector>
  </TitlesOfParts>
  <Company>Fidelity Investments</Company>
  <LinksUpToDate>false</LinksUpToDate>
  <CharactersWithSpaces>15827</CharactersWithSpaces>
  <SharedDoc>false</SharedDoc>
  <HLinks>
    <vt:vector size="126" baseType="variant">
      <vt:variant>
        <vt:i4>1507380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_Toc347183860</vt:lpwstr>
      </vt:variant>
      <vt:variant>
        <vt:i4>1310772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_Toc347183859</vt:lpwstr>
      </vt:variant>
      <vt:variant>
        <vt:i4>1310772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_Toc347183858</vt:lpwstr>
      </vt:variant>
      <vt:variant>
        <vt:i4>1310772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_Toc347183857</vt:lpwstr>
      </vt:variant>
      <vt:variant>
        <vt:i4>1310772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_Toc347183856</vt:lpwstr>
      </vt:variant>
      <vt:variant>
        <vt:i4>1310772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_Toc347183855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_Toc347183854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_Toc347183853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_Toc347183852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_Toc347183851</vt:lpwstr>
      </vt:variant>
      <vt:variant>
        <vt:i4>1310772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_Toc347183850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_Toc347183849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_Toc347183848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_Toc347183847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_Toc347183846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_Toc347183845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_Toc347183844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_Toc347183843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_Toc347183842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_Toc347183841</vt:lpwstr>
      </vt:variant>
      <vt:variant>
        <vt:i4>1376308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_Toc347183840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Prospectus- IE</dc:title>
  <dc:subject>Template Version</dc:subject>
  <dc:creator>Sharon L. Annese</dc:creator>
  <cp:keywords>SRA IE version  System Prospectus</cp:keywords>
  <cp:lastModifiedBy>Siddhesh Jadhav</cp:lastModifiedBy>
  <cp:revision>3760</cp:revision>
  <cp:lastPrinted>2003-01-21T21:26:00Z</cp:lastPrinted>
  <dcterms:created xsi:type="dcterms:W3CDTF">2021-03-23T12:40:00Z</dcterms:created>
  <dcterms:modified xsi:type="dcterms:W3CDTF">2021-04-13T22:54:00Z</dcterms:modified>
</cp:coreProperties>
</file>