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1AE" w:rsidRDefault="00D631AE" w:rsidP="00C6554A">
      <w:pPr>
        <w:pStyle w:val="Photo"/>
      </w:pPr>
      <w:bookmarkStart w:id="0" w:name="_Toc321147149"/>
      <w:bookmarkStart w:id="1" w:name="_Toc318188227"/>
      <w:bookmarkStart w:id="2" w:name="_Toc318188327"/>
      <w:bookmarkStart w:id="3" w:name="_Toc318189312"/>
      <w:bookmarkStart w:id="4" w:name="_Toc321147011"/>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C6554A" w:rsidRDefault="002554CD" w:rsidP="00C6554A">
      <w:pPr>
        <w:pStyle w:val="Photo"/>
      </w:pPr>
      <w:r w:rsidRPr="008B5277">
        <w:rPr>
          <w:noProof/>
        </w:rPr>
        <w:drawing>
          <wp:inline distT="0" distB="0" distL="0" distR="0" wp14:anchorId="0446AF6B" wp14:editId="26C45C9C">
            <wp:extent cx="3657600" cy="970737"/>
            <wp:effectExtent l="0" t="0" r="0" b="127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970737"/>
                    </a:xfrm>
                    <a:prstGeom prst="rect">
                      <a:avLst/>
                    </a:prstGeom>
                    <a:noFill/>
                    <a:ln w="254000" cap="rnd">
                      <a:noFill/>
                    </a:ln>
                    <a:effectLst/>
                  </pic:spPr>
                </pic:pic>
              </a:graphicData>
            </a:graphic>
          </wp:inline>
        </w:drawing>
      </w:r>
    </w:p>
    <w:p w:rsidR="00D06A82" w:rsidRDefault="00D06A82" w:rsidP="00C6554A">
      <w:pPr>
        <w:pStyle w:val="Photo"/>
      </w:pPr>
    </w:p>
    <w:p w:rsidR="00D06A82" w:rsidRDefault="00D06A82" w:rsidP="00C6554A">
      <w:pPr>
        <w:pStyle w:val="Photo"/>
      </w:pPr>
      <w:r>
        <w:rPr>
          <w:noProof/>
        </w:rPr>
        <w:drawing>
          <wp:inline distT="0" distB="0" distL="0" distR="0">
            <wp:extent cx="3638549" cy="130503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mon.PNG"/>
                    <pic:cNvPicPr/>
                  </pic:nvPicPr>
                  <pic:blipFill>
                    <a:blip r:embed="rId8">
                      <a:extLst>
                        <a:ext uri="{28A0092B-C50C-407E-A947-70E740481C1C}">
                          <a14:useLocalDpi xmlns:a14="http://schemas.microsoft.com/office/drawing/2010/main" val="0"/>
                        </a:ext>
                      </a:extLst>
                    </a:blip>
                    <a:stretch>
                      <a:fillRect/>
                    </a:stretch>
                  </pic:blipFill>
                  <pic:spPr>
                    <a:xfrm>
                      <a:off x="0" y="0"/>
                      <a:ext cx="3742344" cy="1342266"/>
                    </a:xfrm>
                    <a:prstGeom prst="rect">
                      <a:avLst/>
                    </a:prstGeom>
                  </pic:spPr>
                </pic:pic>
              </a:graphicData>
            </a:graphic>
          </wp:inline>
        </w:drawing>
      </w:r>
    </w:p>
    <w:p w:rsidR="00481D64" w:rsidRDefault="00481D64"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Default="00D631AE" w:rsidP="00C6554A">
      <w:pPr>
        <w:pStyle w:val="Photo"/>
      </w:pPr>
    </w:p>
    <w:p w:rsidR="00D631AE" w:rsidRPr="008B5277" w:rsidRDefault="00D631AE" w:rsidP="00C6554A">
      <w:pPr>
        <w:pStyle w:val="Photo"/>
      </w:pPr>
    </w:p>
    <w:bookmarkEnd w:id="0"/>
    <w:bookmarkEnd w:id="1"/>
    <w:bookmarkEnd w:id="2"/>
    <w:bookmarkEnd w:id="3"/>
    <w:bookmarkEnd w:id="4"/>
    <w:p w:rsidR="00C6554A" w:rsidRDefault="00481D64" w:rsidP="00C6554A">
      <w:pPr>
        <w:pStyle w:val="Title"/>
      </w:pPr>
      <w:r>
        <w:t>Integrate Salmon to MultiQC</w:t>
      </w:r>
    </w:p>
    <w:p w:rsidR="00C6554A" w:rsidRDefault="00481D64" w:rsidP="00C6554A">
      <w:pPr>
        <w:pStyle w:val="Subtitle"/>
      </w:pPr>
      <w:r>
        <w:t>CSE – 549 COMPUTATIONAL BIOLOGY</w:t>
      </w:r>
    </w:p>
    <w:p w:rsidR="00D06A82" w:rsidRPr="00D5413C" w:rsidRDefault="00D06A82" w:rsidP="00C6554A">
      <w:pPr>
        <w:pStyle w:val="Subtitle"/>
      </w:pPr>
      <w:r>
        <w:t>MM – DD - YYYY</w:t>
      </w:r>
    </w:p>
    <w:p w:rsidR="00481D64" w:rsidRDefault="00481D64" w:rsidP="00C6554A">
      <w:pPr>
        <w:pStyle w:val="ContactInfo"/>
      </w:pPr>
      <w:r>
        <w:t>Alok Thatikunta</w:t>
      </w:r>
      <w:r w:rsidR="00C6554A">
        <w:t xml:space="preserve"> | </w:t>
      </w:r>
    </w:p>
    <w:p w:rsidR="00481D64" w:rsidRDefault="00481D64" w:rsidP="00C6554A">
      <w:pPr>
        <w:pStyle w:val="ContactInfo"/>
      </w:pPr>
      <w:r>
        <w:t>Pratik Zambani |</w:t>
      </w:r>
    </w:p>
    <w:p w:rsidR="00481D64" w:rsidRDefault="00481D64" w:rsidP="00C6554A">
      <w:pPr>
        <w:pStyle w:val="ContactInfo"/>
      </w:pPr>
      <w:r>
        <w:t>Saahil Khurana |</w:t>
      </w:r>
    </w:p>
    <w:p w:rsidR="00C6554A" w:rsidRDefault="00481D64" w:rsidP="00C6554A">
      <w:pPr>
        <w:pStyle w:val="ContactInfo"/>
      </w:pPr>
      <w:r>
        <w:t xml:space="preserve">Sweta Kumari | 111497926 </w:t>
      </w:r>
      <w:r w:rsidR="00C6554A">
        <w:br w:type="page"/>
      </w:r>
    </w:p>
    <w:p w:rsidR="00C6554A" w:rsidRDefault="00481D64" w:rsidP="00C6554A">
      <w:pPr>
        <w:pStyle w:val="Heading1"/>
      </w:pPr>
      <w:r>
        <w:lastRenderedPageBreak/>
        <w:t>PURPOSE</w:t>
      </w:r>
    </w:p>
    <w:p w:rsidR="00481D64" w:rsidRDefault="00481D64" w:rsidP="00481D64">
      <w:pPr>
        <w:pStyle w:val="ListBullet"/>
        <w:numPr>
          <w:ilvl w:val="0"/>
          <w:numId w:val="0"/>
        </w:numPr>
        <w:ind w:left="360"/>
      </w:pPr>
      <w:r>
        <w:t xml:space="preserve">MultiQC is a tool used for analyzing multiple sequencing samples together. The tool itself can parse through different types of outputs and generate reports. So, for example, if a folder contains output of multiple runs of Salmon, a transcript quantification and mapping tool for RNA sequences, MultiQC will be able to parse through them, read the log files, determine which tool was run on the samples, filter out features and generate a report using them. The purpose of this project is to make modules for MultiQC that are Salmon-specific. </w:t>
      </w:r>
    </w:p>
    <w:p w:rsidR="00481D64" w:rsidRDefault="00481D64" w:rsidP="00481D64">
      <w:pPr>
        <w:pStyle w:val="Heading1"/>
      </w:pPr>
      <w:r>
        <w:t>SCOPE</w:t>
      </w:r>
    </w:p>
    <w:p w:rsidR="00481D64" w:rsidRDefault="00481D64" w:rsidP="00481D64">
      <w:pPr>
        <w:pStyle w:val="ListParagraph"/>
        <w:numPr>
          <w:ilvl w:val="0"/>
          <w:numId w:val="16"/>
        </w:numPr>
      </w:pPr>
      <w:r>
        <w:t xml:space="preserve">Plot GC </w:t>
      </w:r>
      <w:r w:rsidR="00E17AD8">
        <w:t>bias related output of Salmon on</w:t>
      </w:r>
      <w:r>
        <w:t xml:space="preserve"> MultiQC</w:t>
      </w:r>
    </w:p>
    <w:p w:rsidR="00481D64" w:rsidRPr="00481D64" w:rsidRDefault="00481D64" w:rsidP="00481D64">
      <w:pPr>
        <w:pStyle w:val="ListParagraph"/>
        <w:numPr>
          <w:ilvl w:val="0"/>
          <w:numId w:val="16"/>
        </w:numPr>
      </w:pPr>
      <w:r>
        <w:t>Plot 5’ a</w:t>
      </w:r>
      <w:r w:rsidR="00E17AD8">
        <w:t xml:space="preserve">nd 3’ </w:t>
      </w:r>
      <w:r w:rsidR="00061F0C">
        <w:t xml:space="preserve">sequence </w:t>
      </w:r>
      <w:r w:rsidR="00E17AD8">
        <w:t>biases output of Salmon on</w:t>
      </w:r>
      <w:r>
        <w:t xml:space="preserve"> MultiQC</w:t>
      </w:r>
    </w:p>
    <w:p w:rsidR="00481D64" w:rsidRPr="00481D64" w:rsidRDefault="00481D64" w:rsidP="00481D64">
      <w:pPr>
        <w:pStyle w:val="ListParagraph"/>
        <w:numPr>
          <w:ilvl w:val="0"/>
          <w:numId w:val="16"/>
        </w:numPr>
      </w:pPr>
      <w:r>
        <w:t>Generate Heatmap</w:t>
      </w:r>
    </w:p>
    <w:p w:rsidR="00481D64" w:rsidRDefault="00481D64" w:rsidP="00481D64">
      <w:pPr>
        <w:pStyle w:val="Heading1"/>
      </w:pPr>
      <w:r>
        <w:t>APPROACH</w:t>
      </w:r>
    </w:p>
    <w:p w:rsidR="00102B4F" w:rsidRDefault="00102B4F" w:rsidP="00102B4F">
      <w:pPr>
        <w:pStyle w:val="Heading2"/>
      </w:pPr>
      <w:r>
        <w:t>GC-BIAS</w:t>
      </w:r>
    </w:p>
    <w:p w:rsidR="00102B4F" w:rsidRDefault="007308B8" w:rsidP="00102B4F">
      <w:pPr>
        <w:pStyle w:val="ListParagraph"/>
        <w:numPr>
          <w:ilvl w:val="0"/>
          <w:numId w:val="17"/>
        </w:numPr>
      </w:pPr>
      <w:r>
        <w:t>Parsed and read the given binaries of observed and expected GC bias (from Salmon output)</w:t>
      </w:r>
    </w:p>
    <w:p w:rsidR="00102B4F" w:rsidRDefault="007308B8" w:rsidP="00102B4F">
      <w:pPr>
        <w:pStyle w:val="ListParagraph"/>
        <w:numPr>
          <w:ilvl w:val="0"/>
          <w:numId w:val="17"/>
        </w:numPr>
      </w:pPr>
      <w:r>
        <w:t>P</w:t>
      </w:r>
      <w:r w:rsidR="00102B4F">
        <w:t>rocessed the linear combination of weights for observed and expected values</w:t>
      </w:r>
      <w:r>
        <w:t xml:space="preserve"> </w:t>
      </w:r>
      <w:r w:rsidR="00102B4F">
        <w:t>(</w:t>
      </w:r>
      <w:r w:rsidR="00102B4F">
        <w:t>W1*a1 + w2*a2 + w3*a3</w:t>
      </w:r>
      <w:r w:rsidR="00102B4F">
        <w:t>)</w:t>
      </w:r>
    </w:p>
    <w:p w:rsidR="00102B4F" w:rsidRPr="007308B8" w:rsidRDefault="007308B8" w:rsidP="007308B8">
      <w:pPr>
        <w:pStyle w:val="ListParagraph"/>
        <w:numPr>
          <w:ilvl w:val="0"/>
          <w:numId w:val="17"/>
        </w:numPr>
        <w:rPr>
          <w:rFonts w:ascii="Arial" w:hAnsi="Arial" w:cs="Arial"/>
          <w:color w:val="000000"/>
        </w:rPr>
      </w:pPr>
      <w:r>
        <w:t xml:space="preserve">Then, calculated the </w:t>
      </w:r>
      <w:r w:rsidR="00102B4F">
        <w:t>ratio of observed values to expected values</w:t>
      </w:r>
      <w:r>
        <w:t xml:space="preserve"> and plotted the ratio for each sample using the MultiQC inbuilt line plot module.</w:t>
      </w:r>
    </w:p>
    <w:p w:rsidR="007308B8" w:rsidRDefault="007308B8" w:rsidP="007308B8">
      <w:pPr>
        <w:pStyle w:val="Heading2"/>
      </w:pPr>
      <w:r>
        <w:t xml:space="preserve">SEQUENCE </w:t>
      </w:r>
      <w:r>
        <w:t>BIAS</w:t>
      </w:r>
    </w:p>
    <w:p w:rsidR="007308B8" w:rsidRDefault="007308B8" w:rsidP="007308B8">
      <w:pPr>
        <w:pStyle w:val="ListParagraph"/>
        <w:numPr>
          <w:ilvl w:val="0"/>
          <w:numId w:val="17"/>
        </w:numPr>
      </w:pPr>
      <w:r>
        <w:t>Wrote a parser for the sequence bias binaries from salmon output.</w:t>
      </w:r>
    </w:p>
    <w:p w:rsidR="007308B8" w:rsidRDefault="007308B8" w:rsidP="007308B8">
      <w:pPr>
        <w:pStyle w:val="ListParagraph"/>
        <w:numPr>
          <w:ilvl w:val="0"/>
          <w:numId w:val="17"/>
        </w:numPr>
      </w:pPr>
      <w:r>
        <w:t>Read the binary and made 4 lists representing the observed values and expected values for both 3’ and 5’</w:t>
      </w:r>
    </w:p>
    <w:p w:rsidR="007308B8" w:rsidRPr="00061F0C" w:rsidRDefault="007308B8" w:rsidP="00D06A82">
      <w:pPr>
        <w:pStyle w:val="ListParagraph"/>
        <w:numPr>
          <w:ilvl w:val="0"/>
          <w:numId w:val="17"/>
        </w:numPr>
        <w:rPr>
          <w:rFonts w:ascii="Arial" w:hAnsi="Arial" w:cs="Arial"/>
          <w:color w:val="000000"/>
        </w:rPr>
      </w:pPr>
      <w:r>
        <w:t xml:space="preserve">Then, calculated the ratio of observed values to expected values </w:t>
      </w:r>
      <w:r>
        <w:t xml:space="preserve">for both 3’ and 5’ </w:t>
      </w:r>
      <w:r>
        <w:t xml:space="preserve">and plotted </w:t>
      </w:r>
      <w:r w:rsidR="00D06A82">
        <w:t>4-line graphs for 4 nucleotides (A, C, G, T), each representing the marginalized 0</w:t>
      </w:r>
      <w:r w:rsidR="00D06A82" w:rsidRPr="00D06A82">
        <w:rPr>
          <w:vertAlign w:val="superscript"/>
        </w:rPr>
        <w:t>th</w:t>
      </w:r>
      <w:r w:rsidR="00D06A82">
        <w:rPr>
          <w:vertAlign w:val="superscript"/>
        </w:rPr>
        <w:t xml:space="preserve"> </w:t>
      </w:r>
      <w:r w:rsidR="00D06A82">
        <w:t xml:space="preserve">- order probabilities of the context. </w:t>
      </w:r>
    </w:p>
    <w:p w:rsidR="00061F0C" w:rsidRDefault="00061F0C" w:rsidP="00061F0C">
      <w:pPr>
        <w:pStyle w:val="Heading2"/>
      </w:pPr>
      <w:r>
        <w:t>Heatmap</w:t>
      </w:r>
    </w:p>
    <w:p w:rsidR="00061F0C" w:rsidRPr="00061F0C" w:rsidRDefault="00061F0C" w:rsidP="00061F0C"/>
    <w:p w:rsidR="00061F0C" w:rsidRPr="00D06A82" w:rsidRDefault="00061F0C" w:rsidP="00061F0C">
      <w:pPr>
        <w:pStyle w:val="ListParagraph"/>
        <w:rPr>
          <w:rFonts w:ascii="Arial" w:hAnsi="Arial" w:cs="Arial"/>
          <w:color w:val="000000"/>
        </w:rPr>
      </w:pPr>
    </w:p>
    <w:p w:rsidR="007308B8" w:rsidRDefault="007308B8" w:rsidP="007308B8">
      <w:pPr>
        <w:spacing w:before="0" w:after="0"/>
        <w:rPr>
          <w:rFonts w:ascii="Arial" w:hAnsi="Arial" w:cs="Arial"/>
          <w:color w:val="000000"/>
        </w:rPr>
      </w:pPr>
    </w:p>
    <w:p w:rsidR="00481D64" w:rsidRPr="00481D64" w:rsidRDefault="00481D64" w:rsidP="00481D64">
      <w:pPr>
        <w:pStyle w:val="Heading1"/>
      </w:pPr>
      <w:r>
        <w:lastRenderedPageBreak/>
        <w:t>RESULTS</w:t>
      </w:r>
    </w:p>
    <w:p w:rsidR="00061F0C" w:rsidRDefault="00061F0C" w:rsidP="00061F0C">
      <w:pPr>
        <w:pStyle w:val="Heading2"/>
      </w:pPr>
      <w:r>
        <w:t>GC-BIAS</w:t>
      </w:r>
    </w:p>
    <w:p w:rsidR="00061F0C" w:rsidRPr="00061F0C" w:rsidRDefault="00061F0C" w:rsidP="00061F0C">
      <w:r>
        <w:t>#Add Screenshots for each</w:t>
      </w:r>
      <w:bookmarkStart w:id="5" w:name="_GoBack"/>
      <w:bookmarkEnd w:id="5"/>
    </w:p>
    <w:p w:rsidR="00C6554A" w:rsidRPr="00514122" w:rsidRDefault="00C6554A" w:rsidP="00481D64">
      <w:pPr>
        <w:pStyle w:val="ListBullet"/>
        <w:numPr>
          <w:ilvl w:val="0"/>
          <w:numId w:val="0"/>
        </w:numPr>
      </w:pPr>
    </w:p>
    <w:sectPr w:rsidR="00C6554A" w:rsidRPr="00514122">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820" w:rsidRDefault="00805820" w:rsidP="00C6554A">
      <w:pPr>
        <w:spacing w:before="0" w:after="0" w:line="240" w:lineRule="auto"/>
      </w:pPr>
      <w:r>
        <w:separator/>
      </w:r>
    </w:p>
  </w:endnote>
  <w:endnote w:type="continuationSeparator" w:id="0">
    <w:p w:rsidR="00805820" w:rsidRDefault="0080582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D64" w:rsidRDefault="00481D64">
    <w:pPr>
      <w:pStyle w:val="Footer"/>
    </w:pPr>
    <w:r>
      <w:t xml:space="preserve">Page </w:t>
    </w:r>
    <w:r>
      <w:fldChar w:fldCharType="begin"/>
    </w:r>
    <w:r>
      <w:instrText xml:space="preserve"> PAGE  \* Arabic  \* MERGEFORMAT </w:instrText>
    </w:r>
    <w:r>
      <w:fldChar w:fldCharType="separate"/>
    </w:r>
    <w:r w:rsidR="00061F0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820" w:rsidRDefault="00805820" w:rsidP="00C6554A">
      <w:pPr>
        <w:spacing w:before="0" w:after="0" w:line="240" w:lineRule="auto"/>
      </w:pPr>
      <w:r>
        <w:separator/>
      </w:r>
    </w:p>
  </w:footnote>
  <w:footnote w:type="continuationSeparator" w:id="0">
    <w:p w:rsidR="00805820" w:rsidRDefault="0080582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6C9708"/>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EEF24A9"/>
    <w:multiLevelType w:val="hybridMultilevel"/>
    <w:tmpl w:val="5E5E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36A69"/>
    <w:multiLevelType w:val="hybridMultilevel"/>
    <w:tmpl w:val="36EA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64"/>
    <w:rsid w:val="00061F0C"/>
    <w:rsid w:val="00102B4F"/>
    <w:rsid w:val="002554CD"/>
    <w:rsid w:val="00293B83"/>
    <w:rsid w:val="002B4294"/>
    <w:rsid w:val="00333D0D"/>
    <w:rsid w:val="00481D64"/>
    <w:rsid w:val="004C049F"/>
    <w:rsid w:val="005000E2"/>
    <w:rsid w:val="006A3CE7"/>
    <w:rsid w:val="007308B8"/>
    <w:rsid w:val="00805820"/>
    <w:rsid w:val="00977AD4"/>
    <w:rsid w:val="00C6554A"/>
    <w:rsid w:val="00D06A82"/>
    <w:rsid w:val="00D631AE"/>
    <w:rsid w:val="00E17AD8"/>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FAA14"/>
  <w15:chartTrackingRefBased/>
  <w15:docId w15:val="{D28698A3-43A3-44A7-B246-16BFE0A0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481D64"/>
    <w:pPr>
      <w:ind w:left="720"/>
      <w:contextualSpacing/>
    </w:pPr>
  </w:style>
  <w:style w:type="paragraph" w:styleId="NormalWeb">
    <w:name w:val="Normal (Web)"/>
    <w:basedOn w:val="Normal"/>
    <w:uiPriority w:val="99"/>
    <w:unhideWhenUsed/>
    <w:rsid w:val="00102B4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82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et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71</TotalTime>
  <Pages>3</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Kumari</dc:creator>
  <cp:keywords/>
  <dc:description/>
  <cp:lastModifiedBy>Sweta Kumari</cp:lastModifiedBy>
  <cp:revision>2</cp:revision>
  <dcterms:created xsi:type="dcterms:W3CDTF">2017-10-31T04:45:00Z</dcterms:created>
  <dcterms:modified xsi:type="dcterms:W3CDTF">2017-11-04T03:46:00Z</dcterms:modified>
</cp:coreProperties>
</file>