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1D3" w:rsidRDefault="00706AD4">
      <w:r>
        <w:t>PIB</w:t>
      </w:r>
    </w:p>
    <w:p w:rsidR="00706AD4" w:rsidRDefault="00706AD4">
      <w:r>
        <w:t xml:space="preserve">El PIB en </w:t>
      </w:r>
      <w:r w:rsidR="002C7A5E">
        <w:t>México</w:t>
      </w:r>
      <w:r>
        <w:t xml:space="preserve">  </w:t>
      </w:r>
      <w:r w:rsidR="002C7A5E">
        <w:t>ha</w:t>
      </w:r>
      <w:r>
        <w:t xml:space="preserve">  tenido diferentes cambios y las </w:t>
      </w:r>
      <w:r w:rsidR="002C7A5E">
        <w:t>gráficas no muestran tendencia o estacionalidad, los cambios más drásticos se pueden observar en el periodo de 2008-2010.</w:t>
      </w:r>
      <w:r>
        <w:t xml:space="preserve"> </w:t>
      </w:r>
      <w:r w:rsidR="002C7A5E">
        <w:t xml:space="preserve"> En el que se puede observar que muestra una caída muy drástica en el 2009 y una recuperación en el 2010, esto puede ser explicado por el entorno económico mundial que se vivía en 2008 por la crisis de  ese entonces y tal vez tuvo sus  repercusiones ha</w:t>
      </w:r>
      <w:bookmarkStart w:id="0" w:name="_GoBack"/>
      <w:bookmarkEnd w:id="0"/>
      <w:r w:rsidR="002C7A5E">
        <w:t>sta 2008.</w:t>
      </w:r>
    </w:p>
    <w:sectPr w:rsidR="00706A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AD4"/>
    <w:rsid w:val="002C7A5E"/>
    <w:rsid w:val="00706AD4"/>
    <w:rsid w:val="00A16983"/>
    <w:rsid w:val="00D9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70B1B-001A-4524-851C-775A80BF5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livin</dc:creator>
  <cp:keywords/>
  <dc:description/>
  <cp:lastModifiedBy>livin</cp:lastModifiedBy>
  <cp:revision>1</cp:revision>
  <dcterms:created xsi:type="dcterms:W3CDTF">2017-03-07T21:45:00Z</dcterms:created>
  <dcterms:modified xsi:type="dcterms:W3CDTF">2017-03-07T22:04:00Z</dcterms:modified>
</cp:coreProperties>
</file>