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DBB" w:rsidRDefault="000C0DBB" w:rsidP="00A057AD">
      <w:pPr>
        <w:shd w:val="clear" w:color="auto" w:fill="FFFFFF"/>
        <w:spacing w:after="0" w:line="240" w:lineRule="auto"/>
        <w:outlineLvl w:val="0"/>
        <w:rPr>
          <w:rFonts w:ascii="Arial" w:eastAsia="Times New Roman" w:hAnsi="Arial" w:cs="Arial"/>
          <w:b/>
          <w:bCs/>
          <w:color w:val="051727"/>
          <w:kern w:val="36"/>
          <w:lang w:eastAsia="es-MX"/>
        </w:rPr>
      </w:pPr>
    </w:p>
    <w:p w:rsidR="00A057AD" w:rsidRPr="00A057AD" w:rsidRDefault="00A057AD" w:rsidP="00A057AD">
      <w:pPr>
        <w:shd w:val="clear" w:color="auto" w:fill="FFFFFF"/>
        <w:spacing w:after="0" w:line="240" w:lineRule="auto"/>
        <w:outlineLvl w:val="0"/>
        <w:rPr>
          <w:rFonts w:ascii="Arial" w:eastAsia="Times New Roman" w:hAnsi="Arial" w:cs="Arial"/>
          <w:b/>
          <w:bCs/>
          <w:color w:val="051727"/>
          <w:kern w:val="36"/>
          <w:lang w:eastAsia="es-MX"/>
        </w:rPr>
      </w:pPr>
      <w:r w:rsidRPr="00A057AD">
        <w:rPr>
          <w:rFonts w:ascii="Arial" w:eastAsia="Times New Roman" w:hAnsi="Arial" w:cs="Arial"/>
          <w:b/>
          <w:bCs/>
          <w:color w:val="051727"/>
          <w:kern w:val="36"/>
          <w:lang w:eastAsia="es-MX"/>
        </w:rPr>
        <w:t>SUAVIZACIÓN EXPONENCIAL SIMPLE</w:t>
      </w:r>
    </w:p>
    <w:p w:rsidR="00597EC3" w:rsidRDefault="00A057AD">
      <w:pPr>
        <w:rPr>
          <w:rFonts w:ascii="Arial" w:hAnsi="Arial" w:cs="Arial"/>
          <w:color w:val="111111"/>
          <w:shd w:val="clear" w:color="auto" w:fill="FFFFFF"/>
        </w:rPr>
      </w:pPr>
      <w:r>
        <w:rPr>
          <w:rFonts w:ascii="Arial" w:hAnsi="Arial" w:cs="Arial"/>
          <w:color w:val="111111"/>
          <w:shd w:val="clear" w:color="auto" w:fill="FFFFFF"/>
        </w:rPr>
        <w:t xml:space="preserve">El método de suavización o </w:t>
      </w:r>
      <w:proofErr w:type="spellStart"/>
      <w:r>
        <w:rPr>
          <w:rFonts w:ascii="Arial" w:hAnsi="Arial" w:cs="Arial"/>
          <w:color w:val="111111"/>
          <w:shd w:val="clear" w:color="auto" w:fill="FFFFFF"/>
        </w:rPr>
        <w:t>suavizamiento</w:t>
      </w:r>
      <w:proofErr w:type="spellEnd"/>
      <w:r>
        <w:rPr>
          <w:rFonts w:ascii="Arial" w:hAnsi="Arial" w:cs="Arial"/>
          <w:color w:val="111111"/>
          <w:shd w:val="clear" w:color="auto" w:fill="FFFFFF"/>
        </w:rPr>
        <w:t xml:space="preserve"> exponencial simple puede considerarse como una evolución del método de promedio móvil ponderado, en éste caso se calcula el promedio de una serie de tiempo con un mecanismo de autocorrección que busca ajustar los pronósticos en dirección opuesta a las desviaciones del pasado mediante una corrección que se ve afectada por un coeficiente de suavización.</w:t>
      </w:r>
    </w:p>
    <w:p w:rsidR="00A057AD" w:rsidRDefault="00A057AD">
      <w:pPr>
        <w:rPr>
          <w:rFonts w:ascii="Arial" w:hAnsi="Arial" w:cs="Arial"/>
          <w:color w:val="111111"/>
          <w:shd w:val="clear" w:color="auto" w:fill="FFFFFF"/>
        </w:rPr>
      </w:pPr>
      <w:r>
        <w:rPr>
          <w:rFonts w:ascii="Arial" w:hAnsi="Arial" w:cs="Arial"/>
          <w:color w:val="111111"/>
          <w:shd w:val="clear" w:color="auto" w:fill="FFFFFF"/>
        </w:rPr>
        <w:t>Así entonces, este modelo de pronóstico precisa tan sólo de tres tipos de datos: el pronóstico del último período, la demanda del último período y el coeficiente de suavización.</w:t>
      </w:r>
    </w:p>
    <w:p w:rsidR="00A057AD" w:rsidRDefault="00A057AD">
      <w:pPr>
        <w:rPr>
          <w:rFonts w:ascii="Arial" w:hAnsi="Arial" w:cs="Arial"/>
          <w:color w:val="111111"/>
          <w:shd w:val="clear" w:color="auto" w:fill="FFFFFF"/>
        </w:rPr>
      </w:pPr>
      <w:r>
        <w:rPr>
          <w:rFonts w:ascii="Arial" w:hAnsi="Arial" w:cs="Arial"/>
          <w:color w:val="111111"/>
          <w:shd w:val="clear" w:color="auto" w:fill="FFFFFF"/>
        </w:rPr>
        <w:t>¿A qué tipo de ST  se puede aplicar?</w:t>
      </w:r>
    </w:p>
    <w:p w:rsidR="00A057AD" w:rsidRDefault="00A057AD">
      <w:pPr>
        <w:rPr>
          <w:rFonts w:ascii="Arial" w:hAnsi="Arial" w:cs="Arial"/>
          <w:color w:val="111111"/>
          <w:shd w:val="clear" w:color="auto" w:fill="FFFFFF"/>
        </w:rPr>
      </w:pPr>
      <w:r>
        <w:rPr>
          <w:rFonts w:ascii="Arial" w:hAnsi="Arial" w:cs="Arial"/>
          <w:color w:val="111111"/>
          <w:shd w:val="clear" w:color="auto" w:fill="FFFFFF"/>
        </w:rPr>
        <w:t>Es óptimo para patrones de demanda aleatoria o nivelada donde se pretende eliminar el impacto de los elementos irregulares históricos mediante un enfoque en períodos de demanda reciente, este posee una ventaja sobre el modelo de promedio móvil ponderado ya que no requiere de una gran cantidad de períodos y de ponderaciones para lograr óptimos resultados.</w:t>
      </w:r>
    </w:p>
    <w:p w:rsidR="006148A1" w:rsidRDefault="00A057AD">
      <w:r>
        <w:rPr>
          <w:noProof/>
          <w:lang w:eastAsia="es-MX"/>
        </w:rPr>
        <w:drawing>
          <wp:inline distT="0" distB="0" distL="0" distR="0" wp14:anchorId="6902056D" wp14:editId="38A58DBC">
            <wp:extent cx="2400300" cy="1009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
                    <a:srcRect l="36009" t="26888" r="21186" b="41088"/>
                    <a:stretch/>
                  </pic:blipFill>
                  <pic:spPr bwMode="auto">
                    <a:xfrm>
                      <a:off x="0" y="0"/>
                      <a:ext cx="2402233" cy="1010463"/>
                    </a:xfrm>
                    <a:prstGeom prst="rect">
                      <a:avLst/>
                    </a:prstGeom>
                    <a:ln>
                      <a:noFill/>
                    </a:ln>
                    <a:extLst>
                      <a:ext uri="{53640926-AAD7-44D8-BBD7-CCE9431645EC}">
                        <a14:shadowObscured xmlns:a14="http://schemas.microsoft.com/office/drawing/2010/main"/>
                      </a:ext>
                    </a:extLst>
                  </pic:spPr>
                </pic:pic>
              </a:graphicData>
            </a:graphic>
          </wp:inline>
        </w:drawing>
      </w:r>
    </w:p>
    <w:p w:rsidR="006148A1" w:rsidRDefault="00F429C6">
      <w:r>
        <w:t>Función en R</w:t>
      </w:r>
    </w:p>
    <w:p w:rsidR="006148A1" w:rsidRDefault="000C0DBB">
      <w:proofErr w:type="spellStart"/>
      <w:proofErr w:type="gramStart"/>
      <w:r>
        <w:t>ses</w:t>
      </w:r>
      <w:proofErr w:type="spellEnd"/>
      <w:proofErr w:type="gramEnd"/>
      <w:r>
        <w:t xml:space="preserve"> (time series, </w:t>
      </w:r>
      <w:proofErr w:type="spellStart"/>
      <w:r>
        <w:t>number</w:t>
      </w:r>
      <w:proofErr w:type="spellEnd"/>
      <w:r>
        <w:t xml:space="preserve"> of </w:t>
      </w:r>
      <w:proofErr w:type="spellStart"/>
      <w:r>
        <w:t>periods</w:t>
      </w:r>
      <w:proofErr w:type="spellEnd"/>
      <w:r>
        <w:t xml:space="preserve"> </w:t>
      </w:r>
      <w:proofErr w:type="spellStart"/>
      <w:r>
        <w:t>for</w:t>
      </w:r>
      <w:proofErr w:type="spellEnd"/>
      <w:r>
        <w:t xml:space="preserve"> </w:t>
      </w:r>
      <w:proofErr w:type="spellStart"/>
      <w:r>
        <w:t>forecasting</w:t>
      </w:r>
      <w:proofErr w:type="spellEnd"/>
      <w:r>
        <w:t>)</w:t>
      </w:r>
    </w:p>
    <w:p w:rsidR="006148A1" w:rsidRDefault="006148A1"/>
    <w:p w:rsidR="006148A1" w:rsidRDefault="006148A1"/>
    <w:p w:rsidR="003A7356" w:rsidRPr="00584539" w:rsidRDefault="003A7356">
      <w:pPr>
        <w:rPr>
          <w:b/>
        </w:rPr>
      </w:pPr>
      <w:r w:rsidRPr="00584539">
        <w:rPr>
          <w:b/>
        </w:rPr>
        <w:t xml:space="preserve">METODO DE TENDENCIA </w:t>
      </w:r>
      <w:r w:rsidR="00584539" w:rsidRPr="00584539">
        <w:rPr>
          <w:b/>
        </w:rPr>
        <w:t xml:space="preserve">LINEAL. </w:t>
      </w:r>
    </w:p>
    <w:p w:rsidR="00584539" w:rsidRDefault="00584539">
      <w:pPr>
        <w:rPr>
          <w:rFonts w:ascii="Arial" w:hAnsi="Arial" w:cs="Arial"/>
          <w:color w:val="111111"/>
          <w:shd w:val="clear" w:color="auto" w:fill="FFFFFF"/>
        </w:rPr>
      </w:pPr>
      <w:r>
        <w:rPr>
          <w:rFonts w:ascii="Arial" w:hAnsi="Arial" w:cs="Arial"/>
          <w:color w:val="111111"/>
          <w:shd w:val="clear" w:color="auto" w:fill="FFFFFF"/>
        </w:rPr>
        <w:t>La aplicación de este método implica un supuesto de linealidad cuando la demanda presenta un comportamiento creciente o decreciente, por tal razón, se hace indispensable que previo a la selección de este método exista un análisis de regresión que determine la intensidad de las relaciones entre las variables que componen el modelo.</w:t>
      </w:r>
    </w:p>
    <w:p w:rsidR="00584539" w:rsidRDefault="00584539" w:rsidP="00584539">
      <w:pPr>
        <w:rPr>
          <w:rFonts w:ascii="Arial" w:hAnsi="Arial" w:cs="Arial"/>
          <w:color w:val="111111"/>
          <w:shd w:val="clear" w:color="auto" w:fill="FFFFFF"/>
        </w:rPr>
      </w:pPr>
      <w:r>
        <w:rPr>
          <w:rFonts w:ascii="Arial" w:hAnsi="Arial" w:cs="Arial"/>
          <w:color w:val="111111"/>
          <w:shd w:val="clear" w:color="auto" w:fill="FFFFFF"/>
        </w:rPr>
        <w:t>¿A qué tipo de ST  se puede aplicar?</w:t>
      </w:r>
    </w:p>
    <w:p w:rsidR="00584539" w:rsidRDefault="00584539" w:rsidP="00584539">
      <w:pPr>
        <w:rPr>
          <w:rFonts w:ascii="Arial" w:hAnsi="Arial" w:cs="Arial"/>
          <w:color w:val="111111"/>
          <w:shd w:val="clear" w:color="auto" w:fill="FFFFFF"/>
        </w:rPr>
      </w:pPr>
      <w:r>
        <w:rPr>
          <w:rFonts w:ascii="Arial" w:hAnsi="Arial" w:cs="Arial"/>
          <w:color w:val="111111"/>
          <w:shd w:val="clear" w:color="auto" w:fill="FFFFFF"/>
        </w:rPr>
        <w:t> Es un modelo óptimo para patrones de demanda con tendencia (creciente o decreciente), es decir, patrones que presenten una relación de linealidad entre la demanda y el tiempo.</w:t>
      </w:r>
    </w:p>
    <w:p w:rsidR="00584539" w:rsidRDefault="00584539" w:rsidP="00584539">
      <w:pPr>
        <w:jc w:val="center"/>
      </w:pPr>
      <w:r>
        <w:rPr>
          <w:noProof/>
          <w:lang w:eastAsia="es-MX"/>
        </w:rPr>
        <w:lastRenderedPageBreak/>
        <w:drawing>
          <wp:inline distT="0" distB="0" distL="0" distR="0" wp14:anchorId="793719C6" wp14:editId="45804660">
            <wp:extent cx="2162175" cy="12096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41106" t="29909" r="20337" b="31722"/>
                    <a:stretch/>
                  </pic:blipFill>
                  <pic:spPr bwMode="auto">
                    <a:xfrm>
                      <a:off x="0" y="0"/>
                      <a:ext cx="2163916" cy="1210649"/>
                    </a:xfrm>
                    <a:prstGeom prst="rect">
                      <a:avLst/>
                    </a:prstGeom>
                    <a:ln>
                      <a:noFill/>
                    </a:ln>
                    <a:extLst>
                      <a:ext uri="{53640926-AAD7-44D8-BBD7-CCE9431645EC}">
                        <a14:shadowObscured xmlns:a14="http://schemas.microsoft.com/office/drawing/2010/main"/>
                      </a:ext>
                    </a:extLst>
                  </pic:spPr>
                </pic:pic>
              </a:graphicData>
            </a:graphic>
          </wp:inline>
        </w:drawing>
      </w:r>
    </w:p>
    <w:p w:rsidR="000C0DBB" w:rsidRDefault="000C0DBB" w:rsidP="000C0DBB">
      <w:r>
        <w:t xml:space="preserve">Función en </w:t>
      </w:r>
      <w:proofErr w:type="spellStart"/>
      <w:r>
        <w:t>R</w:t>
      </w:r>
      <w:proofErr w:type="spellEnd"/>
    </w:p>
    <w:p w:rsidR="00F429C6" w:rsidRDefault="000C0DBB" w:rsidP="000C0DBB">
      <w:proofErr w:type="spellStart"/>
      <w:r>
        <w:t>H</w:t>
      </w:r>
      <w:r>
        <w:t>olt</w:t>
      </w:r>
      <w:proofErr w:type="spellEnd"/>
      <w:r>
        <w:t xml:space="preserve"> </w:t>
      </w:r>
      <w:r>
        <w:t>(time series)</w:t>
      </w:r>
    </w:p>
    <w:p w:rsidR="00F429C6" w:rsidRDefault="00F429C6" w:rsidP="00584539">
      <w:pPr>
        <w:jc w:val="center"/>
      </w:pPr>
    </w:p>
    <w:p w:rsidR="00584539" w:rsidRDefault="00584539" w:rsidP="00584539">
      <w:pPr>
        <w:jc w:val="center"/>
      </w:pPr>
    </w:p>
    <w:p w:rsidR="00584539" w:rsidRPr="00584539" w:rsidRDefault="00584539" w:rsidP="00584539">
      <w:pPr>
        <w:pStyle w:val="Ttulo1"/>
        <w:shd w:val="clear" w:color="auto" w:fill="FFFFFF"/>
        <w:spacing w:before="0" w:beforeAutospacing="0" w:after="0" w:afterAutospacing="0"/>
        <w:rPr>
          <w:color w:val="051727"/>
          <w:sz w:val="22"/>
          <w:szCs w:val="22"/>
        </w:rPr>
      </w:pPr>
      <w:r w:rsidRPr="00584539">
        <w:rPr>
          <w:color w:val="051727"/>
          <w:sz w:val="22"/>
          <w:szCs w:val="22"/>
        </w:rPr>
        <w:t>SUAVIZACIÓN EXPONENCIAL DOBLE: MÉTODO DE HOLT</w:t>
      </w:r>
    </w:p>
    <w:p w:rsidR="00584539" w:rsidRDefault="00584539" w:rsidP="00584539">
      <w:pPr>
        <w:jc w:val="center"/>
        <w:rPr>
          <w:rFonts w:ascii="Times New Roman" w:hAnsi="Times New Roman" w:cs="Times New Roman"/>
        </w:rPr>
      </w:pPr>
    </w:p>
    <w:p w:rsidR="006148A1" w:rsidRPr="00584539" w:rsidRDefault="006148A1" w:rsidP="006148A1">
      <w:pPr>
        <w:rPr>
          <w:rFonts w:ascii="Times New Roman" w:hAnsi="Times New Roman" w:cs="Times New Roman"/>
        </w:rPr>
      </w:pPr>
      <w:r>
        <w:rPr>
          <w:rFonts w:ascii="Arial" w:hAnsi="Arial" w:cs="Arial"/>
          <w:color w:val="111111"/>
          <w:shd w:val="clear" w:color="auto" w:fill="FFFFFF"/>
        </w:rPr>
        <w:t>Cuándo se abordan las series de tiempo en algunos casos es identificable que el comportamiento de un grupo de datos puede arrojar una tendencia clara e información que permita anticipar movimientos futuros.</w:t>
      </w:r>
    </w:p>
    <w:p w:rsidR="00584539" w:rsidRDefault="006148A1" w:rsidP="006148A1">
      <w:pPr>
        <w:rPr>
          <w:rFonts w:ascii="Arial" w:hAnsi="Arial" w:cs="Arial"/>
          <w:color w:val="111111"/>
          <w:shd w:val="clear" w:color="auto" w:fill="FFFFFF"/>
        </w:rPr>
      </w:pPr>
      <w:r>
        <w:rPr>
          <w:rFonts w:ascii="Arial" w:hAnsi="Arial" w:cs="Arial"/>
          <w:color w:val="111111"/>
          <w:shd w:val="clear" w:color="auto" w:fill="FFFFFF"/>
        </w:rPr>
        <w:t xml:space="preserve">Estimar una tendencia nos proporciona las actualizaciones de nivel que mitigan los cambios ocasionales de una serie de tiempo. Charles </w:t>
      </w:r>
      <w:proofErr w:type="spellStart"/>
      <w:r>
        <w:rPr>
          <w:rFonts w:ascii="Arial" w:hAnsi="Arial" w:cs="Arial"/>
          <w:color w:val="111111"/>
          <w:shd w:val="clear" w:color="auto" w:fill="FFFFFF"/>
        </w:rPr>
        <w:t>Holt</w:t>
      </w:r>
      <w:proofErr w:type="spellEnd"/>
      <w:r>
        <w:rPr>
          <w:rFonts w:ascii="Arial" w:hAnsi="Arial" w:cs="Arial"/>
          <w:color w:val="111111"/>
          <w:shd w:val="clear" w:color="auto" w:fill="FFFFFF"/>
        </w:rPr>
        <w:t xml:space="preserve"> en 1957 desarrolló un modelo de tendencias lineales que evolucionan en una serie de tiempo y puede usarse para generar pronósticos, este modelo recibe el nombre de suavización o </w:t>
      </w:r>
      <w:proofErr w:type="spellStart"/>
      <w:r>
        <w:rPr>
          <w:rFonts w:ascii="Arial" w:hAnsi="Arial" w:cs="Arial"/>
          <w:color w:val="111111"/>
          <w:shd w:val="clear" w:color="auto" w:fill="FFFFFF"/>
        </w:rPr>
        <w:t>suavizamiento</w:t>
      </w:r>
      <w:proofErr w:type="spellEnd"/>
      <w:r>
        <w:rPr>
          <w:rFonts w:ascii="Arial" w:hAnsi="Arial" w:cs="Arial"/>
          <w:color w:val="111111"/>
          <w:shd w:val="clear" w:color="auto" w:fill="FFFFFF"/>
        </w:rPr>
        <w:t xml:space="preserve"> exponencial doble.</w:t>
      </w:r>
    </w:p>
    <w:p w:rsidR="006148A1" w:rsidRDefault="006148A1" w:rsidP="006148A1">
      <w:pPr>
        <w:rPr>
          <w:rFonts w:ascii="Arial" w:hAnsi="Arial" w:cs="Arial"/>
          <w:color w:val="111111"/>
          <w:shd w:val="clear" w:color="auto" w:fill="FFFFFF"/>
        </w:rPr>
      </w:pPr>
      <w:r>
        <w:rPr>
          <w:rFonts w:ascii="Arial" w:hAnsi="Arial" w:cs="Arial"/>
          <w:color w:val="111111"/>
          <w:shd w:val="clear" w:color="auto" w:fill="FFFFFF"/>
        </w:rPr>
        <w:t>¿A qué tipo de ST  se puede aplicar?</w:t>
      </w:r>
    </w:p>
    <w:p w:rsidR="00584539" w:rsidRDefault="006148A1" w:rsidP="006148A1">
      <w:r>
        <w:rPr>
          <w:rFonts w:ascii="Arial" w:hAnsi="Arial" w:cs="Arial"/>
          <w:color w:val="111111"/>
          <w:shd w:val="clear" w:color="auto" w:fill="FFFFFF"/>
        </w:rPr>
        <w:t xml:space="preserve">El pronóstico de suavización exponencial simple es óptimo para patrones de demanda que presentan una tendencia, al menos localmente, y un patrón estacional constante, en el que se </w:t>
      </w:r>
      <w:proofErr w:type="spellStart"/>
      <w:r>
        <w:rPr>
          <w:rFonts w:ascii="Arial" w:hAnsi="Arial" w:cs="Arial"/>
          <w:color w:val="111111"/>
          <w:shd w:val="clear" w:color="auto" w:fill="FFFFFF"/>
        </w:rPr>
        <w:t>se</w:t>
      </w:r>
      <w:proofErr w:type="spellEnd"/>
      <w:r>
        <w:rPr>
          <w:rFonts w:ascii="Arial" w:hAnsi="Arial" w:cs="Arial"/>
          <w:color w:val="111111"/>
          <w:shd w:val="clear" w:color="auto" w:fill="FFFFFF"/>
        </w:rPr>
        <w:t xml:space="preserve"> pretende eliminar el impacto de los elementos irregulares históricos mediante un enfoque en períodos de demanda reciente.</w:t>
      </w:r>
    </w:p>
    <w:p w:rsidR="006148A1" w:rsidRDefault="006148A1" w:rsidP="006148A1">
      <w:r>
        <w:rPr>
          <w:noProof/>
          <w:lang w:eastAsia="es-MX"/>
        </w:rPr>
        <w:drawing>
          <wp:inline distT="0" distB="0" distL="0" distR="0" wp14:anchorId="15CFD6D0" wp14:editId="45ECA59E">
            <wp:extent cx="2581275" cy="12382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6158" t="31722" r="27810" b="29003"/>
                    <a:stretch/>
                  </pic:blipFill>
                  <pic:spPr bwMode="auto">
                    <a:xfrm>
                      <a:off x="0" y="0"/>
                      <a:ext cx="2583354" cy="1239247"/>
                    </a:xfrm>
                    <a:prstGeom prst="rect">
                      <a:avLst/>
                    </a:prstGeom>
                    <a:ln>
                      <a:noFill/>
                    </a:ln>
                    <a:extLst>
                      <a:ext uri="{53640926-AAD7-44D8-BBD7-CCE9431645EC}">
                        <a14:shadowObscured xmlns:a14="http://schemas.microsoft.com/office/drawing/2010/main"/>
                      </a:ext>
                    </a:extLst>
                  </pic:spPr>
                </pic:pic>
              </a:graphicData>
            </a:graphic>
          </wp:inline>
        </w:drawing>
      </w:r>
    </w:p>
    <w:p w:rsidR="00265A4E" w:rsidRDefault="00265A4E" w:rsidP="00265A4E">
      <w:pPr>
        <w:tabs>
          <w:tab w:val="left" w:pos="1170"/>
        </w:tabs>
        <w:rPr>
          <w:i/>
          <w:u w:val="single"/>
        </w:rPr>
      </w:pPr>
      <w:r>
        <w:rPr>
          <w:i/>
          <w:u w:val="single"/>
        </w:rPr>
        <w:t>Función en R</w:t>
      </w:r>
    </w:p>
    <w:p w:rsidR="00265A4E" w:rsidRDefault="00265A4E" w:rsidP="00265A4E">
      <w:pPr>
        <w:tabs>
          <w:tab w:val="left" w:pos="1170"/>
        </w:tabs>
      </w:pPr>
      <w:r>
        <w:t xml:space="preserve"> </w:t>
      </w:r>
      <w:proofErr w:type="spellStart"/>
      <w:proofErr w:type="gramStart"/>
      <w:r>
        <w:t>holt</w:t>
      </w:r>
      <w:proofErr w:type="spellEnd"/>
      <w:r>
        <w:t>(</w:t>
      </w:r>
      <w:proofErr w:type="gramEnd"/>
      <w:r>
        <w:t xml:space="preserve">time series, </w:t>
      </w:r>
      <w:proofErr w:type="spellStart"/>
      <w:r>
        <w:t>exponential</w:t>
      </w:r>
      <w:proofErr w:type="spellEnd"/>
      <w:r>
        <w:t>=TRUE)</w:t>
      </w:r>
    </w:p>
    <w:p w:rsidR="00265A4E" w:rsidRDefault="00265A4E" w:rsidP="00265A4E">
      <w:pPr>
        <w:tabs>
          <w:tab w:val="left" w:pos="1170"/>
        </w:tabs>
      </w:pPr>
    </w:p>
    <w:p w:rsidR="00265A4E" w:rsidRPr="00265A4E" w:rsidRDefault="00265A4E" w:rsidP="00265A4E">
      <w:pPr>
        <w:tabs>
          <w:tab w:val="left" w:pos="1170"/>
        </w:tabs>
        <w:jc w:val="both"/>
        <w:rPr>
          <w:b/>
        </w:rPr>
      </w:pPr>
      <w:r w:rsidRPr="00265A4E">
        <w:rPr>
          <w:b/>
        </w:rPr>
        <w:lastRenderedPageBreak/>
        <w:t>Método de tendencia Amortiguada:</w:t>
      </w:r>
    </w:p>
    <w:p w:rsidR="00265A4E" w:rsidRDefault="00265A4E" w:rsidP="00265A4E">
      <w:pPr>
        <w:tabs>
          <w:tab w:val="left" w:pos="1170"/>
        </w:tabs>
        <w:jc w:val="both"/>
      </w:pPr>
      <w:r>
        <w:t xml:space="preserve">El pronóstico generado por el método de </w:t>
      </w:r>
      <w:proofErr w:type="spellStart"/>
      <w:r>
        <w:t>Holt</w:t>
      </w:r>
      <w:proofErr w:type="spellEnd"/>
      <w:r>
        <w:t xml:space="preserve"> lineal muestra una tendencia constante (positiva o negativa) indefinidamente en el futuro, más extremo es el pronóstico generado por la tendencia exponencial que incluye un crecimiento o decremento exponencial. El problema es que estos pronósticos tienden a sobre pronosticar en el futuro. Es entonces que se introduce un parámetro para amortiguar la tendencia sobre un plano en el futuro. Existen 2 tipos:</w:t>
      </w:r>
    </w:p>
    <w:p w:rsidR="00265A4E" w:rsidRDefault="00265A4E" w:rsidP="00265A4E">
      <w:pPr>
        <w:rPr>
          <w:rFonts w:ascii="Arial" w:hAnsi="Arial" w:cs="Arial"/>
          <w:color w:val="111111"/>
          <w:shd w:val="clear" w:color="auto" w:fill="FFFFFF"/>
        </w:rPr>
      </w:pPr>
      <w:r>
        <w:rPr>
          <w:rFonts w:ascii="Arial" w:hAnsi="Arial" w:cs="Arial"/>
          <w:color w:val="111111"/>
          <w:shd w:val="clear" w:color="auto" w:fill="FFFFFF"/>
        </w:rPr>
        <w:t>¿A qué tipo de ST  se puede aplicar?</w:t>
      </w:r>
    </w:p>
    <w:p w:rsidR="00265A4E" w:rsidRDefault="00265A4E" w:rsidP="00265A4E">
      <w:pPr>
        <w:spacing w:line="360" w:lineRule="auto"/>
        <w:jc w:val="both"/>
        <w:rPr>
          <w:rFonts w:ascii="Arial" w:hAnsi="Arial" w:cs="Arial"/>
          <w:color w:val="111111"/>
          <w:sz w:val="24"/>
          <w:szCs w:val="24"/>
          <w:shd w:val="clear" w:color="auto" w:fill="FFFFFF"/>
        </w:rPr>
      </w:pPr>
      <w:bookmarkStart w:id="0" w:name="_GoBack"/>
      <w:bookmarkEnd w:id="0"/>
      <w:r>
        <w:rPr>
          <w:rFonts w:ascii="Arial" w:hAnsi="Arial" w:cs="Arial"/>
          <w:color w:val="111111"/>
          <w:sz w:val="24"/>
          <w:szCs w:val="24"/>
          <w:shd w:val="clear" w:color="auto" w:fill="FFFFFF"/>
        </w:rPr>
        <w:t>Se utiliza cuando  se quieren pronosticar tiempos lejanos</w:t>
      </w:r>
    </w:p>
    <w:p w:rsidR="00265A4E" w:rsidRDefault="00265A4E" w:rsidP="00265A4E">
      <w:pPr>
        <w:spacing w:line="360" w:lineRule="auto"/>
        <w:jc w:val="both"/>
      </w:pPr>
      <w:r>
        <w:rPr>
          <w:noProof/>
          <w:lang w:eastAsia="es-MX"/>
        </w:rPr>
        <w:drawing>
          <wp:anchor distT="0" distB="0" distL="114300" distR="114300" simplePos="0" relativeHeight="251657216" behindDoc="1" locked="0" layoutInCell="1" allowOverlap="1">
            <wp:simplePos x="0" y="0"/>
            <wp:positionH relativeFrom="column">
              <wp:posOffset>118745</wp:posOffset>
            </wp:positionH>
            <wp:positionV relativeFrom="paragraph">
              <wp:posOffset>394335</wp:posOffset>
            </wp:positionV>
            <wp:extent cx="5189220" cy="1635125"/>
            <wp:effectExtent l="0" t="0" r="0" b="3175"/>
            <wp:wrapTight wrapText="bothSides">
              <wp:wrapPolygon edited="0">
                <wp:start x="0" y="0"/>
                <wp:lineTo x="0" y="21390"/>
                <wp:lineTo x="21489" y="21390"/>
                <wp:lineTo x="21489"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7" cstate="print">
                      <a:extLst>
                        <a:ext uri="{28A0092B-C50C-407E-A947-70E740481C1C}">
                          <a14:useLocalDpi xmlns:a14="http://schemas.microsoft.com/office/drawing/2010/main" val="0"/>
                        </a:ext>
                      </a:extLst>
                    </a:blip>
                    <a:srcRect l="1909" t="36604" r="3185" b="10188"/>
                    <a:stretch>
                      <a:fillRect/>
                    </a:stretch>
                  </pic:blipFill>
                  <pic:spPr bwMode="auto">
                    <a:xfrm>
                      <a:off x="0" y="0"/>
                      <a:ext cx="5189220" cy="1635125"/>
                    </a:xfrm>
                    <a:prstGeom prst="rect">
                      <a:avLst/>
                    </a:prstGeom>
                    <a:noFill/>
                  </pic:spPr>
                </pic:pic>
              </a:graphicData>
            </a:graphic>
            <wp14:sizeRelH relativeFrom="page">
              <wp14:pctWidth>0</wp14:pctWidth>
            </wp14:sizeRelH>
            <wp14:sizeRelV relativeFrom="page">
              <wp14:pctHeight>0</wp14:pctHeight>
            </wp14:sizeRelV>
          </wp:anchor>
        </w:drawing>
      </w:r>
      <w:r>
        <w:t>Aditivo</w:t>
      </w:r>
    </w:p>
    <w:p w:rsidR="00265A4E" w:rsidRDefault="00265A4E" w:rsidP="00265A4E">
      <w:pPr>
        <w:spacing w:line="360" w:lineRule="auto"/>
        <w:jc w:val="both"/>
        <w:rPr>
          <w:rFonts w:ascii="Arial" w:hAnsi="Arial" w:cs="Arial"/>
          <w:b/>
          <w:color w:val="111111"/>
          <w:sz w:val="24"/>
          <w:szCs w:val="24"/>
          <w:shd w:val="clear" w:color="auto" w:fill="FFFFFF"/>
        </w:rPr>
      </w:pPr>
    </w:p>
    <w:p w:rsidR="00265A4E" w:rsidRDefault="00265A4E" w:rsidP="00265A4E">
      <w:pPr>
        <w:spacing w:line="360" w:lineRule="auto"/>
        <w:jc w:val="both"/>
        <w:rPr>
          <w:rFonts w:ascii="Arial" w:hAnsi="Arial" w:cs="Arial"/>
          <w:b/>
          <w:color w:val="111111"/>
          <w:sz w:val="24"/>
          <w:szCs w:val="24"/>
          <w:shd w:val="clear" w:color="auto" w:fill="FFFFFF"/>
        </w:rPr>
      </w:pPr>
    </w:p>
    <w:p w:rsidR="00265A4E" w:rsidRDefault="00265A4E" w:rsidP="00265A4E">
      <w:pPr>
        <w:spacing w:line="360" w:lineRule="auto"/>
        <w:jc w:val="both"/>
        <w:rPr>
          <w:rFonts w:ascii="Arial" w:hAnsi="Arial" w:cs="Arial"/>
          <w:b/>
          <w:color w:val="111111"/>
          <w:sz w:val="24"/>
          <w:szCs w:val="24"/>
          <w:shd w:val="clear" w:color="auto" w:fill="FFFFFF"/>
        </w:rPr>
      </w:pPr>
    </w:p>
    <w:p w:rsidR="00265A4E" w:rsidRDefault="00265A4E" w:rsidP="00265A4E">
      <w:pPr>
        <w:spacing w:line="360" w:lineRule="auto"/>
        <w:jc w:val="both"/>
      </w:pPr>
      <w:r>
        <w:t>Multiplicativo</w:t>
      </w:r>
    </w:p>
    <w:p w:rsidR="00265A4E" w:rsidRDefault="00265A4E" w:rsidP="00265A4E">
      <w:pPr>
        <w:spacing w:line="360" w:lineRule="auto"/>
        <w:jc w:val="both"/>
        <w:rPr>
          <w:rFonts w:ascii="Arial" w:hAnsi="Arial" w:cs="Arial"/>
          <w:b/>
          <w:color w:val="111111"/>
          <w:sz w:val="24"/>
          <w:szCs w:val="24"/>
          <w:shd w:val="clear" w:color="auto" w:fill="FFFFFF"/>
        </w:rPr>
      </w:pPr>
      <w:r>
        <w:rPr>
          <w:noProof/>
          <w:lang w:eastAsia="es-MX"/>
        </w:rPr>
        <w:drawing>
          <wp:anchor distT="0" distB="0" distL="114300" distR="114300" simplePos="0" relativeHeight="251658240" behindDoc="1" locked="0" layoutInCell="1" allowOverlap="1">
            <wp:simplePos x="0" y="0"/>
            <wp:positionH relativeFrom="column">
              <wp:posOffset>120650</wp:posOffset>
            </wp:positionH>
            <wp:positionV relativeFrom="paragraph">
              <wp:posOffset>9525</wp:posOffset>
            </wp:positionV>
            <wp:extent cx="4838700" cy="1241425"/>
            <wp:effectExtent l="0" t="0" r="0" b="0"/>
            <wp:wrapTight wrapText="bothSides">
              <wp:wrapPolygon edited="0">
                <wp:start x="0" y="0"/>
                <wp:lineTo x="0" y="21213"/>
                <wp:lineTo x="21515" y="21213"/>
                <wp:lineTo x="21515"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8" cstate="print">
                      <a:extLst>
                        <a:ext uri="{28A0092B-C50C-407E-A947-70E740481C1C}">
                          <a14:useLocalDpi xmlns:a14="http://schemas.microsoft.com/office/drawing/2010/main" val="0"/>
                        </a:ext>
                      </a:extLst>
                    </a:blip>
                    <a:srcRect l="2122" t="9058" r="1698" b="13206"/>
                    <a:stretch>
                      <a:fillRect/>
                    </a:stretch>
                  </pic:blipFill>
                  <pic:spPr bwMode="auto">
                    <a:xfrm>
                      <a:off x="0" y="0"/>
                      <a:ext cx="4838700" cy="1241425"/>
                    </a:xfrm>
                    <a:prstGeom prst="rect">
                      <a:avLst/>
                    </a:prstGeom>
                    <a:noFill/>
                  </pic:spPr>
                </pic:pic>
              </a:graphicData>
            </a:graphic>
            <wp14:sizeRelH relativeFrom="page">
              <wp14:pctWidth>0</wp14:pctWidth>
            </wp14:sizeRelH>
            <wp14:sizeRelV relativeFrom="page">
              <wp14:pctHeight>0</wp14:pctHeight>
            </wp14:sizeRelV>
          </wp:anchor>
        </w:drawing>
      </w:r>
    </w:p>
    <w:p w:rsidR="00265A4E" w:rsidRDefault="00265A4E" w:rsidP="00265A4E">
      <w:pPr>
        <w:spacing w:line="360" w:lineRule="auto"/>
        <w:jc w:val="both"/>
        <w:rPr>
          <w:rFonts w:ascii="Arial" w:hAnsi="Arial" w:cs="Arial"/>
          <w:b/>
          <w:color w:val="111111"/>
          <w:sz w:val="24"/>
          <w:szCs w:val="24"/>
          <w:shd w:val="clear" w:color="auto" w:fill="FFFFFF"/>
        </w:rPr>
      </w:pPr>
    </w:p>
    <w:p w:rsidR="00265A4E" w:rsidRDefault="00265A4E" w:rsidP="00265A4E">
      <w:pPr>
        <w:spacing w:line="360" w:lineRule="auto"/>
        <w:jc w:val="both"/>
        <w:rPr>
          <w:rFonts w:ascii="Arial" w:hAnsi="Arial" w:cs="Arial"/>
          <w:b/>
          <w:color w:val="111111"/>
          <w:sz w:val="24"/>
          <w:szCs w:val="24"/>
          <w:shd w:val="clear" w:color="auto" w:fill="FFFFFF"/>
        </w:rPr>
      </w:pPr>
    </w:p>
    <w:p w:rsidR="00265A4E" w:rsidRDefault="00265A4E" w:rsidP="00265A4E">
      <w:pPr>
        <w:spacing w:line="360" w:lineRule="auto"/>
        <w:jc w:val="both"/>
        <w:rPr>
          <w:rFonts w:ascii="Arial" w:hAnsi="Arial" w:cs="Arial"/>
          <w:b/>
          <w:color w:val="111111"/>
          <w:sz w:val="24"/>
          <w:szCs w:val="24"/>
          <w:shd w:val="clear" w:color="auto" w:fill="FFFFFF"/>
        </w:rPr>
      </w:pPr>
    </w:p>
    <w:p w:rsidR="00265A4E" w:rsidRDefault="00265A4E" w:rsidP="00265A4E">
      <w:pPr>
        <w:spacing w:line="360" w:lineRule="auto"/>
        <w:jc w:val="both"/>
        <w:rPr>
          <w:rFonts w:ascii="Arial" w:hAnsi="Arial" w:cs="Arial"/>
          <w:b/>
          <w:color w:val="111111"/>
          <w:sz w:val="24"/>
          <w:szCs w:val="24"/>
          <w:shd w:val="clear" w:color="auto" w:fill="FFFFFF"/>
        </w:rPr>
      </w:pPr>
    </w:p>
    <w:p w:rsidR="00265A4E" w:rsidRDefault="00265A4E" w:rsidP="00265A4E">
      <w:pPr>
        <w:spacing w:line="360" w:lineRule="auto"/>
        <w:jc w:val="both"/>
      </w:pPr>
      <w:r>
        <w:rPr>
          <w:b/>
          <w:i/>
          <w:u w:val="single"/>
        </w:rPr>
        <w:t>Fórmula en R:</w:t>
      </w:r>
      <w:r>
        <w:t xml:space="preserve"> </w:t>
      </w:r>
      <w:proofErr w:type="spellStart"/>
      <w:proofErr w:type="gramStart"/>
      <w:r>
        <w:t>holt</w:t>
      </w:r>
      <w:proofErr w:type="spellEnd"/>
      <w:r>
        <w:t>(</w:t>
      </w:r>
      <w:proofErr w:type="gramEnd"/>
      <w:r>
        <w:t xml:space="preserve">time series, </w:t>
      </w:r>
      <w:proofErr w:type="spellStart"/>
      <w:r>
        <w:t>damped</w:t>
      </w:r>
      <w:proofErr w:type="spellEnd"/>
      <w:r>
        <w:t>=TRUE)</w:t>
      </w:r>
    </w:p>
    <w:p w:rsidR="00265A4E" w:rsidRDefault="00265A4E" w:rsidP="00265A4E">
      <w:pPr>
        <w:tabs>
          <w:tab w:val="left" w:pos="1170"/>
        </w:tabs>
      </w:pPr>
    </w:p>
    <w:p w:rsidR="00265A4E" w:rsidRDefault="00265A4E" w:rsidP="006148A1"/>
    <w:sectPr w:rsidR="00265A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7AD"/>
    <w:rsid w:val="000C0DBB"/>
    <w:rsid w:val="00265A4E"/>
    <w:rsid w:val="003A7356"/>
    <w:rsid w:val="00584539"/>
    <w:rsid w:val="00597EC3"/>
    <w:rsid w:val="006148A1"/>
    <w:rsid w:val="00A057AD"/>
    <w:rsid w:val="00F429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7E9319-F469-4651-8C83-A89D5E342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A057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6148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57AD"/>
    <w:rPr>
      <w:rFonts w:ascii="Times New Roman" w:eastAsia="Times New Roman" w:hAnsi="Times New Roman" w:cs="Times New Roman"/>
      <w:b/>
      <w:bCs/>
      <w:kern w:val="36"/>
      <w:sz w:val="48"/>
      <w:szCs w:val="48"/>
      <w:lang w:eastAsia="es-MX"/>
    </w:rPr>
  </w:style>
  <w:style w:type="paragraph" w:styleId="Textodeglobo">
    <w:name w:val="Balloon Text"/>
    <w:basedOn w:val="Normal"/>
    <w:link w:val="TextodegloboCar"/>
    <w:uiPriority w:val="99"/>
    <w:semiHidden/>
    <w:unhideWhenUsed/>
    <w:rsid w:val="00A057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57AD"/>
    <w:rPr>
      <w:rFonts w:ascii="Tahoma" w:hAnsi="Tahoma" w:cs="Tahoma"/>
      <w:sz w:val="16"/>
      <w:szCs w:val="16"/>
    </w:rPr>
  </w:style>
  <w:style w:type="character" w:customStyle="1" w:styleId="Ttulo2Car">
    <w:name w:val="Título 2 Car"/>
    <w:basedOn w:val="Fuentedeprrafopredeter"/>
    <w:link w:val="Ttulo2"/>
    <w:uiPriority w:val="9"/>
    <w:semiHidden/>
    <w:rsid w:val="006148A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86567">
      <w:bodyDiv w:val="1"/>
      <w:marLeft w:val="0"/>
      <w:marRight w:val="0"/>
      <w:marTop w:val="0"/>
      <w:marBottom w:val="0"/>
      <w:divBdr>
        <w:top w:val="none" w:sz="0" w:space="0" w:color="auto"/>
        <w:left w:val="none" w:sz="0" w:space="0" w:color="auto"/>
        <w:bottom w:val="none" w:sz="0" w:space="0" w:color="auto"/>
        <w:right w:val="none" w:sz="0" w:space="0" w:color="auto"/>
      </w:divBdr>
      <w:divsChild>
        <w:div w:id="1537963243">
          <w:marLeft w:val="0"/>
          <w:marRight w:val="0"/>
          <w:marTop w:val="0"/>
          <w:marBottom w:val="0"/>
          <w:divBdr>
            <w:top w:val="none" w:sz="0" w:space="0" w:color="auto"/>
            <w:left w:val="none" w:sz="0" w:space="0" w:color="auto"/>
            <w:bottom w:val="none" w:sz="0" w:space="0" w:color="auto"/>
            <w:right w:val="none" w:sz="0" w:space="0" w:color="auto"/>
          </w:divBdr>
        </w:div>
      </w:divsChild>
    </w:div>
    <w:div w:id="888346545">
      <w:bodyDiv w:val="1"/>
      <w:marLeft w:val="0"/>
      <w:marRight w:val="0"/>
      <w:marTop w:val="0"/>
      <w:marBottom w:val="0"/>
      <w:divBdr>
        <w:top w:val="none" w:sz="0" w:space="0" w:color="auto"/>
        <w:left w:val="none" w:sz="0" w:space="0" w:color="auto"/>
        <w:bottom w:val="none" w:sz="0" w:space="0" w:color="auto"/>
        <w:right w:val="none" w:sz="0" w:space="0" w:color="auto"/>
      </w:divBdr>
    </w:div>
    <w:div w:id="1025670118">
      <w:bodyDiv w:val="1"/>
      <w:marLeft w:val="0"/>
      <w:marRight w:val="0"/>
      <w:marTop w:val="0"/>
      <w:marBottom w:val="0"/>
      <w:divBdr>
        <w:top w:val="none" w:sz="0" w:space="0" w:color="auto"/>
        <w:left w:val="none" w:sz="0" w:space="0" w:color="auto"/>
        <w:bottom w:val="none" w:sz="0" w:space="0" w:color="auto"/>
        <w:right w:val="none" w:sz="0" w:space="0" w:color="auto"/>
      </w:divBdr>
    </w:div>
    <w:div w:id="1083526930">
      <w:bodyDiv w:val="1"/>
      <w:marLeft w:val="0"/>
      <w:marRight w:val="0"/>
      <w:marTop w:val="0"/>
      <w:marBottom w:val="0"/>
      <w:divBdr>
        <w:top w:val="none" w:sz="0" w:space="0" w:color="auto"/>
        <w:left w:val="none" w:sz="0" w:space="0" w:color="auto"/>
        <w:bottom w:val="none" w:sz="0" w:space="0" w:color="auto"/>
        <w:right w:val="none" w:sz="0" w:space="0" w:color="auto"/>
      </w:divBdr>
    </w:div>
    <w:div w:id="1512061282">
      <w:bodyDiv w:val="1"/>
      <w:marLeft w:val="0"/>
      <w:marRight w:val="0"/>
      <w:marTop w:val="0"/>
      <w:marBottom w:val="0"/>
      <w:divBdr>
        <w:top w:val="none" w:sz="0" w:space="0" w:color="auto"/>
        <w:left w:val="none" w:sz="0" w:space="0" w:color="auto"/>
        <w:bottom w:val="none" w:sz="0" w:space="0" w:color="auto"/>
        <w:right w:val="none" w:sz="0" w:space="0" w:color="auto"/>
      </w:divBdr>
    </w:div>
    <w:div w:id="1555893027">
      <w:bodyDiv w:val="1"/>
      <w:marLeft w:val="0"/>
      <w:marRight w:val="0"/>
      <w:marTop w:val="0"/>
      <w:marBottom w:val="0"/>
      <w:divBdr>
        <w:top w:val="none" w:sz="0" w:space="0" w:color="auto"/>
        <w:left w:val="none" w:sz="0" w:space="0" w:color="auto"/>
        <w:bottom w:val="none" w:sz="0" w:space="0" w:color="auto"/>
        <w:right w:val="none" w:sz="0" w:space="0" w:color="auto"/>
      </w:divBdr>
      <w:divsChild>
        <w:div w:id="1641501469">
          <w:marLeft w:val="0"/>
          <w:marRight w:val="0"/>
          <w:marTop w:val="0"/>
          <w:marBottom w:val="0"/>
          <w:divBdr>
            <w:top w:val="none" w:sz="0" w:space="0" w:color="auto"/>
            <w:left w:val="none" w:sz="0" w:space="0" w:color="auto"/>
            <w:bottom w:val="none" w:sz="0" w:space="0" w:color="auto"/>
            <w:right w:val="none" w:sz="0" w:space="0" w:color="auto"/>
          </w:divBdr>
        </w:div>
        <w:div w:id="713315428">
          <w:marLeft w:val="0"/>
          <w:marRight w:val="0"/>
          <w:marTop w:val="0"/>
          <w:marBottom w:val="0"/>
          <w:divBdr>
            <w:top w:val="none" w:sz="0" w:space="0" w:color="auto"/>
            <w:left w:val="none" w:sz="0" w:space="0" w:color="auto"/>
            <w:bottom w:val="none" w:sz="0" w:space="0" w:color="auto"/>
            <w:right w:val="none" w:sz="0" w:space="0" w:color="auto"/>
          </w:divBdr>
        </w:div>
        <w:div w:id="859586827">
          <w:marLeft w:val="0"/>
          <w:marRight w:val="0"/>
          <w:marTop w:val="0"/>
          <w:marBottom w:val="0"/>
          <w:divBdr>
            <w:top w:val="none" w:sz="0" w:space="0" w:color="auto"/>
            <w:left w:val="none" w:sz="0" w:space="0" w:color="auto"/>
            <w:bottom w:val="none" w:sz="0" w:space="0" w:color="auto"/>
            <w:right w:val="none" w:sz="0" w:space="0" w:color="auto"/>
          </w:divBdr>
        </w:div>
      </w:divsChild>
    </w:div>
    <w:div w:id="188279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3</Pages>
  <Words>514</Words>
  <Characters>2827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SALA-D14</dc:creator>
  <cp:lastModifiedBy>andy amero</cp:lastModifiedBy>
  <cp:revision>3</cp:revision>
  <dcterms:created xsi:type="dcterms:W3CDTF">2017-03-10T21:56:00Z</dcterms:created>
  <dcterms:modified xsi:type="dcterms:W3CDTF">2017-03-11T20:02:00Z</dcterms:modified>
</cp:coreProperties>
</file>