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20"/>
        <w:jc w:val="center"/>
      </w:pPr>
      <w:r>
        <w:drawing>
          <wp:inline distT="0" distB="0" distL="0" distR="0">
            <wp:extent cx="2266950" cy="1076325"/>
            <wp:effectExtent t="0" r="0" b="0" l="0"/>
            <wp:docPr id="1" name="Basmala" descr="Bismillah ir-Rahman ir-Raheem" title="Bas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66950" cy="1076325"/>
                    </a:xfrm>
                    <a:prstGeom prst="rect">
                      <a:avLst/>
                    </a:prstGeom>
                  </pic:spPr>
                </pic:pic>
              </a:graphicData>
            </a:graphic>
          </wp:inline>
        </w:drawing>
      </w:r>
    </w:p>
    <w:p>
      <w:pPr>
        <w:spacing w:after="20" w:before="60"/>
        <w:jc w:val="center"/>
      </w:pPr>
      <w:r>
        <w:rPr>
          <w:b/>
          <w:bCs/>
          <w:color w:val="6F3A22"/>
          <w:sz w:val="40"/>
          <w:szCs w:val="40"/>
        </w:rPr>
        <w:t xml:space="preserve">Facilitator Profiles</w:t>
      </w:r>
    </w:p>
    <w:p>
      <w:pPr>
        <w:spacing w:after="6"/>
        <w:jc w:val="center"/>
      </w:pPr>
      <w:r>
        <w:rPr>
          <w:b/>
          <w:bCs/>
          <w:color w:val="A04A2A"/>
          <w:sz w:val="22"/>
          <w:szCs w:val="22"/>
        </w:rPr>
        <w:t xml:space="preserve">Namaadh Noor Programme</w:t>
      </w:r>
    </w:p>
    <w:p>
      <w:pPr>
        <w:spacing w:after="60"/>
        <w:jc w:val="center"/>
      </w:pPr>
      <w:r>
        <w:rPr>
          <w:color w:val="7C6A5E"/>
          <w:sz w:val="18"/>
          <w:szCs w:val="18"/>
        </w:rPr>
        <w:t xml:space="preserve">Ikram  ·  Masjidul Ikram, Addu City</w:t>
      </w:r>
    </w:p>
    <w:p>
      <w:pPr>
        <w:pBdr>
          <w:bottom w:val="single" w:color="C2724C" w:sz="6" w:space="6"/>
        </w:pBdr>
        <w:spacing w:after="200"/>
        <w:jc w:val="center"/>
      </w:pPr>
      <w:r>
        <w:t xml:space="preserve"/>
      </w:r>
    </w:p>
    <w:p>
      <w:pPr>
        <w:spacing w:after="160" w:before="0" w:line="276"/>
        <w:jc w:val="center"/>
      </w:pPr>
      <w:r>
        <w:rPr>
          <w:i/>
          <w:iCs/>
          <w:color w:val="7C6A5E"/>
        </w:rPr>
        <w:t xml:space="preserve">Profiles of the lead facilitators delivering the 10-day teaching programme and guiding participants through the 40-day congregational-prayer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4A2A" w:color="auto" w:val="clear"/>
            <w:tcMar>
              <w:top w:type="dxa" w:w="150"/>
              <w:left w:type="dxa" w:w="260"/>
              <w:bottom w:type="dxa" w:w="150"/>
              <w:right w:type="dxa" w:w="260"/>
            </w:tcMar>
          </w:tcPr>
          <w:p>
            <w:pPr>
              <w:spacing w:after="0" w:line="280"/>
            </w:pPr>
            <w:r>
              <w:rPr>
                <w:b/>
                <w:bCs/>
                <w:color w:val="FFFFFF"/>
                <w:sz w:val="34"/>
                <w:szCs w:val="34"/>
              </w:rPr>
              <w:t xml:space="preserve">Hammad Hilalul Ameen</w:t>
            </w:r>
          </w:p>
          <w:p>
            <w:pPr>
              <w:spacing w:after="0" w:before="60" w:line="240"/>
            </w:pPr>
            <w:r>
              <w:rPr>
                <w:b/>
                <w:bCs/>
                <w:color w:val="FFFFFF"/>
                <w:sz w:val="20"/>
                <w:szCs w:val="20"/>
              </w:rPr>
              <w:t xml:space="preserve">Lead Facilitator</w:t>
            </w:r>
            <w:r>
              <w:rPr>
                <w:color w:val="FBEEE6"/>
                <w:sz w:val="19"/>
                <w:szCs w:val="19"/>
              </w:rPr>
              <w:t xml:space="preserve">    ·    Imam &amp; Qur’an Instructor</w:t>
            </w:r>
          </w:p>
        </w:tc>
      </w:tr>
    </w:tbl>
    <w:p>
      <w:pPr>
        <w:spacing w:after="60" w:before="200" w:line="276"/>
        <w:jc w:val="both"/>
      </w:pPr>
      <w:r>
        <w:t xml:space="preserve">A qualified Islamic scholar and practising Imam who combines scholarly grounding with hands-on classroom experience. With ten years leading congregational prayer and six years teaching the Qur’an and Arabic to children, he is well placed to teach young learners to pray correctly and with understanding — the exact aim of this programme.</w:t>
      </w:r>
    </w:p>
    <w:p>
      <w:pPr>
        <w:pBdr>
          <w:bottom w:val="single" w:color="C2724C" w:sz="4" w:space="3"/>
        </w:pBdr>
        <w:spacing w:after="80" w:before="260"/>
      </w:pPr>
      <w:r>
        <w:rPr>
          <w:b/>
          <w:bCs/>
          <w:caps/>
          <w:color w:val="A04A2A"/>
          <w:spacing w:val="50"/>
          <w:sz w:val="19"/>
          <w:szCs w:val="19"/>
        </w:rPr>
        <w:t xml:space="preserve">Academic Qualification</w:t>
      </w:r>
    </w:p>
    <w:p>
      <w:pPr>
        <w:spacing w:after="20" w:line="268"/>
      </w:pPr>
      <w:r>
        <w:rPr>
          <w:b/>
          <w:bCs/>
          <w:color w:val="6F3A22"/>
          <w:sz w:val="23"/>
          <w:szCs w:val="23"/>
        </w:rPr>
        <w:t xml:space="preserve">Darul Uloom Zakariyya</w:t>
      </w:r>
      <w:r>
        <w:rPr>
          <w:color w:val="7C6A5E"/>
          <w:sz w:val="20"/>
          <w:szCs w:val="20"/>
        </w:rPr>
        <w:t xml:space="preserve">    Johannesburg, South Africa</w:t>
      </w:r>
    </w:p>
    <w:p>
      <w:pPr>
        <w:spacing w:after="40" w:line="276"/>
      </w:pPr>
      <w:r>
        <w:t xml:space="preserve">Bachelor’s Degree (Level 7) in Islamic Theology and Sciences</w:t>
      </w:r>
    </w:p>
    <w:p>
      <w:pPr>
        <w:pBdr>
          <w:bottom w:val="single" w:color="C2724C" w:sz="4" w:space="3"/>
        </w:pBdr>
        <w:spacing w:after="80" w:before="260"/>
      </w:pPr>
      <w:r>
        <w:rPr>
          <w:b/>
          <w:bCs/>
          <w:caps/>
          <w:color w:val="A04A2A"/>
          <w:spacing w:val="50"/>
          <w:sz w:val="19"/>
          <w:szCs w:val="19"/>
        </w:rPr>
        <w:t xml:space="preserve">Professional Experience</w:t>
      </w:r>
    </w:p>
    <w:p>
      <w:pPr>
        <w:tabs>
          <w:tab w:val="right" w:pos="9360"/>
        </w:tabs>
        <w:spacing w:after="90" w:line="268"/>
      </w:pPr>
      <w:r>
        <w:rPr>
          <w:b/>
          <w:bCs/>
        </w:rPr>
        <w:t xml:space="preserve">Imam</w:t>
      </w:r>
      <w:r>
        <w:rPr>
          <w:b/>
          <w:bCs/>
          <w:color w:val="A04A2A"/>
        </w:rPr>
        <w:t xml:space="preserve">	10 years</w:t>
      </w:r>
    </w:p>
    <w:p>
      <w:pPr>
        <w:tabs>
          <w:tab w:val="right" w:pos="9360"/>
        </w:tabs>
        <w:spacing w:after="90" w:line="268"/>
      </w:pPr>
      <w:r>
        <w:rPr>
          <w:b/>
          <w:bCs/>
        </w:rPr>
        <w:t xml:space="preserve">Qur’an &amp; Arabic Teacher</w:t>
      </w:r>
      <w:r>
        <w:rPr>
          <w:b/>
          <w:bCs/>
          <w:color w:val="A04A2A"/>
        </w:rPr>
        <w:t xml:space="preserve">	6 years</w:t>
      </w:r>
    </w:p>
    <w:p>
      <w:pPr>
        <w:pBdr>
          <w:bottom w:val="single" w:color="C2724C" w:sz="4" w:space="3"/>
        </w:pBdr>
        <w:spacing w:after="80" w:before="260"/>
      </w:pPr>
      <w:r>
        <w:rPr>
          <w:b/>
          <w:bCs/>
          <w:caps/>
          <w:color w:val="A04A2A"/>
          <w:spacing w:val="50"/>
          <w:sz w:val="19"/>
          <w:szCs w:val="19"/>
        </w:rPr>
        <w:t xml:space="preserve">Role in the Namaadh Noor Programme</w:t>
      </w:r>
    </w:p>
    <w:p>
      <w:pPr>
        <w:spacing w:after="60" w:before="0" w:line="276"/>
        <w:jc w:val="both"/>
      </w:pPr>
      <w:r>
        <w:t xml:space="preserve">Lead facilitator for the teaching block and the congregational challenge — delivering the five prescribed teaching components, demonstrating the prayer, and mentoring participants throughout the 40-day jamāʿah challenge.</w:t>
      </w:r>
    </w:p>
    <w:p>
      <w:pPr>
        <w:pageBreakBefore/>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4A2A" w:color="auto" w:val="clear"/>
            <w:tcMar>
              <w:top w:type="dxa" w:w="150"/>
              <w:left w:type="dxa" w:w="260"/>
              <w:bottom w:type="dxa" w:w="150"/>
              <w:right w:type="dxa" w:w="260"/>
            </w:tcMar>
          </w:tcPr>
          <w:p>
            <w:pPr>
              <w:spacing w:after="0" w:line="280"/>
            </w:pPr>
            <w:r>
              <w:rPr>
                <w:b/>
                <w:bCs/>
                <w:color w:val="FFFFFF"/>
                <w:sz w:val="34"/>
                <w:szCs w:val="34"/>
              </w:rPr>
              <w:t xml:space="preserve">Roohul Ameen</w:t>
            </w:r>
          </w:p>
          <w:p>
            <w:pPr>
              <w:spacing w:after="0" w:before="60" w:line="240"/>
            </w:pPr>
            <w:r>
              <w:rPr>
                <w:b/>
                <w:bCs/>
                <w:color w:val="FFFFFF"/>
                <w:sz w:val="20"/>
                <w:szCs w:val="20"/>
              </w:rPr>
              <w:t xml:space="preserve">Lead Facilitator</w:t>
            </w:r>
            <w:r>
              <w:rPr>
                <w:color w:val="FBEEE6"/>
                <w:sz w:val="19"/>
                <w:szCs w:val="19"/>
              </w:rPr>
              <w:t xml:space="preserve">    ·    Senior Imam &amp; Qur’an Instructor</w:t>
            </w:r>
          </w:p>
        </w:tc>
      </w:tr>
    </w:tbl>
    <w:p>
      <w:pPr>
        <w:spacing w:after="60" w:before="200" w:line="276"/>
        <w:jc w:val="both"/>
      </w:pPr>
      <w:r>
        <w:t xml:space="preserve">A senior Imam and veteran educator whose long service brings depth, discipline, and a steady mentoring presence to the programme. With twenty-five years leading congregational prayer and three decades teaching the Qur’an and the Arabic language, he offers participants an exceptional standard of instruction and example.</w:t>
      </w:r>
    </w:p>
    <w:p>
      <w:pPr>
        <w:pBdr>
          <w:bottom w:val="single" w:color="C2724C" w:sz="4" w:space="3"/>
        </w:pBdr>
        <w:spacing w:after="80" w:before="260"/>
      </w:pPr>
      <w:r>
        <w:rPr>
          <w:b/>
          <w:bCs/>
          <w:caps/>
          <w:color w:val="A04A2A"/>
          <w:spacing w:val="50"/>
          <w:sz w:val="19"/>
          <w:szCs w:val="19"/>
        </w:rPr>
        <w:t xml:space="preserve">Academic Qualification</w:t>
      </w:r>
    </w:p>
    <w:p>
      <w:pPr>
        <w:spacing w:after="20" w:line="268"/>
      </w:pPr>
      <w:r>
        <w:rPr>
          <w:b/>
          <w:bCs/>
          <w:color w:val="6F3A22"/>
          <w:sz w:val="23"/>
          <w:szCs w:val="23"/>
        </w:rPr>
        <w:t xml:space="preserve">Jamia Salafia</w:t>
      </w:r>
      <w:r>
        <w:rPr>
          <w:color w:val="7C6A5E"/>
          <w:sz w:val="20"/>
          <w:szCs w:val="20"/>
        </w:rPr>
        <w:t xml:space="preserve">    Faisalabad, Pakistan</w:t>
      </w:r>
    </w:p>
    <w:p>
      <w:pPr>
        <w:spacing w:after="14" w:line="276"/>
      </w:pPr>
      <w:r>
        <w:t xml:space="preserve">Bachelor of Arts (BA) in Islamic Studies</w:t>
      </w:r>
    </w:p>
    <w:p>
      <w:pPr>
        <w:spacing w:after="40" w:line="268"/>
      </w:pPr>
      <w:r>
        <w:rPr>
          <w:i/>
          <w:iCs/>
          <w:color w:val="7C6A5E"/>
          <w:sz w:val="20"/>
          <w:szCs w:val="20"/>
        </w:rPr>
        <w:t xml:space="preserve">Al-Shahādah Al-‘Āliyah fī Al-Lughah Al-‘Arabiyyah wa Al-‘Ulūm Al-Islāmiyyah — Higher Certificate in Arabic Language and Islamic Sciences</w:t>
      </w:r>
    </w:p>
    <w:p>
      <w:pPr>
        <w:pBdr>
          <w:bottom w:val="single" w:color="C2724C" w:sz="4" w:space="3"/>
        </w:pBdr>
        <w:spacing w:after="80" w:before="260"/>
      </w:pPr>
      <w:r>
        <w:rPr>
          <w:b/>
          <w:bCs/>
          <w:caps/>
          <w:color w:val="A04A2A"/>
          <w:spacing w:val="50"/>
          <w:sz w:val="19"/>
          <w:szCs w:val="19"/>
        </w:rPr>
        <w:t xml:space="preserve">Professional Experience</w:t>
      </w:r>
    </w:p>
    <w:p>
      <w:pPr>
        <w:tabs>
          <w:tab w:val="right" w:pos="9360"/>
        </w:tabs>
        <w:spacing w:after="90" w:line="268"/>
      </w:pPr>
      <w:r>
        <w:rPr>
          <w:b/>
          <w:bCs/>
        </w:rPr>
        <w:t xml:space="preserve">Imam</w:t>
      </w:r>
      <w:r>
        <w:rPr>
          <w:b/>
          <w:bCs/>
          <w:color w:val="A04A2A"/>
        </w:rPr>
        <w:t xml:space="preserve">	25 years</w:t>
      </w:r>
    </w:p>
    <w:p>
      <w:pPr>
        <w:tabs>
          <w:tab w:val="right" w:pos="9360"/>
        </w:tabs>
        <w:spacing w:after="90" w:line="268"/>
      </w:pPr>
      <w:r>
        <w:rPr>
          <w:b/>
          <w:bCs/>
        </w:rPr>
        <w:t xml:space="preserve">Qur’an &amp; Arabic Teacher</w:t>
      </w:r>
      <w:r>
        <w:rPr>
          <w:b/>
          <w:bCs/>
          <w:color w:val="A04A2A"/>
        </w:rPr>
        <w:t xml:space="preserve">	30 years</w:t>
      </w:r>
    </w:p>
    <w:p>
      <w:pPr>
        <w:pBdr>
          <w:bottom w:val="single" w:color="C2724C" w:sz="4" w:space="3"/>
        </w:pBdr>
        <w:spacing w:after="80" w:before="260"/>
      </w:pPr>
      <w:r>
        <w:rPr>
          <w:b/>
          <w:bCs/>
          <w:caps/>
          <w:color w:val="A04A2A"/>
          <w:spacing w:val="50"/>
          <w:sz w:val="19"/>
          <w:szCs w:val="19"/>
        </w:rPr>
        <w:t xml:space="preserve">Role in the Namaadh Noor Programme</w:t>
      </w:r>
    </w:p>
    <w:p>
      <w:pPr>
        <w:spacing w:after="60" w:before="0" w:line="276"/>
        <w:jc w:val="both"/>
      </w:pPr>
      <w:r>
        <w:t xml:space="preserve">Lead facilitator for the teaching block and the congregational challenge — delivering instruction in the prescribed components and guiding participants through the 40-day jamāʿah challenge, drawing on decades of experience teaching young learners.</w:t>
      </w:r>
    </w:p>
    <w:p>
      <w:pPr>
        <w:spacing w:after="90" w:before="260"/>
      </w:pPr>
      <w:r>
        <w:rPr>
          <w:b/>
          <w:bCs/>
          <w:caps/>
          <w:color w:val="A04A2A"/>
          <w:spacing w:val="50"/>
          <w:sz w:val="19"/>
          <w:szCs w:val="19"/>
        </w:rPr>
        <w:t xml:space="preserve">Girls’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4A2A" w:sz="18"/>
              <w:bottom w:val="none" w:color="FFFFFF" w:sz="0"/>
              <w:right w:val="none" w:color="FFFFFF" w:sz="0"/>
            </w:tcBorders>
            <w:shd w:fill="F4E7DD" w:color="auto" w:val="clear"/>
            <w:tcMar>
              <w:top w:type="dxa" w:w="130"/>
              <w:left w:type="dxa" w:w="220"/>
              <w:bottom w:type="dxa" w:w="130"/>
              <w:right w:type="dxa" w:w="220"/>
            </w:tcMar>
          </w:tcPr>
          <w:p>
            <w:pPr>
              <w:spacing w:after="0" w:line="276"/>
            </w:pPr>
            <w:r>
              <w:t xml:space="preserve">A female lead facilitator for the girls’ group will be appointed by Ikram ahead of the programme to ensure appropriate gender-separated instruction. Her profile will be provided to the Council upon confirmation.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C8BB" w:sz="4" w:space="6"/>
      </w:pBdr>
      <w:tabs>
        <w:tab w:val="right" w:pos="9360"/>
      </w:tabs>
    </w:pPr>
    <w:r>
      <w:rPr>
        <w:color w:val="7C6A5E"/>
        <w:sz w:val="16"/>
        <w:szCs w:val="16"/>
      </w:rPr>
      <w:t xml:space="preserve">Ikram  ·  Namaadh Noor Programme — Facilitator Profiles</w:t>
    </w:r>
    <w:r>
      <w:rPr>
        <w:color w:val="7C6A5E"/>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c1dbe8dc751b6475e5663049a84fce44ea9a3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Profiles — Namaadh Noor Programme</dc:title>
  <dc:creator>Ikram</dc:creator>
  <cp:lastModifiedBy>Un-named</cp:lastModifiedBy>
  <cp:revision>1</cp:revision>
  <dcterms:created xsi:type="dcterms:W3CDTF">2026-06-16T12:37:27.082Z</dcterms:created>
  <dcterms:modified xsi:type="dcterms:W3CDTF">2026-06-16T12:37:27.083Z</dcterms:modified>
</cp:coreProperties>
</file>

<file path=docProps/custom.xml><?xml version="1.0" encoding="utf-8"?>
<Properties xmlns="http://schemas.openxmlformats.org/officeDocument/2006/custom-properties" xmlns:vt="http://schemas.openxmlformats.org/officeDocument/2006/docPropsVTypes"/>
</file>