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E5A6B"/>
          <w:spacing w:val="36"/>
          <w:sz w:val="44"/>
          <w:szCs w:val="44"/>
        </w:rPr>
        <w:t xml:space="preserve">JUNAID SHAIK</w:t>
      </w:r>
    </w:p>
    <w:p>
      <w:pPr>
        <w:spacing w:after="50"/>
      </w:pPr>
      <w:r>
        <w:rPr>
          <w:color w:val="222222"/>
          <w:sz w:val="22"/>
          <w:szCs w:val="22"/>
        </w:rPr>
        <w:t xml:space="preserve">AI Solutions Lead  |  Solutions &amp; Enterprise Architect  |  Generative AI</w:t>
      </w:r>
    </w:p>
    <w:p>
      <w:pPr>
        <w:spacing w:after="24"/>
      </w:pPr>
      <w:r>
        <w:rPr>
          <w:color w:val="555555"/>
          <w:sz w:val="18"/>
          <w:szCs w:val="18"/>
        </w:rPr>
        <w:t xml:space="preserve">Limerick, Ireland</w:t>
      </w:r>
      <w:r>
        <w:rPr>
          <w:color w:val="555555"/>
          <w:sz w:val="18"/>
          <w:szCs w:val="18"/>
        </w:rPr>
        <w:t xml:space="preserve">   |   +353 85 887 3672   |   </w:t>
      </w:r>
      <w:hyperlink w:history="1" r:id="rIdq-vbjmlrfkezr829shyhx">
        <w:r>
          <w:rPr>
            <w:rStyle w:val="Hyperlink"/>
            <w:sz w:val="18"/>
            <w:szCs w:val="18"/>
          </w:rPr>
          <w:t xml:space="preserve">saajunaid@gmail.com</w:t>
        </w:r>
      </w:hyperlink>
    </w:p>
    <w:p>
      <w:pPr>
        <w:pBdr>
          <w:bottom w:val="single" w:color="BBBBBB" w:sz="4" w:space="5"/>
        </w:pBdr>
        <w:spacing w:after="0"/>
      </w:pPr>
      <w:r>
        <w:rPr>
          <w:b/>
          <w:bCs/>
          <w:color w:val="555555"/>
          <w:sz w:val="18"/>
          <w:szCs w:val="18"/>
        </w:rPr>
        <w:t xml:space="preserve">Portfolio: </w:t>
      </w:r>
      <w:hyperlink w:history="1" r:id="rIdixxgldniibwmwaronne-v">
        <w:r>
          <w:rPr>
            <w:rStyle w:val="Hyperlink"/>
            <w:sz w:val="18"/>
            <w:szCs w:val="18"/>
          </w:rPr>
          <w:t xml:space="preserve">jun-ai-d.vercel.app</w:t>
        </w:r>
      </w:hyperlink>
      <w:r>
        <w:rPr>
          <w:color w:val="555555"/>
          <w:sz w:val="18"/>
          <w:szCs w:val="18"/>
        </w:rPr>
        <w:t xml:space="preserve">   |   LinkedIn: </w:t>
      </w:r>
      <w:hyperlink w:history="1" r:id="rIdwvirlghbp25-m77gkfe4i">
        <w:r>
          <w:rPr>
            <w:rStyle w:val="Hyperlink"/>
            <w:sz w:val="18"/>
            <w:szCs w:val="18"/>
          </w:rPr>
          <w:t xml:space="preserve">in/junaid-shaik</w:t>
        </w:r>
      </w:hyperlink>
      <w:r>
        <w:rPr>
          <w:color w:val="555555"/>
          <w:sz w:val="18"/>
          <w:szCs w:val="18"/>
        </w:rPr>
        <w:t xml:space="preserve">   |   GitHub: </w:t>
      </w:r>
      <w:hyperlink w:history="1" r:id="rIdg6h_cvvujivwztf-fwflp">
        <w:r>
          <w:rPr>
            <w:rStyle w:val="Hyperlink"/>
            <w:sz w:val="18"/>
            <w:szCs w:val="18"/>
          </w:rPr>
          <w:t xml:space="preserve">github.com/saajunaid</w:t>
        </w:r>
      </w:hyperlink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PROFESSIONAL SUMMARY</w:t>
      </w:r>
    </w:p>
    <w:p>
      <w:pPr>
        <w:spacing w:after="40"/>
        <w:jc w:val="both"/>
      </w:pPr>
      <w:r>
        <w:rPr>
          <w:color w:val="222222"/>
          <w:sz w:val="20"/>
          <w:szCs w:val="20"/>
        </w:rPr>
        <w:t xml:space="preserve">Solutions and AI Architect with 15+ years in telecom and technology, now leading enterprise Generative AI. Ships production AI end to end, from LLM integration (cloud and on-prem) and RAG to agentic systems (MCP, multi-agent pipelines), on a foundation of deep BSS/OSS, network and silicon-level hardware experience. Core member of an AI Centre of Excellence, architect of a €200M fibre transformation serving 1M+ customers, and creator of three published AI developer tools. TOGAF 9 certified and AWS AI Practitioner; turns strategy into scalable, secure, business-impacting platforms.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AI &amp; GENAI ENGINEERING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b/>
          <w:bCs/>
          <w:color w:val="222222"/>
          <w:sz w:val="20"/>
          <w:szCs w:val="20"/>
        </w:rPr>
        <w:t xml:space="preserve">LLM Integration (deployed): </w:t>
      </w:r>
      <w:r>
        <w:rPr>
          <w:color w:val="222222"/>
          <w:sz w:val="20"/>
          <w:szCs w:val="20"/>
        </w:rPr>
        <w:t xml:space="preserve">Azure OpenAI (GPT-4o, Whisper, text-embedding-3-small) and on-prem open-source models via Ollama and vLLM (Qwen, GLM) across contact-centre applications.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b/>
          <w:bCs/>
          <w:color w:val="222222"/>
          <w:sz w:val="20"/>
          <w:szCs w:val="20"/>
        </w:rPr>
        <w:t xml:space="preserve">Retrieval-Augmented Generation: </w:t>
      </w:r>
      <w:r>
        <w:rPr>
          <w:color w:val="222222"/>
          <w:sz w:val="20"/>
          <w:szCs w:val="20"/>
        </w:rPr>
        <w:t xml:space="preserve">Architected a RAG customer assistant using FAISS (migrated from ChromaDB) with Azure OpenAI embeddings and gpt-4o, hybrid proxy routing, graceful keyword fallback and source-cited answers.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b/>
          <w:bCs/>
          <w:color w:val="222222"/>
          <w:sz w:val="20"/>
          <w:szCs w:val="20"/>
        </w:rPr>
        <w:t xml:space="preserve">Agentic AI &amp; MCP: </w:t>
      </w:r>
      <w:r>
        <w:rPr>
          <w:color w:val="222222"/>
          <w:sz w:val="20"/>
          <w:szCs w:val="20"/>
        </w:rPr>
        <w:t xml:space="preserve">Built and published agentic developer tools (VS Code extensions and a Claude Code plugin) with MCP tools, multi-agent pipelines and deterministic routing.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b/>
          <w:bCs/>
          <w:color w:val="222222"/>
          <w:sz w:val="20"/>
          <w:szCs w:val="20"/>
        </w:rPr>
        <w:t xml:space="preserve">Platform &amp; Hardware: </w:t>
      </w:r>
      <w:r>
        <w:rPr>
          <w:color w:val="222222"/>
          <w:sz w:val="20"/>
          <w:szCs w:val="20"/>
        </w:rPr>
        <w:t xml:space="preserve">Designed UCIP, a provider-routing LLM orchestration layer with on-prem GPU (A100/H100) serving via vLLM, GKE plus Apigee, and OAuth2/OIDC. First-hand silicon background (ARM/ATOM CPUs, Broadcom/PUMA SoCs) underpins this hardware-up approach to GPU compute.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SELECTED AI PROJECTS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UCIP: Unified Customer Intelligence Platform</w:t>
      </w:r>
      <w:r>
        <w:rPr>
          <w:i/>
          <w:iCs/>
          <w:color w:val="0E5A6B"/>
          <w:sz w:val="18"/>
          <w:szCs w:val="18"/>
        </w:rPr>
        <w:t xml:space="preserve">  (Architect)</w:t>
      </w:r>
      <w:r>
        <w:rPr>
          <w:color w:val="222222"/>
          <w:sz w:val="20"/>
          <w:szCs w:val="20"/>
        </w:rPr>
        <w:t xml:space="preserve">. API-first platform unifying three production apps into one customer-keyed intelligence layer for 1M+ customers; designed provider-routing LLM orchestration, an MCP tool surface, on-prem GPU (vLLM) inference and a GKE plus Apigee migration with OAuth2/OIDC.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Customer 360 / ServeSight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. 360-degree contact-centre intelligence over Pega, ServiceNow, Qfiniti and Cisco data. Architected the VIBO RAG assistant (FAISS plus gpt-4o) with a resilient proxy, keyword fallback and source citations. FastAPI and React, with cross-database identity resolution.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AI Agent Assist</w:t>
      </w:r>
      <w:r>
        <w:rPr>
          <w:i/>
          <w:iCs/>
          <w:color w:val="0E5A6B"/>
          <w:sz w:val="18"/>
          <w:szCs w:val="18"/>
        </w:rPr>
        <w:t xml:space="preserve">  (Lead)</w:t>
      </w:r>
      <w:r>
        <w:rPr>
          <w:color w:val="222222"/>
          <w:sz w:val="20"/>
          <w:szCs w:val="20"/>
        </w:rPr>
        <w:t xml:space="preserve">. Real-time contact-centre assistant using Azure OpenAI Whisper and GPT-4 on GCP for live agent suggestions and automated after-call work.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Appointment Assist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. AI field-dispatch engine recommending DISPATCH, CANCEL or REVIEW from network diagnostics, running an on-prem Qwen-32B model via vLLM. FastAPI and React with Redis/RQ.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RevSight: Mobile Revenue Assurance</w:t>
      </w:r>
      <w:r>
        <w:rPr>
          <w:i/>
          <w:iCs/>
          <w:color w:val="0E5A6B"/>
          <w:sz w:val="18"/>
          <w:szCs w:val="18"/>
        </w:rPr>
        <w:t xml:space="preserve">  (Architect &amp; Builder, in build)</w:t>
      </w:r>
      <w:r>
        <w:rPr>
          <w:color w:val="222222"/>
          <w:sz w:val="20"/>
          <w:szCs w:val="20"/>
        </w:rPr>
        <w:t xml:space="preserve">. Mobile CDR revenue-leakage detection across 100+ countries. Typed analytical marts over 4.3M+ records per month scaling to 90M+ rows, with daily validation controls.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NPS Lens</w:t>
      </w:r>
      <w:r>
        <w:rPr>
          <w:i/>
          <w:iCs/>
          <w:color w:val="0E5A6B"/>
          <w:sz w:val="18"/>
          <w:szCs w:val="18"/>
        </w:rPr>
        <w:t xml:space="preserve">  (Architect &amp; Builder)</w:t>
      </w:r>
      <w:r>
        <w:rPr>
          <w:color w:val="222222"/>
          <w:sz w:val="20"/>
          <w:szCs w:val="20"/>
        </w:rPr>
        <w:t xml:space="preserve">. Executive NPS intelligence dashboard with LLM-driven theme extraction and verbatim clustering over customer survey feedback.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PUBLISHED AI DEVELOPER TOOLS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junai</w:t>
      </w:r>
      <w:r>
        <w:rPr>
          <w:i/>
          <w:iCs/>
          <w:color w:val="0E5A6B"/>
          <w:sz w:val="18"/>
          <w:szCs w:val="18"/>
        </w:rPr>
        <w:t xml:space="preserve">  VS Code, junai-labs.junai</w:t>
      </w:r>
      <w:r>
        <w:rPr>
          <w:color w:val="222222"/>
          <w:sz w:val="20"/>
          <w:szCs w:val="20"/>
        </w:rPr>
        <w:t xml:space="preserve">. Agentic pipeline for GitHub Copilot with 26 specialist agents, 9 MCP tools and deterministic stage routing.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ptarmigan</w:t>
      </w:r>
      <w:r>
        <w:rPr>
          <w:i/>
          <w:iCs/>
          <w:color w:val="0E5A6B"/>
          <w:sz w:val="18"/>
          <w:szCs w:val="18"/>
        </w:rPr>
        <w:t xml:space="preserve">  VS Code, junai-labs.ptarmigan</w:t>
      </w:r>
      <w:r>
        <w:rPr>
          <w:color w:val="222222"/>
          <w:sz w:val="20"/>
          <w:szCs w:val="20"/>
        </w:rPr>
        <w:t xml:space="preserve">. TDD-enforced, gate-guarded agentic delivery system that turns Copilot into a disciplined intent-to-ship pipeline.</w:t>
      </w:r>
    </w:p>
    <w:p>
      <w:pPr>
        <w:spacing w:after="96"/>
      </w:pPr>
      <w:r>
        <w:rPr>
          <w:b/>
          <w:bCs/>
          <w:color w:val="222222"/>
          <w:sz w:val="20"/>
          <w:szCs w:val="20"/>
        </w:rPr>
        <w:t xml:space="preserve">claudster</w:t>
      </w:r>
      <w:r>
        <w:rPr>
          <w:i/>
          <w:iCs/>
          <w:color w:val="0E5A6B"/>
          <w:sz w:val="18"/>
          <w:szCs w:val="18"/>
        </w:rPr>
        <w:t xml:space="preserve">  Claude Code plugin</w:t>
      </w:r>
      <w:r>
        <w:rPr>
          <w:color w:val="222222"/>
          <w:sz w:val="20"/>
          <w:szCs w:val="20"/>
        </w:rPr>
        <w:t xml:space="preserve">. 5-stage development harness with 12 read-only agents and 130+ skills, model-portable via a LiteLLM gateway to local LLMs (vLLM, Ollama).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PROFESSIONAL EXPERIENCE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Core Member, AI Centre of Excellence (CoE)</w:t>
      </w:r>
      <w:r>
        <w:rPr>
          <w:color w:val="555555"/>
          <w:sz w:val="18"/>
          <w:szCs w:val="18"/>
        </w:rPr>
        <w:t xml:space="preserve">	2025 to Present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Core member of VMIE's AI Centre of Excellence since its inception, shaping enterprise AI strategy, governance and value-creation frameworks across business units.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Lead the design and delivery of production GenAI platforms: contact-centre AI assistants, RAG-based customer intelligence and AI-driven field dispatch.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Define enterprise standards for LLM integration, RAG, agentic (MCP) systems and hybrid cloud or on-prem model serving.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Mentor architects and engineers and remove delivery blockers, moving operations from reactive to predictive, automated workflows.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Lead Solutions Architect, Architecture &amp; Transformation</w:t>
      </w:r>
      <w:r>
        <w:rPr>
          <w:color w:val="555555"/>
          <w:sz w:val="18"/>
          <w:szCs w:val="18"/>
        </w:rPr>
        <w:t xml:space="preserve">	Sep 2019 to Present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Architected end-to-end provisioning for the €200M fibre programme (HFC to XGS-PON) on GCP, from orchestration to cloud-based service activation.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Led the design and implementation of Nokia AAA RADIUS and Altiplano Access Controller across NetCo and ServCo networks.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Drove Contact Centre Transformation, replacing legacy Cisco IVR and Pega chat with a Genesys CCaaS omnichannel ecosystem; modernised operations with UiPath RPA and AI.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Introduced SAFe ways of working, mentored architects and developers, and managed delivery across SIT, UAT, ORT and Production.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Received accolades for designing the end-to-end provisioning flows underpinning the fibre network programme, drawing on deep BSS/OSS, network and assurance expertise.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Senior Network Architect</w:t>
      </w:r>
      <w:r>
        <w:rPr>
          <w:color w:val="555555"/>
          <w:sz w:val="18"/>
          <w:szCs w:val="18"/>
        </w:rPr>
        <w:t xml:space="preserve">	Sep 2018 to Jul 2019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Liberty Global</w:t>
      </w:r>
      <w:r>
        <w:rPr>
          <w:i/>
          <w:iCs/>
          <w:color w:val="555555"/>
          <w:sz w:val="18"/>
          <w:szCs w:val="18"/>
        </w:rPr>
        <w:t xml:space="preserve">	Netherlands / Ireland / UK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Led B2B CPE architecture (DOCSIS 3.0/3.1) across the UK and Pan-EU, working hands-on with Intel ATOM-based platforms and silicon SDKs.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Discovered and resolved a critical bug, a security vulnerability in the Intel SDK, during DOCSIS 3.1 CPE manufacturing, saving several million euros and designing a strategic mitigation to future-proof operations.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Negotiated vendor terms (Intel, Hitron), reviewed Statements of Work, and presented strategic plans to Directors and VPs.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Delivered high-value features such as Mobile Backup across affiliate markets (Poland, Switzerland, Hungary, UK), increasing customer satisfaction and service value.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Managed global onshore and offshore testing teams, optimising resource allocation for high-quality, cost-effective delivery.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Connectivity Service Test Engineer</w:t>
      </w:r>
      <w:r>
        <w:rPr>
          <w:color w:val="555555"/>
          <w:sz w:val="18"/>
          <w:szCs w:val="18"/>
        </w:rPr>
        <w:t xml:space="preserve">	Jan 2017 to Sep 2018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Liberty Global</w:t>
      </w:r>
      <w:r>
        <w:rPr>
          <w:i/>
          <w:iCs/>
          <w:color w:val="555555"/>
          <w:sz w:val="18"/>
          <w:szCs w:val="18"/>
        </w:rPr>
        <w:t xml:space="preserve">	Dublin, Ireland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Built CPE certification automation frameworks and represented Liberty Global in the RDK-B and TDK-B standards forum; ran a centralised modem farm for remote diagnostics.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Defined test strategies and roadmaps with external partners, ensuring successful Country Validation across the footprint.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Provided expert-level support to local OpCo Residential and B2B operations and delivered training programmes for technical specialists.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DOCSIS CPE Test &amp; Certification Engineer</w:t>
      </w:r>
      <w:r>
        <w:rPr>
          <w:color w:val="555555"/>
          <w:sz w:val="18"/>
          <w:szCs w:val="18"/>
        </w:rPr>
        <w:t xml:space="preserve">	Jul 2013 to Jan 2017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Dublin, Ireland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Led the Mv1 cable modem launch in Ireland and provided expert 3rd-tier support, troubleshooting ARM/ATOM processors, Broadcom/PUMA chipsets and WiFi through log analysis and root-cause investigation.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Managed CPE projects with the PMO, led UAT with OSS/BSS teams, and mentored and trained internal teams.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Resolved complex customer issues through on-site investigation and lab prototype recreation with engineering teams.</w:t>
      </w:r>
    </w:p>
    <w:p>
      <w:pPr>
        <w:tabs>
          <w:tab w:val="right" w:pos="9506"/>
        </w:tabs>
        <w:spacing w:after="0" w:before="150"/>
      </w:pPr>
      <w:r>
        <w:rPr>
          <w:b/>
          <w:bCs/>
          <w:color w:val="222222"/>
          <w:sz w:val="22"/>
          <w:szCs w:val="22"/>
        </w:rPr>
        <w:t xml:space="preserve">Technical Support Engineer</w:t>
      </w:r>
      <w:r>
        <w:rPr>
          <w:color w:val="555555"/>
          <w:sz w:val="18"/>
          <w:szCs w:val="18"/>
        </w:rPr>
        <w:t xml:space="preserve">	Feb 2008 to Jul 2013</w:t>
      </w:r>
    </w:p>
    <w:p>
      <w:pPr>
        <w:tabs>
          <w:tab w:val="right" w:pos="9506"/>
        </w:tabs>
        <w:spacing w:after="64"/>
      </w:pPr>
      <w:r>
        <w:rPr>
          <w:b/>
          <w:bCs/>
          <w:color w:val="0E5A6B"/>
          <w:sz w:val="20"/>
          <w:szCs w:val="20"/>
        </w:rPr>
        <w:t xml:space="preserve">Virgin Media Ireland</w:t>
      </w:r>
      <w:r>
        <w:rPr>
          <w:i/>
          <w:iCs/>
          <w:color w:val="555555"/>
          <w:sz w:val="18"/>
          <w:szCs w:val="18"/>
        </w:rPr>
        <w:t xml:space="preserve">	Limerick, Ireland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Grew the Technical Support Desk over five years as an SME, with fault-trend analysis for broadband, VoIP and SIP, NOC monitoring, and team leadership and mentoring.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color w:val="222222"/>
          <w:sz w:val="20"/>
          <w:szCs w:val="20"/>
        </w:rPr>
        <w:t xml:space="preserve">Delivered proactive technical solutions that prevented critical network outages; acted as Team Leader in the absence of senior staff and primary escalation contact across departments, resolving queries within defined SLAs.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EDUCATION</w:t>
      </w:r>
    </w:p>
    <w:p>
      <w:pPr>
        <w:tabs>
          <w:tab w:val="right" w:pos="9506"/>
        </w:tabs>
        <w:spacing w:after="30"/>
      </w:pPr>
      <w:r>
        <w:rPr>
          <w:b/>
          <w:bCs/>
          <w:color w:val="222222"/>
          <w:sz w:val="20"/>
          <w:szCs w:val="20"/>
        </w:rPr>
        <w:t xml:space="preserve">MBA, Business Administration</w:t>
      </w:r>
      <w:r>
        <w:rPr>
          <w:color w:val="555555"/>
          <w:sz w:val="20"/>
          <w:szCs w:val="20"/>
        </w:rPr>
        <w:t xml:space="preserve">, Heriot-Watt University</w:t>
      </w:r>
      <w:r>
        <w:rPr>
          <w:color w:val="555555"/>
          <w:sz w:val="18"/>
          <w:szCs w:val="18"/>
        </w:rPr>
        <w:t xml:space="preserve">	2008 to 2011</w:t>
      </w:r>
    </w:p>
    <w:p>
      <w:pPr>
        <w:tabs>
          <w:tab w:val="right" w:pos="9506"/>
        </w:tabs>
        <w:spacing w:after="30"/>
      </w:pPr>
      <w:r>
        <w:rPr>
          <w:b/>
          <w:bCs/>
          <w:color w:val="222222"/>
          <w:sz w:val="20"/>
          <w:szCs w:val="20"/>
        </w:rPr>
        <w:t xml:space="preserve">B.Tech, Computer Science &amp; Information Technology</w:t>
      </w:r>
      <w:r>
        <w:rPr>
          <w:color w:val="555555"/>
          <w:sz w:val="20"/>
          <w:szCs w:val="20"/>
        </w:rPr>
        <w:t xml:space="preserve">, Jawaharlal Nehru Technological University</w:t>
      </w:r>
      <w:r>
        <w:rPr>
          <w:color w:val="555555"/>
          <w:sz w:val="18"/>
          <w:szCs w:val="18"/>
        </w:rPr>
        <w:t xml:space="preserve">	2003 to 2007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CERTIFICATIONS</w:t>
      </w:r>
    </w:p>
    <w:p>
      <w:pPr>
        <w:spacing w:after="40"/>
      </w:pPr>
      <w:r>
        <w:rPr>
          <w:color w:val="222222"/>
          <w:sz w:val="20"/>
          <w:szCs w:val="20"/>
        </w:rPr>
        <w:t xml:space="preserve">AWS Certified AI Practitioner (2025)  |  Develop AI-Powered Prototypes, Google AI Studio (2025)  |  Northstar: Snowflake Intelligence (2025)  |  TOGAF 9 Certified (2021)  |  Postman API Fundamentals Student Expert (2023)  |  Certified Tester Foundation Level, CTFL (2018)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TECHNICAL SKILLS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Generative AI: </w:t>
      </w:r>
      <w:r>
        <w:rPr>
          <w:color w:val="222222"/>
          <w:sz w:val="20"/>
          <w:szCs w:val="20"/>
        </w:rPr>
        <w:t xml:space="preserve">LLM integration, RAG, prompt engineering, MCP, multi-agent pipelines, LLM orchestration design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Models &amp; Serving: </w:t>
      </w:r>
      <w:r>
        <w:rPr>
          <w:color w:val="222222"/>
          <w:sz w:val="20"/>
          <w:szCs w:val="20"/>
        </w:rPr>
        <w:t xml:space="preserve">Azure OpenAI (GPT-4o, Whisper, text-embedding-3-small), Ollama, vLLM; Qwen, GLM; Google AI Studio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AI Tooling &amp; Cloud: </w:t>
      </w:r>
      <w:r>
        <w:rPr>
          <w:color w:val="222222"/>
          <w:sz w:val="20"/>
          <w:szCs w:val="20"/>
        </w:rPr>
        <w:t xml:space="preserve">FAISS, ChromaDB, LiteLLM gateway, in-app observability; GCP (GKE, Apigee), AWS, Snowflake, Docker, Kubernetes, Redis, CI/CD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Engineering: </w:t>
      </w:r>
      <w:r>
        <w:rPr>
          <w:color w:val="222222"/>
          <w:sz w:val="20"/>
          <w:szCs w:val="20"/>
        </w:rPr>
        <w:t xml:space="preserve">Python, FastAPI, SQLAlchemy, React, TypeScript, SQL Server, REST, TM Forum Open API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Architecture &amp; Hardware: </w:t>
      </w:r>
      <w:r>
        <w:rPr>
          <w:color w:val="222222"/>
          <w:sz w:val="20"/>
          <w:szCs w:val="20"/>
        </w:rPr>
        <w:t xml:space="preserve">TOGAF, enterprise and solution architecture, microservices, BSS/OSS, XGS-PON, DOCSIS; ARM/ATOM and Broadcom/PUMA silicon, on-prem GPU (A100/H100)</w:t>
      </w:r>
    </w:p>
    <w:p>
      <w:pPr>
        <w:spacing w:after="36"/>
      </w:pPr>
      <w:r>
        <w:rPr>
          <w:b/>
          <w:bCs/>
          <w:color w:val="0E5A6B"/>
          <w:sz w:val="20"/>
          <w:szCs w:val="20"/>
        </w:rPr>
        <w:t xml:space="preserve">BSS/OSS &amp; Platforms: </w:t>
      </w:r>
      <w:r>
        <w:rPr>
          <w:color w:val="222222"/>
          <w:sz w:val="20"/>
          <w:szCs w:val="20"/>
        </w:rPr>
        <w:t xml:space="preserve">Cerillion, Clarify, Ciena BluePlanet, PEGA, Zira, Nokia AAA, Altiplano, Salesforce, ServiceNow, Genesys</w:t>
      </w:r>
    </w:p>
    <w:p>
      <w:pPr>
        <w:pBdr>
          <w:bottom w:val="single" w:color="0E5A6B" w:sz="8" w:space="3"/>
        </w:pBdr>
        <w:spacing w:after="100" w:before="220"/>
      </w:pPr>
      <w:r>
        <w:rPr>
          <w:b/>
          <w:bCs/>
          <w:color w:val="0E5A6B"/>
          <w:spacing w:val="26"/>
          <w:sz w:val="21"/>
          <w:szCs w:val="21"/>
        </w:rPr>
        <w:t xml:space="preserve">AWARDS</w:t>
      </w:r>
    </w:p>
    <w:p>
      <w:pPr>
        <w:spacing w:after="40"/>
      </w:pPr>
      <w:r>
        <w:rPr>
          <w:color w:val="222222"/>
          <w:sz w:val="20"/>
          <w:szCs w:val="20"/>
        </w:rPr>
        <w:t xml:space="preserve">Star Techie Award and Unsung Hero Award (Virgin Media Ireland), for exceptional technical contribution and consistent outstanding delivery.</w:t>
      </w:r>
    </w:p>
    <w:sectPr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170"/>
      </w:pPr>
      <w:rPr>
        <w:color w:val="0E5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-vbjmlrfkezr829shyhx" Type="http://schemas.openxmlformats.org/officeDocument/2006/relationships/hyperlink" Target="mailto:saajunaid@gmail.com" TargetMode="External"/><Relationship Id="rIdixxgldniibwmwaronne-v" Type="http://schemas.openxmlformats.org/officeDocument/2006/relationships/hyperlink" Target="https://jun-ai-d.vercel.app" TargetMode="External"/><Relationship Id="rIdwvirlghbp25-m77gkfe4i" Type="http://schemas.openxmlformats.org/officeDocument/2006/relationships/hyperlink" Target="https://www.linkedin.com/in/junaid-shaik-4a361849/" TargetMode="External"/><Relationship Id="rIdg6h_cvvujivwztf-fwflp" Type="http://schemas.openxmlformats.org/officeDocument/2006/relationships/hyperlink" Target="https://github.com/saajunai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2026-06-15T22:28:19.444Z</dcterms:created>
  <dcterms:modified xsi:type="dcterms:W3CDTF">2026-06-15T22:28:19.444Z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