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FD12" w14:textId="625C6B9F" w:rsidR="00C254BD" w:rsidRPr="00BD7CBF" w:rsidRDefault="00AA380C">
      <w:pPr>
        <w:rPr>
          <w:rFonts w:cstheme="minorHAnsi"/>
        </w:rPr>
      </w:pPr>
      <w:r w:rsidRPr="00BD7CBF">
        <w:rPr>
          <w:rFonts w:cstheme="minorHAnsi"/>
        </w:rPr>
        <w:t>Serverless SQL pool in Azure Synapse Analytics</w:t>
      </w:r>
    </w:p>
    <w:p w14:paraId="0E99A661" w14:textId="7A7A0AB4" w:rsidR="00AA380C" w:rsidRPr="00BD7CBF" w:rsidRDefault="00AA380C">
      <w:pPr>
        <w:rPr>
          <w:rStyle w:val="ui-provider"/>
          <w:rFonts w:cstheme="minorHAnsi"/>
        </w:rPr>
      </w:pPr>
      <w:r w:rsidRPr="00BD7CBF">
        <w:rPr>
          <w:rFonts w:cstheme="minorHAnsi"/>
        </w:rPr>
        <w:t xml:space="preserve">Every Azure Synapse Analytics workspace comes with a </w:t>
      </w:r>
      <w:r w:rsidRPr="00BD7CBF">
        <w:rPr>
          <w:rFonts w:cstheme="minorHAnsi"/>
        </w:rPr>
        <w:t>Serverless SQL pool</w:t>
      </w:r>
      <w:r w:rsidRPr="00BD7CBF">
        <w:rPr>
          <w:rFonts w:cstheme="minorHAnsi"/>
        </w:rPr>
        <w:t xml:space="preserve"> endpoints that you can use to query data in the Azure Data Lake </w:t>
      </w:r>
      <w:r w:rsidRPr="00BD7CBF">
        <w:rPr>
          <w:rStyle w:val="ui-provider"/>
          <w:rFonts w:cstheme="minorHAnsi"/>
        </w:rPr>
        <w:t>(</w:t>
      </w:r>
      <w:hyperlink r:id="rId5" w:anchor="query-parquet-files" w:tgtFrame="_blank" w:tooltip="https://learn.microsoft.com/en-us/azure/synapse-analytics/sql/query-data-storage#query-parquet-files" w:history="1">
        <w:r w:rsidRPr="00BD7CBF">
          <w:rPr>
            <w:rStyle w:val="Hyperlink"/>
            <w:rFonts w:cstheme="minorHAnsi"/>
          </w:rPr>
          <w:t>Parquet</w:t>
        </w:r>
      </w:hyperlink>
      <w:r w:rsidRPr="00BD7CBF">
        <w:rPr>
          <w:rStyle w:val="ui-provider"/>
          <w:rFonts w:cstheme="minorHAnsi"/>
        </w:rPr>
        <w:t xml:space="preserve">, </w:t>
      </w:r>
      <w:hyperlink r:id="rId6" w:tgtFrame="_blank" w:tooltip="https://learn.microsoft.com/en-us/azure/synapse-analytics/sql/query-delta-lake-format" w:history="1">
        <w:r w:rsidRPr="00BD7CBF">
          <w:rPr>
            <w:rStyle w:val="Hyperlink"/>
            <w:rFonts w:cstheme="minorHAnsi"/>
          </w:rPr>
          <w:t>Delta Lake</w:t>
        </w:r>
      </w:hyperlink>
      <w:r w:rsidRPr="00BD7CBF">
        <w:rPr>
          <w:rStyle w:val="ui-provider"/>
          <w:rFonts w:cstheme="minorHAnsi"/>
        </w:rPr>
        <w:t xml:space="preserve">, </w:t>
      </w:r>
      <w:hyperlink r:id="rId7" w:anchor="query-csv-files" w:tgtFrame="_blank" w:tooltip="https://learn.microsoft.com/en-us/azure/synapse-analytics/sql/query-data-storage#query-csv-files" w:history="1">
        <w:r w:rsidRPr="00BD7CBF">
          <w:rPr>
            <w:rStyle w:val="Hyperlink"/>
            <w:rFonts w:cstheme="minorHAnsi"/>
          </w:rPr>
          <w:t>delimited text</w:t>
        </w:r>
      </w:hyperlink>
      <w:r w:rsidRPr="00BD7CBF">
        <w:rPr>
          <w:rStyle w:val="ui-provider"/>
          <w:rFonts w:cstheme="minorHAnsi"/>
        </w:rPr>
        <w:t xml:space="preserve"> formats), </w:t>
      </w:r>
      <w:hyperlink r:id="rId8" w:tgtFrame="_blank" w:tooltip="https://learn.microsoft.com/en-us/azure/synapse-analytics/sql/query-cosmos-db-analytical-store?toc=/azure/synapse-analytics/toc.json&amp;bc=/azure/synapse-analytics/breadcrumb/toc.json&amp;tabs=openrowset-key" w:history="1">
        <w:r w:rsidRPr="00BD7CBF">
          <w:rPr>
            <w:rStyle w:val="Hyperlink"/>
            <w:rFonts w:cstheme="minorHAnsi"/>
          </w:rPr>
          <w:t>Azure Cosmos DB</w:t>
        </w:r>
      </w:hyperlink>
      <w:r w:rsidRPr="00BD7CBF">
        <w:rPr>
          <w:rStyle w:val="ui-provider"/>
          <w:rFonts w:cstheme="minorHAnsi"/>
        </w:rPr>
        <w:t>, or Dataverse.</w:t>
      </w:r>
    </w:p>
    <w:p w14:paraId="538BBDC1" w14:textId="77777777" w:rsidR="00BD7CBF" w:rsidRPr="00BD7CBF" w:rsidRDefault="00BD7CBF" w:rsidP="00BD7CB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D7CBF">
        <w:rPr>
          <w:rFonts w:eastAsia="Times New Roman" w:cstheme="minorHAnsi"/>
        </w:rPr>
        <w:t>Serverless SQL pool is a query service over the data in your data lake. It enables you to access your data through the following functionalities:</w:t>
      </w:r>
    </w:p>
    <w:p w14:paraId="32FB70E7" w14:textId="77777777" w:rsidR="00BD7CBF" w:rsidRPr="00BD7CBF" w:rsidRDefault="00BD7CBF" w:rsidP="00BD7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D7CBF">
        <w:rPr>
          <w:rFonts w:eastAsia="Times New Roman" w:cstheme="minorHAnsi"/>
        </w:rPr>
        <w:t xml:space="preserve">A familiar </w:t>
      </w:r>
      <w:hyperlink r:id="rId9" w:tgtFrame="_blank" w:tooltip="https://learn.microsoft.com/en-us/azure/synapse-analytics/sql/overview-features" w:history="1">
        <w:r w:rsidRPr="00BD7CBF">
          <w:rPr>
            <w:rFonts w:eastAsia="Times New Roman" w:cstheme="minorHAnsi"/>
            <w:color w:val="0000FF"/>
            <w:u w:val="single"/>
          </w:rPr>
          <w:t>T-SQL syntax</w:t>
        </w:r>
      </w:hyperlink>
      <w:r w:rsidRPr="00BD7CBF">
        <w:rPr>
          <w:rFonts w:eastAsia="Times New Roman" w:cstheme="minorHAnsi"/>
        </w:rPr>
        <w:t xml:space="preserve"> to query data in place without the need to copy or load data into a specialized store. To learn more, see the </w:t>
      </w:r>
      <w:hyperlink r:id="rId10" w:anchor="t-sql-support" w:tgtFrame="_blank" w:tooltip="https://learn.microsoft.com/en-us/azure/synapse-analytics/sql/on-demand-workspace-overview#t-sql-support" w:history="1">
        <w:r w:rsidRPr="00BD7CBF">
          <w:rPr>
            <w:rFonts w:eastAsia="Times New Roman" w:cstheme="minorHAnsi"/>
            <w:color w:val="0000FF"/>
            <w:u w:val="single"/>
          </w:rPr>
          <w:t>T-SQL support</w:t>
        </w:r>
      </w:hyperlink>
      <w:r w:rsidRPr="00BD7CBF">
        <w:rPr>
          <w:rFonts w:eastAsia="Times New Roman" w:cstheme="minorHAnsi"/>
        </w:rPr>
        <w:t xml:space="preserve"> section.</w:t>
      </w:r>
    </w:p>
    <w:p w14:paraId="732714F2" w14:textId="2A71761C" w:rsidR="00BD7CBF" w:rsidRDefault="00BD7CBF" w:rsidP="00BD7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D7CBF">
        <w:rPr>
          <w:rFonts w:eastAsia="Times New Roman" w:cstheme="minorHAnsi"/>
        </w:rPr>
        <w:t xml:space="preserve">Integrated connectivity via the T-SQL interface that offers a wide range of business intelligence and ad-hoc querying tools, including the most popular drivers. To learn more, see the </w:t>
      </w:r>
      <w:hyperlink r:id="rId11" w:anchor="client-tools" w:tgtFrame="_blank" w:tooltip="https://learn.microsoft.com/en-us/azure/synapse-analytics/sql/on-demand-workspace-overview#client-tools" w:history="1">
        <w:r w:rsidRPr="00BD7CBF">
          <w:rPr>
            <w:rFonts w:eastAsia="Times New Roman" w:cstheme="minorHAnsi"/>
            <w:color w:val="0000FF"/>
            <w:u w:val="single"/>
          </w:rPr>
          <w:t>Client tools</w:t>
        </w:r>
      </w:hyperlink>
      <w:r w:rsidRPr="00BD7CBF">
        <w:rPr>
          <w:rFonts w:eastAsia="Times New Roman" w:cstheme="minorHAnsi"/>
        </w:rPr>
        <w:t xml:space="preserve"> section</w:t>
      </w:r>
      <w:r w:rsidR="009D316F">
        <w:rPr>
          <w:rFonts w:eastAsia="Times New Roman" w:cstheme="minorHAnsi"/>
        </w:rPr>
        <w:t>.</w:t>
      </w:r>
    </w:p>
    <w:p w14:paraId="5B4D120B" w14:textId="3EC2DA9B" w:rsidR="008B5CF0" w:rsidRPr="008B5CF0" w:rsidRDefault="0000351E" w:rsidP="008B5C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0351E">
        <w:rPr>
          <w:rFonts w:asciiTheme="minorHAnsi" w:hAnsiTheme="minorHAnsi" w:cstheme="minorHAnsi"/>
          <w:sz w:val="22"/>
          <w:szCs w:val="22"/>
        </w:rPr>
        <w:t>Dedicated SQL pool (formerly SQL DW) represents a collection of analytic resources that are provisioned when using Synapse SQL. The size of a dedicated SQL pool (formerly SQL DW) is determined by Data Warehousing Units (DWU).</w:t>
      </w:r>
    </w:p>
    <w:p w14:paraId="7DED1C1D" w14:textId="77777777" w:rsidR="00217CA6" w:rsidRPr="00217CA6" w:rsidRDefault="00217CA6" w:rsidP="00217CA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7CA6">
        <w:rPr>
          <w:rFonts w:asciiTheme="minorHAnsi" w:hAnsiTheme="minorHAnsi" w:cstheme="minorHAnsi"/>
          <w:sz w:val="22"/>
          <w:szCs w:val="22"/>
        </w:rPr>
        <w:t>Serverless SQL pools:</w:t>
      </w:r>
      <w:r w:rsidRPr="00217CA6">
        <w:rPr>
          <w:rFonts w:asciiTheme="minorHAnsi" w:hAnsiTheme="minorHAnsi" w:cstheme="minorHAnsi"/>
          <w:sz w:val="22"/>
          <w:szCs w:val="22"/>
        </w:rPr>
        <w:br/>
        <w:t>Idle for either structure or unstructured data. Data can be stored in different file formats (raw or parquet)</w:t>
      </w:r>
      <w:r w:rsidRPr="00217CA6">
        <w:rPr>
          <w:rFonts w:asciiTheme="minorHAnsi" w:hAnsiTheme="minorHAnsi" w:cstheme="minorHAnsi"/>
          <w:sz w:val="22"/>
          <w:szCs w:val="22"/>
        </w:rPr>
        <w:br/>
        <w:t>The compute associated with the serverless SQL pool is managed and allocated by Microsoft</w:t>
      </w:r>
      <w:r w:rsidRPr="00217CA6">
        <w:rPr>
          <w:rFonts w:asciiTheme="minorHAnsi" w:hAnsiTheme="minorHAnsi" w:cstheme="minorHAnsi"/>
          <w:sz w:val="22"/>
          <w:szCs w:val="22"/>
        </w:rPr>
        <w:br/>
        <w:t xml:space="preserve">Seamless data transformation without any infrastructure in </w:t>
      </w:r>
      <w:proofErr w:type="gramStart"/>
      <w:r w:rsidRPr="00217CA6">
        <w:rPr>
          <w:rFonts w:asciiTheme="minorHAnsi" w:hAnsiTheme="minorHAnsi" w:cstheme="minorHAnsi"/>
          <w:sz w:val="22"/>
          <w:szCs w:val="22"/>
        </w:rPr>
        <w:t>place</w:t>
      </w:r>
      <w:proofErr w:type="gramEnd"/>
    </w:p>
    <w:p w14:paraId="0C5C8737" w14:textId="77777777" w:rsidR="00217CA6" w:rsidRPr="00217CA6" w:rsidRDefault="00217CA6" w:rsidP="00217CA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7CA6">
        <w:rPr>
          <w:rFonts w:asciiTheme="minorHAnsi" w:hAnsiTheme="minorHAnsi" w:cstheme="minorHAnsi"/>
          <w:sz w:val="22"/>
          <w:szCs w:val="22"/>
        </w:rPr>
        <w:t>Dedicated SQL pools:</w:t>
      </w:r>
      <w:r w:rsidRPr="00217CA6">
        <w:rPr>
          <w:rFonts w:asciiTheme="minorHAnsi" w:hAnsiTheme="minorHAnsi" w:cstheme="minorHAnsi"/>
          <w:sz w:val="22"/>
          <w:szCs w:val="22"/>
        </w:rPr>
        <w:br/>
        <w:t>Data is stored in relational tables</w:t>
      </w:r>
      <w:r w:rsidRPr="00217CA6">
        <w:rPr>
          <w:rFonts w:asciiTheme="minorHAnsi" w:hAnsiTheme="minorHAnsi" w:cstheme="minorHAnsi"/>
          <w:sz w:val="22"/>
          <w:szCs w:val="22"/>
        </w:rPr>
        <w:br/>
        <w:t xml:space="preserve">If you need an optimized compute strategy for performance requirements, go with </w:t>
      </w:r>
      <w:proofErr w:type="gramStart"/>
      <w:r w:rsidRPr="00217CA6">
        <w:rPr>
          <w:rFonts w:asciiTheme="minorHAnsi" w:hAnsiTheme="minorHAnsi" w:cstheme="minorHAnsi"/>
          <w:sz w:val="22"/>
          <w:szCs w:val="22"/>
        </w:rPr>
        <w:t>Dedicated(</w:t>
      </w:r>
      <w:proofErr w:type="gramEnd"/>
      <w:r w:rsidRPr="00217CA6">
        <w:rPr>
          <w:rFonts w:asciiTheme="minorHAnsi" w:hAnsiTheme="minorHAnsi" w:cstheme="minorHAnsi"/>
          <w:sz w:val="22"/>
          <w:szCs w:val="22"/>
        </w:rPr>
        <w:t>option to increase the Data warehouse units)</w:t>
      </w:r>
      <w:r w:rsidRPr="00217CA6">
        <w:rPr>
          <w:rFonts w:asciiTheme="minorHAnsi" w:hAnsiTheme="minorHAnsi" w:cstheme="minorHAnsi"/>
          <w:sz w:val="22"/>
          <w:szCs w:val="22"/>
        </w:rPr>
        <w:br/>
        <w:t>Require dedicated servers before performing any operation</w:t>
      </w:r>
      <w:r w:rsidRPr="00217CA6">
        <w:rPr>
          <w:rFonts w:asciiTheme="minorHAnsi" w:hAnsiTheme="minorHAnsi" w:cstheme="minorHAnsi"/>
          <w:sz w:val="22"/>
          <w:szCs w:val="22"/>
        </w:rPr>
        <w:br/>
        <w:t>The performance is based on DWU (Data Warehouse Units)</w:t>
      </w:r>
    </w:p>
    <w:p w14:paraId="00A569F3" w14:textId="77777777" w:rsidR="008B5CF0" w:rsidRDefault="008B5CF0" w:rsidP="008B5CF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3552BB2" w14:textId="77777777" w:rsidR="004B457A" w:rsidRDefault="009B7EDD" w:rsidP="0000351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differences between Serverless and Dedicated SQL:</w:t>
      </w:r>
    </w:p>
    <w:p w14:paraId="28FFD97E" w14:textId="0A8A69F8" w:rsidR="009B7EDD" w:rsidRDefault="009B7EDD" w:rsidP="004B457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While the serverless does not store data, only access data from storage accounts and scale MPP environment automatically, the dedicated SQL pool keeps a static number of servers according to the service level we choose and a constant number of distributions – always 60.</w:t>
      </w:r>
    </w:p>
    <w:p w14:paraId="7B101573" w14:textId="77777777" w:rsidR="004B457A" w:rsidRPr="0000351E" w:rsidRDefault="004B457A" w:rsidP="00BF77E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36F994DA" w14:textId="77777777" w:rsidR="00BD7CBF" w:rsidRPr="00BD7CBF" w:rsidRDefault="00BD7CBF">
      <w:pPr>
        <w:rPr>
          <w:rFonts w:cstheme="minorHAnsi"/>
        </w:rPr>
      </w:pPr>
    </w:p>
    <w:sectPr w:rsidR="00BD7CBF" w:rsidRPr="00BD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D76"/>
    <w:multiLevelType w:val="multilevel"/>
    <w:tmpl w:val="F96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E6A81"/>
    <w:multiLevelType w:val="hybridMultilevel"/>
    <w:tmpl w:val="25F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405856">
    <w:abstractNumId w:val="0"/>
  </w:num>
  <w:num w:numId="2" w16cid:durableId="180855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0C"/>
    <w:rsid w:val="0000351E"/>
    <w:rsid w:val="00217CA6"/>
    <w:rsid w:val="004A0CB9"/>
    <w:rsid w:val="004B457A"/>
    <w:rsid w:val="008B5CF0"/>
    <w:rsid w:val="009B7EDD"/>
    <w:rsid w:val="009D316F"/>
    <w:rsid w:val="00AA380C"/>
    <w:rsid w:val="00BD7CBF"/>
    <w:rsid w:val="00BF77E0"/>
    <w:rsid w:val="00C254BD"/>
    <w:rsid w:val="00CB4495"/>
    <w:rsid w:val="00F2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48A7"/>
  <w15:chartTrackingRefBased/>
  <w15:docId w15:val="{492F3EC5-7FB8-4C00-BBF9-34539B3B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A380C"/>
  </w:style>
  <w:style w:type="character" w:styleId="Hyperlink">
    <w:name w:val="Hyperlink"/>
    <w:basedOn w:val="DefaultParagraphFont"/>
    <w:uiPriority w:val="99"/>
    <w:semiHidden/>
    <w:unhideWhenUsed/>
    <w:rsid w:val="00AA38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ynapse-analytics/sql/query-cosmos-db-analytical-store?toc=/azure/synapse-analytics/toc.json&amp;bc=/azure/synapse-analytics/breadcrumb/toc.json&amp;tabs=openrowset-k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ynapse-analytics/sql/query-data-sto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ynapse-analytics/sql/query-delta-lake-format" TargetMode="External"/><Relationship Id="rId11" Type="http://schemas.openxmlformats.org/officeDocument/2006/relationships/hyperlink" Target="https://learn.microsoft.com/en-us/azure/synapse-analytics/sql/on-demand-workspace-overview" TargetMode="External"/><Relationship Id="rId5" Type="http://schemas.openxmlformats.org/officeDocument/2006/relationships/hyperlink" Target="https://learn.microsoft.com/en-us/azure/synapse-analytics/sql/query-data-storage" TargetMode="External"/><Relationship Id="rId10" Type="http://schemas.openxmlformats.org/officeDocument/2006/relationships/hyperlink" Target="https://learn.microsoft.com/en-us/azure/synapse-analytics/sql/on-demand-workspace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ynapse-analytics/sql/overview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Saakshi SBOBNG-PTIY/FUH</dc:creator>
  <cp:keywords/>
  <dc:description/>
  <cp:lastModifiedBy>Narayan, Saakshi SBOBNG-PTIY/FUH</cp:lastModifiedBy>
  <cp:revision>9</cp:revision>
  <dcterms:created xsi:type="dcterms:W3CDTF">2023-09-12T06:22:00Z</dcterms:created>
  <dcterms:modified xsi:type="dcterms:W3CDTF">2023-09-12T06:43:00Z</dcterms:modified>
</cp:coreProperties>
</file>