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C7902" w14:textId="3167FBC8" w:rsidR="00590484" w:rsidRDefault="00590484" w:rsidP="00590484">
      <w:pPr>
        <w:spacing w:before="216" w:after="216"/>
        <w:jc w:val="both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>A confusion matrix is a table that is often used to </w:t>
      </w:r>
      <w:r>
        <w:rPr>
          <w:rStyle w:val="Strong"/>
          <w:rFonts w:ascii="Arial" w:hAnsi="Arial" w:cs="Arial"/>
          <w:color w:val="444444"/>
          <w:sz w:val="29"/>
          <w:szCs w:val="29"/>
        </w:rPr>
        <w:t>describe the performance of a classification model</w:t>
      </w:r>
      <w:r>
        <w:rPr>
          <w:rFonts w:ascii="Arial" w:hAnsi="Arial" w:cs="Arial"/>
          <w:color w:val="444444"/>
          <w:sz w:val="29"/>
          <w:szCs w:val="29"/>
        </w:rPr>
        <w:t> (or "classifier") on a set of test data for which the true values are known.</w:t>
      </w:r>
    </w:p>
    <w:p w14:paraId="3354E34F" w14:textId="7A6424BB" w:rsidR="00590484" w:rsidRPr="00590484" w:rsidRDefault="00590484" w:rsidP="00590484">
      <w:p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L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et's start with an </w:t>
      </w: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example confusion matrix for a binary classifier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(though it can easily be extended to the case of more than two classes):</w:t>
      </w:r>
    </w:p>
    <w:p w14:paraId="5AA11029" w14:textId="3907C6D8" w:rsidR="00590484" w:rsidRPr="00590484" w:rsidRDefault="00590484" w:rsidP="00590484">
      <w:pPr>
        <w:spacing w:before="216" w:after="216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noProof/>
          <w:color w:val="444444"/>
          <w:sz w:val="29"/>
          <w:szCs w:val="29"/>
          <w:lang w:val="en-IN" w:eastAsia="en-IN"/>
        </w:rPr>
        <w:drawing>
          <wp:inline distT="0" distB="0" distL="0" distR="0" wp14:anchorId="45539A57" wp14:editId="070A811C">
            <wp:extent cx="3677920" cy="1945005"/>
            <wp:effectExtent l="0" t="0" r="0" b="0"/>
            <wp:docPr id="2" name="Picture 2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FDF8" w14:textId="77777777" w:rsidR="00590484" w:rsidRDefault="00590484" w:rsidP="00590484">
      <w:pPr>
        <w:spacing w:before="216" w:after="216"/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0E42C81D" w14:textId="77777777" w:rsidR="00590484" w:rsidRPr="00590484" w:rsidRDefault="00590484" w:rsidP="00590484">
      <w:pPr>
        <w:spacing w:before="216" w:after="216"/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 xml:space="preserve">I've added these terms to the </w:t>
      </w:r>
      <w:r w:rsidRPr="00590484">
        <w:rPr>
          <w:rFonts w:ascii="Arial" w:eastAsia="Times New Roman" w:hAnsi="Arial" w:cs="Arial"/>
          <w:b/>
          <w:color w:val="444444"/>
          <w:sz w:val="29"/>
          <w:szCs w:val="29"/>
          <w:lang w:val="en-IN" w:eastAsia="en-IN"/>
        </w:rPr>
        <w:t>confusion matrix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, and also added the row and column totals:</w:t>
      </w:r>
    </w:p>
    <w:p w14:paraId="3303AB3F" w14:textId="2ED625FF" w:rsidR="00590484" w:rsidRPr="00590484" w:rsidRDefault="00590484" w:rsidP="00590484">
      <w:pPr>
        <w:spacing w:before="216" w:after="216"/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noProof/>
          <w:color w:val="444444"/>
          <w:sz w:val="29"/>
          <w:szCs w:val="29"/>
          <w:lang w:val="en-IN" w:eastAsia="en-IN"/>
        </w:rPr>
        <w:drawing>
          <wp:inline distT="0" distB="0" distL="0" distR="0" wp14:anchorId="01A41192" wp14:editId="10E4A68D">
            <wp:extent cx="4639945" cy="2647950"/>
            <wp:effectExtent l="0" t="0" r="8255" b="0"/>
            <wp:docPr id="1" name="Picture 1" descr="Example confusion matrix for a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confusion matrix for a binary classif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6365" w14:textId="77777777" w:rsidR="00590484" w:rsidRPr="00590484" w:rsidRDefault="00590484" w:rsidP="00590484">
      <w:pPr>
        <w:spacing w:before="216" w:after="216"/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This is a list of rates that are often computed from a confusion matrix for a binary classifier:</w:t>
      </w:r>
    </w:p>
    <w:p w14:paraId="186AF12C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Accuracy: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Overall, how often is the classifier correct?</w:t>
      </w:r>
    </w:p>
    <w:p w14:paraId="1ABB68CE" w14:textId="7874852A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EFFB4EF" wp14:editId="1775C22D">
            <wp:extent cx="4648200" cy="2856305"/>
            <wp:effectExtent l="0" t="0" r="0" b="1270"/>
            <wp:docPr id="12" name="Picture 12" descr="https://cdn-images-1.medium.com/max/1600/1*5XuZ_86Rfce3qyLt7XMl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-images-1.medium.com/max/1600/1*5XuZ_86Rfce3qyLt7XMlh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027" cy="292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2EE27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(TP+TN)/total = (100+50)/165 = 0.91</w:t>
      </w:r>
    </w:p>
    <w:p w14:paraId="34CCDD49" w14:textId="77777777" w:rsidR="007521F5" w:rsidRPr="00590484" w:rsidRDefault="007521F5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40672319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Misclassification Rate: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Overall, how often is it wrong?</w:t>
      </w:r>
    </w:p>
    <w:p w14:paraId="430869BA" w14:textId="77777777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4FBA5ED5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(FP+FN)/total = (10+5)/165 = 0.09</w:t>
      </w:r>
    </w:p>
    <w:p w14:paraId="3BD4E8AC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equivalent to 1 minus Accuracy</w:t>
      </w:r>
    </w:p>
    <w:p w14:paraId="71EED969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also known as "Error Rate"</w:t>
      </w:r>
    </w:p>
    <w:p w14:paraId="325215C2" w14:textId="77777777" w:rsidR="007521F5" w:rsidRPr="00590484" w:rsidRDefault="007521F5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7317838F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True Positive Rate: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When it's actually yes, how often does it predict yes?</w:t>
      </w:r>
    </w:p>
    <w:p w14:paraId="7774444D" w14:textId="0FDE815E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5ADFC97" wp14:editId="212601B8">
            <wp:extent cx="4248150" cy="2716127"/>
            <wp:effectExtent l="0" t="0" r="0" b="8255"/>
            <wp:docPr id="10" name="Picture 10" descr="https://cdn-images-1.medium.com/max/1200/1*a8hkMGVHg3fl4kDmSIDY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-images-1.medium.com/max/1200/1*a8hkMGVHg3fl4kDmSIDY_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45" cy="27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ECDF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TP/actual yes = 100/105 = 0.95</w:t>
      </w:r>
    </w:p>
    <w:p w14:paraId="057224D2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also known as "Sensitivity" or "Recall"</w:t>
      </w:r>
    </w:p>
    <w:p w14:paraId="12197DF5" w14:textId="77777777" w:rsidR="007521F5" w:rsidRPr="00590484" w:rsidRDefault="007521F5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06FB3ECB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False Positive Rate: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When it's actually no, how often does it predict yes?</w:t>
      </w:r>
    </w:p>
    <w:p w14:paraId="7D4E1FD5" w14:textId="77777777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6FA4B58E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FP/actual no = 10/60 = 0.17</w:t>
      </w:r>
    </w:p>
    <w:p w14:paraId="7701E89B" w14:textId="77777777" w:rsidR="007521F5" w:rsidRPr="00590484" w:rsidRDefault="007521F5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1CD5F130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True Negative Rate: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When it's actually no, how often does it predict no?</w:t>
      </w:r>
    </w:p>
    <w:p w14:paraId="68C46A30" w14:textId="5A252EDC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A2E818C" wp14:editId="1568A77A">
            <wp:extent cx="4505325" cy="2997835"/>
            <wp:effectExtent l="0" t="0" r="9525" b="0"/>
            <wp:docPr id="9" name="Picture 9" descr="https://cdn-images-1.medium.com/max/1200/1*deegiX75imQsVXYVpG_S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1200/1*deegiX75imQsVXYVpG_SD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82" cy="305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87CB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TN/actual no = 50/60 = 0.83</w:t>
      </w:r>
    </w:p>
    <w:p w14:paraId="4E7049EA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equivalent to 1 minus False Positive Rate</w:t>
      </w:r>
    </w:p>
    <w:p w14:paraId="44D087AD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also known as "Specificity"</w:t>
      </w:r>
    </w:p>
    <w:p w14:paraId="1F4582E3" w14:textId="77777777" w:rsidR="007521F5" w:rsidRDefault="007521F5" w:rsidP="007521F5">
      <w:p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48BB0C9D" w14:textId="77777777" w:rsidR="007521F5" w:rsidRDefault="007521F5" w:rsidP="007521F5">
      <w:p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4ADFCE2F" w14:textId="77777777" w:rsidR="007521F5" w:rsidRPr="00590484" w:rsidRDefault="007521F5" w:rsidP="007521F5">
      <w:p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0EF1C062" w14:textId="77777777" w:rsid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Precision: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When it predicts yes, how often is it correct?</w:t>
      </w:r>
    </w:p>
    <w:p w14:paraId="39283B52" w14:textId="7CC979A4" w:rsidR="007521F5" w:rsidRPr="00590484" w:rsidRDefault="007521F5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6B717893" wp14:editId="1AC91D69">
            <wp:extent cx="4027984" cy="3009900"/>
            <wp:effectExtent l="0" t="0" r="0" b="0"/>
            <wp:docPr id="11" name="Picture 11" descr="https://cdn-images-1.medium.com/max/1200/1*KhlD7Js9leo0B0zfsIfA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-images-1.medium.com/max/1200/1*KhlD7Js9leo0B0zfsIfAI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746" cy="308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B6E1C7B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TP/predicted yes = 100/110 = 0.91</w:t>
      </w:r>
    </w:p>
    <w:p w14:paraId="06F5B12D" w14:textId="77777777" w:rsidR="007521F5" w:rsidRPr="00590484" w:rsidRDefault="007521F5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7A479351" w14:textId="77777777" w:rsidR="00590484" w:rsidRPr="00590484" w:rsidRDefault="00590484" w:rsidP="00590484">
      <w:pPr>
        <w:numPr>
          <w:ilvl w:val="0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b/>
          <w:bCs/>
          <w:color w:val="444444"/>
          <w:sz w:val="29"/>
          <w:szCs w:val="29"/>
          <w:lang w:val="en-IN" w:eastAsia="en-IN"/>
        </w:rPr>
        <w:t>Prevalence:</w:t>
      </w: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 How often does the yes condition actually occur in our sample?</w:t>
      </w:r>
    </w:p>
    <w:p w14:paraId="26EB755A" w14:textId="77777777" w:rsid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 w:rsidRPr="00590484"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  <w:t>actual yes/total = 105/165 = 0.64</w:t>
      </w:r>
    </w:p>
    <w:p w14:paraId="35746464" w14:textId="77777777" w:rsidR="00590484" w:rsidRPr="00590484" w:rsidRDefault="00590484" w:rsidP="00590484">
      <w:pPr>
        <w:numPr>
          <w:ilvl w:val="1"/>
          <w:numId w:val="13"/>
        </w:numPr>
        <w:jc w:val="both"/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5D857D75" w14:textId="4D3C2E23" w:rsidR="00590484" w:rsidRPr="00590484" w:rsidRDefault="00590484" w:rsidP="00590484">
      <w:pPr>
        <w:numPr>
          <w:ilvl w:val="0"/>
          <w:numId w:val="13"/>
        </w:numPr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  <w:r>
        <w:rPr>
          <w:rStyle w:val="Strong"/>
          <w:rFonts w:ascii="Arial" w:hAnsi="Arial" w:cs="Arial"/>
          <w:color w:val="444444"/>
          <w:sz w:val="29"/>
          <w:szCs w:val="29"/>
        </w:rPr>
        <w:t>F Score:</w:t>
      </w:r>
      <w:r>
        <w:rPr>
          <w:rFonts w:ascii="Arial" w:hAnsi="Arial" w:cs="Arial"/>
          <w:color w:val="444444"/>
          <w:sz w:val="29"/>
          <w:szCs w:val="29"/>
        </w:rPr>
        <w:t xml:space="preserve"> This is a weighted average of the true positive rate (recall) and precision. </w:t>
      </w:r>
    </w:p>
    <w:p w14:paraId="550F11C3" w14:textId="77777777" w:rsidR="00590484" w:rsidRPr="00590484" w:rsidRDefault="00590484" w:rsidP="00590484">
      <w:pPr>
        <w:numPr>
          <w:ilvl w:val="0"/>
          <w:numId w:val="13"/>
        </w:numPr>
        <w:rPr>
          <w:rFonts w:ascii="Arial" w:eastAsia="Times New Roman" w:hAnsi="Arial" w:cs="Arial"/>
          <w:color w:val="444444"/>
          <w:sz w:val="29"/>
          <w:szCs w:val="29"/>
          <w:lang w:val="en-IN" w:eastAsia="en-IN"/>
        </w:rPr>
      </w:pPr>
    </w:p>
    <w:p w14:paraId="06DC53D8" w14:textId="29A91DD6" w:rsidR="00590484" w:rsidRPr="00590484" w:rsidRDefault="00590484" w:rsidP="00590484">
      <w:pPr>
        <w:numPr>
          <w:ilvl w:val="0"/>
          <w:numId w:val="13"/>
        </w:numPr>
        <w:rPr>
          <w:rFonts w:ascii="Arial" w:hAnsi="Arial" w:cs="Arial"/>
          <w:color w:val="444444"/>
          <w:sz w:val="29"/>
          <w:szCs w:val="29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F1 Score = 2 * Precision * Recall / (Precision + Recall)</w:t>
      </w:r>
    </w:p>
    <w:p w14:paraId="57EA5D6D" w14:textId="77777777" w:rsidR="00590484" w:rsidRPr="00590484" w:rsidRDefault="00590484" w:rsidP="00590484">
      <w:pPr>
        <w:numPr>
          <w:ilvl w:val="0"/>
          <w:numId w:val="13"/>
        </w:numPr>
        <w:rPr>
          <w:rStyle w:val="Strong"/>
          <w:rFonts w:ascii="Arial" w:hAnsi="Arial" w:cs="Arial"/>
          <w:b w:val="0"/>
          <w:bCs w:val="0"/>
          <w:color w:val="444444"/>
          <w:sz w:val="29"/>
          <w:szCs w:val="29"/>
        </w:rPr>
      </w:pPr>
    </w:p>
    <w:p w14:paraId="33EB858A" w14:textId="2DA424C1" w:rsidR="00F474CC" w:rsidRPr="00590484" w:rsidRDefault="00590484" w:rsidP="00590484">
      <w:pPr>
        <w:numPr>
          <w:ilvl w:val="0"/>
          <w:numId w:val="13"/>
        </w:numPr>
        <w:jc w:val="both"/>
      </w:pPr>
      <w:r w:rsidRPr="00590484">
        <w:rPr>
          <w:rStyle w:val="Strong"/>
          <w:rFonts w:ascii="Arial" w:hAnsi="Arial" w:cs="Arial"/>
          <w:color w:val="444444"/>
          <w:sz w:val="29"/>
          <w:szCs w:val="29"/>
        </w:rPr>
        <w:t>ROC Curve:</w:t>
      </w:r>
      <w:r w:rsidRPr="00590484">
        <w:rPr>
          <w:rFonts w:ascii="Arial" w:hAnsi="Arial" w:cs="Arial"/>
          <w:color w:val="444444"/>
          <w:sz w:val="29"/>
          <w:szCs w:val="29"/>
        </w:rPr>
        <w:t xml:space="preserve"> This is a commonly used graph that summarizes the performance of a classifier over all possible thresholds. It is generated by plotting the True Positive Rate (y-axis) against the False Positive Rate (x-axis) as you vary the threshold for assigning observations to a given class. </w:t>
      </w:r>
    </w:p>
    <w:p w14:paraId="0D22C8DF" w14:textId="62220C82" w:rsidR="00590484" w:rsidRPr="00590484" w:rsidRDefault="00590484" w:rsidP="00590484">
      <w:pPr>
        <w:numPr>
          <w:ilvl w:val="0"/>
          <w:numId w:val="13"/>
        </w:numPr>
        <w:jc w:val="both"/>
      </w:pPr>
      <w:r>
        <w:rPr>
          <w:noProof/>
          <w:lang w:val="en-IN" w:eastAsia="en-IN"/>
        </w:rPr>
        <w:drawing>
          <wp:inline distT="0" distB="0" distL="0" distR="0" wp14:anchorId="515EC1D8" wp14:editId="6BB412F0">
            <wp:extent cx="2668270" cy="2599690"/>
            <wp:effectExtent l="0" t="0" r="0" b="0"/>
            <wp:docPr id="7" name="Picture 7" descr="A ROC curve of a random classifi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ROC curve of a random classifie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74BA7FD" wp14:editId="784EF65C">
            <wp:extent cx="2430351" cy="2367886"/>
            <wp:effectExtent l="0" t="0" r="8255" b="0"/>
            <wp:docPr id="8" name="Picture 8" descr="A ROC curve of a perfect classifi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ROC curve of a perfect classifie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89" cy="23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484" w:rsidRPr="0059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65F7D0" w14:textId="77777777" w:rsidR="00246D4E" w:rsidRDefault="00246D4E" w:rsidP="0063178E">
      <w:r>
        <w:separator/>
      </w:r>
    </w:p>
  </w:endnote>
  <w:endnote w:type="continuationSeparator" w:id="0">
    <w:p w14:paraId="35034677" w14:textId="77777777" w:rsidR="00246D4E" w:rsidRDefault="00246D4E" w:rsidP="0063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7BE2D" w14:textId="77777777" w:rsidR="00246D4E" w:rsidRDefault="00246D4E" w:rsidP="0063178E">
      <w:r>
        <w:separator/>
      </w:r>
    </w:p>
  </w:footnote>
  <w:footnote w:type="continuationSeparator" w:id="0">
    <w:p w14:paraId="776ACE9C" w14:textId="77777777" w:rsidR="00246D4E" w:rsidRDefault="00246D4E" w:rsidP="0063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53C"/>
    <w:multiLevelType w:val="hybridMultilevel"/>
    <w:tmpl w:val="00007E87"/>
    <w:lvl w:ilvl="0" w:tplc="0000390C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111E510B"/>
    <w:multiLevelType w:val="hybridMultilevel"/>
    <w:tmpl w:val="ACDA92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9AC12CC"/>
    <w:multiLevelType w:val="hybridMultilevel"/>
    <w:tmpl w:val="92901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A42FD"/>
    <w:multiLevelType w:val="hybridMultilevel"/>
    <w:tmpl w:val="513A8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92232"/>
    <w:multiLevelType w:val="hybridMultilevel"/>
    <w:tmpl w:val="294CA9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55D1A1F"/>
    <w:multiLevelType w:val="hybridMultilevel"/>
    <w:tmpl w:val="A4B6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82229"/>
    <w:multiLevelType w:val="multilevel"/>
    <w:tmpl w:val="6AA0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65C08"/>
    <w:multiLevelType w:val="hybridMultilevel"/>
    <w:tmpl w:val="D59C6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9607E"/>
    <w:multiLevelType w:val="hybridMultilevel"/>
    <w:tmpl w:val="F9F01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00B16"/>
    <w:multiLevelType w:val="hybridMultilevel"/>
    <w:tmpl w:val="F558E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A1B6E"/>
    <w:multiLevelType w:val="hybridMultilevel"/>
    <w:tmpl w:val="FE6890E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C1E3366"/>
    <w:multiLevelType w:val="hybridMultilevel"/>
    <w:tmpl w:val="2C1EE8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60E40F5"/>
    <w:multiLevelType w:val="hybridMultilevel"/>
    <w:tmpl w:val="7822386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9EC13F8"/>
    <w:multiLevelType w:val="multilevel"/>
    <w:tmpl w:val="A43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11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92"/>
    <w:rsid w:val="000B3A58"/>
    <w:rsid w:val="00246D4E"/>
    <w:rsid w:val="00301792"/>
    <w:rsid w:val="00370274"/>
    <w:rsid w:val="003A14B8"/>
    <w:rsid w:val="0047332D"/>
    <w:rsid w:val="00557902"/>
    <w:rsid w:val="00590484"/>
    <w:rsid w:val="005D0368"/>
    <w:rsid w:val="0063178E"/>
    <w:rsid w:val="007521F5"/>
    <w:rsid w:val="00775B48"/>
    <w:rsid w:val="00781A8A"/>
    <w:rsid w:val="007A235F"/>
    <w:rsid w:val="007C557A"/>
    <w:rsid w:val="00876EDA"/>
    <w:rsid w:val="009E6FAB"/>
    <w:rsid w:val="00B55FB8"/>
    <w:rsid w:val="00C352AE"/>
    <w:rsid w:val="00D06225"/>
    <w:rsid w:val="00D758EB"/>
    <w:rsid w:val="00ED7071"/>
    <w:rsid w:val="00F474CC"/>
    <w:rsid w:val="00F87180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95E1"/>
  <w15:chartTrackingRefBased/>
  <w15:docId w15:val="{423283B3-E9D2-4771-90B2-0B4A788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92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79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17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2AE"/>
    <w:pPr>
      <w:ind w:left="720"/>
      <w:contextualSpacing/>
    </w:pPr>
  </w:style>
  <w:style w:type="table" w:styleId="TableGrid">
    <w:name w:val="Table Grid"/>
    <w:basedOn w:val="TableNormal"/>
    <w:uiPriority w:val="59"/>
    <w:rsid w:val="005D0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7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78E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6317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78E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NormalWeb">
    <w:name w:val="Normal (Web)"/>
    <w:basedOn w:val="Normal"/>
    <w:uiPriority w:val="99"/>
    <w:semiHidden/>
    <w:unhideWhenUsed/>
    <w:rsid w:val="00590484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590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2224-D327-4C49-8933-C5D3D655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Venuu Maadhav</dc:creator>
  <cp:keywords/>
  <dc:description/>
  <cp:lastModifiedBy>Admin</cp:lastModifiedBy>
  <cp:revision>3</cp:revision>
  <dcterms:created xsi:type="dcterms:W3CDTF">2019-01-30T05:32:00Z</dcterms:created>
  <dcterms:modified xsi:type="dcterms:W3CDTF">2019-01-30T09:54:00Z</dcterms:modified>
</cp:coreProperties>
</file>