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rPr/>
      </w:pPr>
      <w:r>
        <w:rPr>
          <w:rFonts w:eastAsia="Calibri" w:cs="Calibri"/>
          <w:color w:val="6B705C"/>
          <w:sz w:val="17"/>
          <w:szCs w:val="17"/>
        </w:rPr>
        <w:t>Software Engineering for AI Systems   ·   Practical work</w:t>
      </w:r>
    </w:p>
    <w:p>
      <w:pPr>
        <w:pStyle w:val="Normal"/>
        <w:spacing w:before="0" w:after="240"/>
        <w:rPr/>
      </w:pPr>
      <w:r>
        <w:rPr>
          <w:rFonts w:eastAsia="Cambria" w:cs="Cambria" w:ascii="Cambria" w:hAnsi="Cambria"/>
          <w:b/>
          <w:bCs/>
          <w:color w:val="4A1942"/>
          <w:sz w:val="30"/>
          <w:szCs w:val="30"/>
        </w:rPr>
        <w:t>Practice report</w:t>
      </w:r>
    </w:p>
    <w:p>
      <w:pPr>
        <w:pStyle w:val="Normal"/>
        <w:spacing w:before="280" w:after="110"/>
        <w:rPr/>
      </w:pPr>
      <w:r>
        <w:rPr>
          <w:rFonts w:eastAsia="Cambria" w:cs="Cambria" w:ascii="Cambria" w:hAnsi="Cambria"/>
          <w:b/>
          <w:bCs/>
          <w:color w:val="4A1942"/>
          <w:sz w:val="24"/>
          <w:szCs w:val="24"/>
        </w:rPr>
        <w:t>1. Author details</w:t>
      </w:r>
    </w:p>
    <w:p>
      <w:pPr>
        <w:pStyle w:val="Normal"/>
        <w:spacing w:before="0" w:after="90"/>
        <w:rPr/>
      </w:pPr>
      <w:r>
        <w:rPr>
          <w:rFonts w:eastAsia="Calibri" w:cs="Calibri"/>
          <w:b/>
          <w:bCs/>
          <w:color w:val="1A0F1A"/>
          <w:sz w:val="21"/>
          <w:szCs w:val="21"/>
        </w:rPr>
        <w:t xml:space="preserve">Full name: </w:t>
      </w:r>
      <w:r>
        <w:rPr>
          <w:rFonts w:eastAsia="Calibri" w:cs="Calibri"/>
          <w:b/>
          <w:bCs/>
          <w:i/>
          <w:iCs/>
          <w:color w:val="9A8F88"/>
          <w:sz w:val="21"/>
          <w:szCs w:val="21"/>
        </w:rPr>
        <w:t>Salma Boulagna Moreno</w:t>
      </w:r>
    </w:p>
    <w:p>
      <w:pPr>
        <w:pStyle w:val="Normal"/>
        <w:spacing w:before="0" w:after="90"/>
        <w:rPr/>
      </w:pPr>
      <w:r>
        <w:rPr>
          <w:rFonts w:eastAsia="Calibri" w:cs="Calibri"/>
          <w:b/>
          <w:bCs/>
          <w:color w:val="1A0F1A"/>
          <w:sz w:val="21"/>
          <w:szCs w:val="21"/>
        </w:rPr>
        <w:t xml:space="preserve">ID number: </w:t>
      </w:r>
      <w:r>
        <w:rPr>
          <w:rFonts w:eastAsia="Calibri" w:cs="Calibri"/>
          <w:b/>
          <w:bCs/>
          <w:i/>
          <w:iCs/>
          <w:color w:val="9A8F88"/>
          <w:sz w:val="21"/>
          <w:szCs w:val="21"/>
        </w:rPr>
        <w:t>77399306M</w:t>
      </w:r>
    </w:p>
    <w:p>
      <w:pPr>
        <w:pStyle w:val="Normal"/>
        <w:spacing w:before="0" w:after="90"/>
        <w:rPr/>
      </w:pPr>
      <w:r>
        <w:rPr>
          <w:rFonts w:eastAsia="Calibri" w:cs="Calibri"/>
          <w:b/>
          <w:bCs/>
          <w:color w:val="1A0F1A"/>
          <w:sz w:val="21"/>
          <w:szCs w:val="21"/>
        </w:rPr>
        <w:t xml:space="preserve">Practice number: </w:t>
      </w:r>
      <w:r>
        <w:rPr>
          <w:rFonts w:eastAsia="Calibri" w:cs="Calibri"/>
          <w:i/>
          <w:iCs/>
          <w:color w:val="9A8F88"/>
          <w:sz w:val="21"/>
          <w:szCs w:val="21"/>
        </w:rPr>
        <w:t>P1</w:t>
      </w:r>
    </w:p>
    <w:p>
      <w:pPr>
        <w:pStyle w:val="Normal"/>
        <w:spacing w:before="0" w:after="90"/>
        <w:rPr/>
      </w:pPr>
      <w:r>
        <w:rPr>
          <w:rFonts w:eastAsia="Calibri" w:cs="Calibri"/>
          <w:b/>
          <w:bCs/>
          <w:color w:val="1A0F1A"/>
          <w:sz w:val="21"/>
          <w:szCs w:val="21"/>
        </w:rPr>
        <w:t xml:space="preserve">Group: </w:t>
      </w:r>
      <w:r>
        <w:rPr>
          <w:rFonts w:eastAsia="Calibri" w:cs="Calibri"/>
          <w:b/>
          <w:bCs/>
          <w:i/>
          <w:iCs/>
          <w:color w:val="9A8F88"/>
          <w:sz w:val="21"/>
          <w:szCs w:val="21"/>
        </w:rPr>
        <w:t>A</w:t>
      </w:r>
    </w:p>
    <w:p>
      <w:pPr>
        <w:pStyle w:val="Normal"/>
        <w:spacing w:before="0" w:after="90"/>
        <w:rPr/>
      </w:pPr>
      <w:r>
        <w:rPr>
          <w:rFonts w:eastAsia="Calibri" w:cs="Calibri"/>
          <w:b/>
          <w:bCs/>
          <w:color w:val="1A0F1A"/>
          <w:sz w:val="21"/>
          <w:szCs w:val="21"/>
        </w:rPr>
        <w:t xml:space="preserve">Submission date: </w:t>
      </w:r>
      <w:r>
        <w:rPr>
          <w:rFonts w:eastAsia="Calibri" w:cs="Calibri"/>
          <w:i/>
          <w:iCs/>
          <w:color w:val="9A8F88"/>
          <w:sz w:val="21"/>
          <w:szCs w:val="21"/>
        </w:rPr>
        <w:t>02/10/2026</w:t>
      </w:r>
    </w:p>
    <w:p>
      <w:pPr>
        <w:pStyle w:val="Normal"/>
        <w:spacing w:before="280" w:after="110"/>
        <w:rPr/>
      </w:pPr>
      <w:r>
        <w:rPr>
          <w:rFonts w:eastAsia="Cambria" w:cs="Cambria" w:ascii="Cambria" w:hAnsi="Cambria"/>
          <w:b/>
          <w:bCs/>
          <w:color w:val="4A1942"/>
          <w:sz w:val="24"/>
          <w:szCs w:val="24"/>
        </w:rPr>
        <w:t>2. Model and tools used</w:t>
      </w:r>
    </w:p>
    <w:p>
      <w:pPr>
        <w:pStyle w:val="Normal"/>
        <w:spacing w:before="0" w:after="90"/>
        <w:rPr/>
      </w:pPr>
      <w:r>
        <w:rPr>
          <w:rFonts w:eastAsia="Calibri" w:cs="Calibri"/>
          <w:b/>
          <w:bCs/>
          <w:color w:val="1A0F1A"/>
          <w:sz w:val="21"/>
          <w:szCs w:val="21"/>
        </w:rPr>
        <w:t xml:space="preserve">Model used: </w:t>
      </w:r>
      <w:r>
        <w:rPr>
          <w:rFonts w:eastAsia="Calibri" w:cs="Calibri"/>
          <w:b/>
          <w:bCs/>
          <w:i/>
          <w:iCs/>
          <w:color w:val="9A8F88"/>
          <w:sz w:val="21"/>
          <w:szCs w:val="21"/>
        </w:rPr>
        <w:t>decision tree of depth 5, model that always answers not fraud</w:t>
      </w:r>
    </w:p>
    <w:p>
      <w:pPr>
        <w:pStyle w:val="Normal"/>
        <w:spacing w:before="0" w:after="90"/>
        <w:rPr/>
      </w:pPr>
      <w:r>
        <w:rPr>
          <w:rFonts w:eastAsia="Calibri" w:cs="Calibri"/>
          <w:b/>
          <w:bCs/>
          <w:color w:val="1A0F1A"/>
          <w:sz w:val="21"/>
          <w:szCs w:val="21"/>
        </w:rPr>
        <w:t xml:space="preserve">Library and version: </w:t>
      </w:r>
      <w:r>
        <w:rPr>
          <w:rFonts w:eastAsia="Calibri" w:cs="Calibri"/>
          <w:b/>
          <w:bCs/>
          <w:i/>
          <w:iCs/>
          <w:color w:val="9A8F88"/>
          <w:sz w:val="21"/>
          <w:szCs w:val="21"/>
        </w:rPr>
        <w:t>scikit-learn 1.9.1, pandas 3.0.6</w:t>
      </w:r>
    </w:p>
    <w:p>
      <w:pPr>
        <w:pStyle w:val="Normal"/>
        <w:spacing w:before="0" w:after="90"/>
        <w:rPr/>
      </w:pPr>
      <w:r>
        <w:rPr>
          <w:rFonts w:eastAsia="Calibri" w:cs="Calibri"/>
          <w:b/>
          <w:bCs/>
          <w:color w:val="1A0F1A"/>
          <w:sz w:val="21"/>
          <w:szCs w:val="21"/>
        </w:rPr>
        <w:t xml:space="preserve">Execution environment: </w:t>
      </w:r>
      <w:r>
        <w:rPr>
          <w:rFonts w:eastAsia="Calibri" w:cs="Calibri"/>
          <w:b/>
          <w:bCs/>
          <w:i/>
          <w:iCs/>
          <w:color w:val="9A8F88"/>
          <w:sz w:val="21"/>
          <w:szCs w:val="21"/>
        </w:rPr>
        <w:t>Ubuntu on WSL, Python 3.14.4, VSCode.</w:t>
      </w:r>
    </w:p>
    <w:p>
      <w:pPr>
        <w:pStyle w:val="Normal"/>
        <w:spacing w:before="280" w:after="110"/>
        <w:rPr/>
      </w:pPr>
      <w:r>
        <w:rPr>
          <w:rFonts w:eastAsia="Cambria" w:cs="Cambria" w:ascii="Cambria" w:hAnsi="Cambria"/>
          <w:b/>
          <w:bCs/>
          <w:color w:val="4A1942"/>
          <w:sz w:val="24"/>
          <w:szCs w:val="24"/>
        </w:rPr>
        <w:t>3. Numerical results obtained</w:t>
      </w:r>
    </w:p>
    <w:p>
      <w:pPr>
        <w:pStyle w:val="Normal"/>
        <w:spacing w:before="0" w:after="90"/>
        <w:rPr/>
      </w:pPr>
      <w:r>
        <w:rPr>
          <w:rFonts w:eastAsia="Calibri" w:cs="Calibri"/>
          <w:b/>
          <w:bCs/>
          <w:color w:val="1A0F1A"/>
          <w:sz w:val="21"/>
          <w:szCs w:val="21"/>
        </w:rPr>
        <w:t xml:space="preserve">Results of the first model: </w:t>
      </w:r>
    </w:p>
    <w:p>
      <w:pPr>
        <w:pStyle w:val="Normal"/>
        <w:spacing w:before="0" w:after="90"/>
        <w:rPr/>
      </w:pPr>
      <w:r>
        <w:rPr>
          <w:rFonts w:eastAsia="Calibri" w:cs="Calibri"/>
          <w:b/>
          <w:bCs/>
          <w:i/>
          <w:iCs/>
          <w:color w:val="9A8F88"/>
          <w:sz w:val="21"/>
          <w:szCs w:val="21"/>
        </w:rPr>
        <w:t>--- model that always answers not fraud ---</w:t>
      </w:r>
    </w:p>
    <w:p>
      <w:pPr>
        <w:pStyle w:val="Normal"/>
        <w:spacing w:before="0" w:after="90"/>
        <w:rPr/>
      </w:pPr>
      <w:r>
        <w:rPr>
          <w:rFonts w:eastAsia="Calibri" w:cs="Calibri"/>
          <w:b/>
          <w:bCs/>
          <w:i/>
          <w:iCs/>
          <w:color w:val="9A8F88"/>
          <w:sz w:val="21"/>
          <w:szCs w:val="21"/>
        </w:rPr>
        <w:t>accuracy: 0.9969</w:t>
      </w:r>
    </w:p>
    <w:p>
      <w:pPr>
        <w:pStyle w:val="Normal"/>
        <w:spacing w:before="0" w:after="90"/>
        <w:rPr/>
      </w:pPr>
      <w:r>
        <w:rPr>
          <w:rFonts w:eastAsia="Calibri" w:cs="Calibri"/>
          <w:b/>
          <w:bCs/>
          <w:i/>
          <w:iCs/>
          <w:color w:val="9A8F88"/>
          <w:sz w:val="21"/>
          <w:szCs w:val="21"/>
        </w:rPr>
        <w:t>F1: 0.0000</w:t>
      </w:r>
    </w:p>
    <w:p>
      <w:pPr>
        <w:pStyle w:val="Normal"/>
        <w:spacing w:before="0" w:after="90"/>
        <w:rPr/>
      </w:pPr>
      <w:r>
        <w:rPr>
          <w:rFonts w:eastAsia="Calibri" w:cs="Calibri"/>
          <w:b/>
          <w:bCs/>
          <w:i/>
          <w:iCs/>
          <w:color w:val="9A8F88"/>
          <w:sz w:val="21"/>
          <w:szCs w:val="21"/>
        </w:rPr>
        <w:t>confusion matrix:</w:t>
      </w:r>
    </w:p>
    <w:p>
      <w:pPr>
        <w:pStyle w:val="Normal"/>
        <w:spacing w:before="0" w:after="90"/>
        <w:rPr/>
      </w:pPr>
      <w:r>
        <w:rPr>
          <w:rFonts w:eastAsia="Calibri" w:cs="Calibri"/>
          <w:b/>
          <w:bCs/>
          <w:i/>
          <w:iCs/>
          <w:color w:val="9A8F88"/>
          <w:sz w:val="21"/>
          <w:szCs w:val="21"/>
        </w:rPr>
        <w:t>[[6534    0]</w:t>
      </w:r>
    </w:p>
    <w:p>
      <w:pPr>
        <w:pStyle w:val="Normal"/>
        <w:spacing w:before="0" w:after="90"/>
        <w:rPr/>
      </w:pPr>
      <w:r>
        <w:rPr>
          <w:rFonts w:eastAsia="Calibri" w:cs="Calibri"/>
          <w:b/>
          <w:bCs/>
          <w:i/>
          <w:iCs/>
          <w:color w:val="9A8F88"/>
          <w:sz w:val="21"/>
          <w:szCs w:val="21"/>
        </w:rPr>
        <w:t xml:space="preserve"> </w:t>
      </w:r>
      <w:r>
        <w:rPr>
          <w:rFonts w:eastAsia="Calibri" w:cs="Calibri"/>
          <w:b/>
          <w:bCs/>
          <w:i/>
          <w:iCs/>
          <w:color w:val="9A8F88"/>
          <w:sz w:val="21"/>
          <w:szCs w:val="21"/>
        </w:rPr>
        <w:t>[  20    0]]</w:t>
      </w:r>
    </w:p>
    <w:p>
      <w:pPr>
        <w:pStyle w:val="Normal"/>
        <w:spacing w:before="0" w:after="90"/>
        <w:rPr/>
      </w:pPr>
      <w:r>
        <w:rPr>
          <w:rFonts w:eastAsia="Calibri" w:cs="Calibri"/>
          <w:b/>
          <w:bCs/>
          <w:color w:val="1A0F1A"/>
          <w:sz w:val="21"/>
          <w:szCs w:val="21"/>
        </w:rPr>
        <w:t xml:space="preserve">Results of the second model: </w:t>
      </w:r>
    </w:p>
    <w:p>
      <w:pPr>
        <w:pStyle w:val="Normal"/>
        <w:spacing w:before="0" w:after="90"/>
        <w:rPr/>
      </w:pPr>
      <w:r>
        <w:rPr>
          <w:rFonts w:eastAsia="Calibri" w:cs="Calibri"/>
          <w:b/>
          <w:bCs/>
          <w:i/>
          <w:iCs/>
          <w:color w:val="9A8F88"/>
          <w:sz w:val="21"/>
          <w:szCs w:val="21"/>
        </w:rPr>
        <w:t>--- decision tree of depth 5 ---</w:t>
      </w:r>
    </w:p>
    <w:p>
      <w:pPr>
        <w:pStyle w:val="Normal"/>
        <w:spacing w:before="0" w:after="90"/>
        <w:rPr/>
      </w:pPr>
      <w:r>
        <w:rPr>
          <w:rFonts w:eastAsia="Calibri" w:cs="Calibri"/>
          <w:b/>
          <w:bCs/>
          <w:i/>
          <w:iCs/>
          <w:color w:val="9A8F88"/>
          <w:sz w:val="21"/>
          <w:szCs w:val="21"/>
        </w:rPr>
        <w:t>accuracy: 0.9994</w:t>
      </w:r>
    </w:p>
    <w:p>
      <w:pPr>
        <w:pStyle w:val="Normal"/>
        <w:spacing w:before="0" w:after="90"/>
        <w:rPr/>
      </w:pPr>
      <w:r>
        <w:rPr>
          <w:rFonts w:eastAsia="Calibri" w:cs="Calibri"/>
          <w:b/>
          <w:bCs/>
          <w:i/>
          <w:iCs/>
          <w:color w:val="9A8F88"/>
          <w:sz w:val="21"/>
          <w:szCs w:val="21"/>
        </w:rPr>
        <w:t>F1: 0.9000</w:t>
      </w:r>
    </w:p>
    <w:p>
      <w:pPr>
        <w:pStyle w:val="Normal"/>
        <w:spacing w:before="0" w:after="90"/>
        <w:rPr/>
      </w:pPr>
      <w:r>
        <w:rPr>
          <w:rFonts w:eastAsia="Calibri" w:cs="Calibri"/>
          <w:b/>
          <w:bCs/>
          <w:i/>
          <w:iCs/>
          <w:color w:val="9A8F88"/>
          <w:sz w:val="21"/>
          <w:szCs w:val="21"/>
        </w:rPr>
        <w:t>confusion matrix:</w:t>
      </w:r>
    </w:p>
    <w:p>
      <w:pPr>
        <w:pStyle w:val="Normal"/>
        <w:spacing w:before="0" w:after="90"/>
        <w:rPr/>
      </w:pPr>
      <w:r>
        <w:rPr>
          <w:rFonts w:eastAsia="Calibri" w:cs="Calibri"/>
          <w:b/>
          <w:bCs/>
          <w:i/>
          <w:iCs/>
          <w:color w:val="9A8F88"/>
          <w:sz w:val="21"/>
          <w:szCs w:val="21"/>
        </w:rPr>
        <w:t>[[6532    2]</w:t>
      </w:r>
    </w:p>
    <w:p>
      <w:pPr>
        <w:pStyle w:val="Normal"/>
        <w:spacing w:before="0" w:after="90"/>
        <w:rPr/>
      </w:pPr>
      <w:r>
        <w:rPr>
          <w:rFonts w:eastAsia="Calibri" w:cs="Calibri"/>
          <w:b/>
          <w:bCs/>
          <w:i/>
          <w:iCs/>
          <w:color w:val="9A8F88"/>
          <w:sz w:val="21"/>
          <w:szCs w:val="21"/>
        </w:rPr>
        <w:t xml:space="preserve"> </w:t>
      </w:r>
      <w:r>
        <w:rPr>
          <w:rFonts w:eastAsia="Calibri" w:cs="Calibri"/>
          <w:b/>
          <w:bCs/>
          <w:i/>
          <w:iCs/>
          <w:color w:val="9A8F88"/>
          <w:sz w:val="21"/>
          <w:szCs w:val="21"/>
        </w:rPr>
        <w:t>[   2   18]]</w:t>
      </w:r>
    </w:p>
    <w:p>
      <w:pPr>
        <w:pStyle w:val="Normal"/>
        <w:spacing w:before="0" w:after="90"/>
        <w:rPr/>
      </w:pPr>
      <w:r>
        <w:rPr>
          <w:rFonts w:eastAsia="Calibri" w:cs="Calibri"/>
          <w:b/>
          <w:bCs/>
          <w:color w:val="1A0F1A"/>
          <w:sz w:val="21"/>
          <w:szCs w:val="21"/>
        </w:rPr>
        <w:t xml:space="preserve">Final comparison: </w:t>
      </w:r>
    </w:p>
    <w:p>
      <w:pPr>
        <w:pStyle w:val="Normal"/>
        <w:spacing w:before="0" w:after="90"/>
        <w:rPr/>
      </w:pPr>
      <w:r>
        <w:rPr>
          <w:rFonts w:eastAsia="Calibri" w:cs="Calibri"/>
          <w:b/>
          <w:bCs/>
          <w:i/>
          <w:iCs/>
          <w:color w:val="9A8F88"/>
          <w:sz w:val="21"/>
          <w:szCs w:val="21"/>
        </w:rPr>
        <w:t>--- comparison ---</w:t>
      </w:r>
    </w:p>
    <w:p>
      <w:pPr>
        <w:pStyle w:val="Normal"/>
        <w:spacing w:before="0" w:after="90"/>
        <w:rPr/>
      </w:pPr>
      <w:r>
        <w:rPr>
          <w:rFonts w:eastAsia="Calibri" w:cs="Calibri"/>
          <w:b/>
          <w:bCs/>
          <w:i/>
          <w:iCs/>
          <w:color w:val="9A8F88"/>
          <w:sz w:val="21"/>
          <w:szCs w:val="21"/>
        </w:rPr>
        <w:t>model                      accuracy  F1</w:t>
      </w:r>
    </w:p>
    <w:p>
      <w:pPr>
        <w:pStyle w:val="Normal"/>
        <w:spacing w:before="0" w:after="90"/>
        <w:rPr/>
      </w:pPr>
      <w:r>
        <w:rPr>
          <w:rFonts w:eastAsia="Calibri" w:cs="Calibri"/>
          <w:b/>
          <w:bCs/>
          <w:i/>
          <w:iCs/>
          <w:color w:val="9A8F88"/>
          <w:sz w:val="21"/>
          <w:szCs w:val="21"/>
        </w:rPr>
        <w:t>always not fraud   0.9969   0.0000</w:t>
      </w:r>
    </w:p>
    <w:p>
      <w:pPr>
        <w:pStyle w:val="Normal"/>
        <w:spacing w:before="0" w:after="90"/>
        <w:rPr/>
      </w:pPr>
      <w:r>
        <w:rPr>
          <w:rFonts w:eastAsia="Calibri" w:cs="Calibri"/>
          <w:b/>
          <w:bCs/>
          <w:i/>
          <w:iCs/>
          <w:color w:val="9A8F88"/>
          <w:sz w:val="21"/>
          <w:szCs w:val="21"/>
        </w:rPr>
        <w:t>decision tree          0.9994    0.9000</w:t>
      </w:r>
    </w:p>
    <w:p>
      <w:pPr>
        <w:pStyle w:val="Normal"/>
        <w:spacing w:before="280" w:after="110"/>
        <w:rPr/>
      </w:pPr>
      <w:r>
        <w:rPr>
          <w:rFonts w:eastAsia="Cambria" w:cs="Cambria" w:ascii="Cambria" w:hAnsi="Cambria"/>
          <w:b/>
          <w:bCs/>
          <w:color w:val="4A1942"/>
          <w:sz w:val="24"/>
          <w:szCs w:val="24"/>
        </w:rPr>
        <w:t>4. Baseline and improvement</w:t>
      </w:r>
    </w:p>
    <w:p>
      <w:pPr>
        <w:pStyle w:val="Normal"/>
        <w:spacing w:before="0" w:after="90"/>
        <w:rPr/>
      </w:pPr>
      <w:r>
        <w:rPr>
          <w:rFonts w:eastAsia="Calibri" w:cs="Calibri"/>
          <w:b/>
          <w:bCs/>
          <w:color w:val="1A0F1A"/>
          <w:sz w:val="21"/>
          <w:szCs w:val="21"/>
        </w:rPr>
        <w:t xml:space="preserve">Starting point: </w:t>
      </w:r>
      <w:r>
        <w:rPr>
          <w:rFonts w:eastAsia="Calibri" w:cs="Calibri"/>
          <w:b/>
          <w:bCs/>
          <w:i/>
          <w:iCs/>
          <w:color w:val="9A8F88"/>
          <w:sz w:val="21"/>
          <w:szCs w:val="21"/>
        </w:rPr>
        <w:t>El primer modelo era un clasificador trivial que siempre predecía la clase mayoritaria, la que no es fraude. Obtuvo un accuracy de 0.9969, pero un F1 de 0.0000. Además, no detectó ninguno de los fraudes.</w:t>
      </w:r>
    </w:p>
    <w:p>
      <w:pPr>
        <w:pStyle w:val="Normal"/>
        <w:spacing w:before="0" w:after="90"/>
        <w:rPr/>
      </w:pPr>
      <w:r>
        <w:rPr>
          <w:rFonts w:eastAsia="Calibri" w:cs="Calibri"/>
          <w:b/>
          <w:bCs/>
          <w:color w:val="1A0F1A"/>
          <w:sz w:val="21"/>
          <w:szCs w:val="21"/>
        </w:rPr>
        <w:t xml:space="preserve">What was changed: </w:t>
      </w:r>
      <w:r>
        <w:rPr>
          <w:rFonts w:eastAsia="Calibri" w:cs="Calibri"/>
          <w:b/>
          <w:bCs/>
          <w:i/>
          <w:iCs/>
          <w:color w:val="9A8F88"/>
          <w:sz w:val="21"/>
          <w:szCs w:val="21"/>
        </w:rPr>
        <w:t>Se usó un árbol de decision con profundidad 5 tal y como indicaba la practica.</w:t>
      </w:r>
    </w:p>
    <w:p>
      <w:pPr>
        <w:pStyle w:val="Normal"/>
        <w:spacing w:before="0" w:after="90"/>
        <w:rPr/>
      </w:pPr>
      <w:r>
        <w:rPr>
          <w:rFonts w:eastAsia="Calibri" w:cs="Calibri"/>
          <w:b/>
          <w:bCs/>
          <w:color w:val="1A0F1A"/>
          <w:sz w:val="21"/>
          <w:szCs w:val="21"/>
        </w:rPr>
        <w:t xml:space="preserve">Effect of the change: </w:t>
      </w:r>
      <w:r>
        <w:rPr>
          <w:rFonts w:eastAsia="Calibri" w:cs="Calibri"/>
          <w:b/>
          <w:bCs/>
          <w:i/>
          <w:iCs/>
          <w:color w:val="9A8F88"/>
          <w:sz w:val="21"/>
          <w:szCs w:val="21"/>
        </w:rPr>
        <w:t xml:space="preserve"> El accuracy era prácticamente el mismo, pero el F1 paso de 0.0000 a 0.9000. El árbol detecto 18 de los 20 fraudes, 2 falsos positivos y 2 falsos negativos.</w:t>
      </w:r>
    </w:p>
    <w:p>
      <w:pPr>
        <w:pStyle w:val="Normal"/>
        <w:spacing w:before="280" w:after="110"/>
        <w:rPr/>
      </w:pPr>
      <w:r>
        <w:rPr>
          <w:rFonts w:eastAsia="Cambria" w:cs="Cambria" w:ascii="Cambria" w:hAnsi="Cambria"/>
          <w:b/>
          <w:bCs/>
          <w:color w:val="4A1942"/>
          <w:sz w:val="24"/>
          <w:szCs w:val="24"/>
        </w:rPr>
        <w:t>5. Reflection</w:t>
      </w:r>
    </w:p>
    <w:p>
      <w:pPr>
        <w:pStyle w:val="Normal"/>
        <w:spacing w:before="0" w:after="100"/>
        <w:jc w:val="both"/>
        <w:rPr/>
      </w:pPr>
      <w:r>
        <w:rPr>
          <w:rFonts w:eastAsia="Calibri" w:cs="Calibri"/>
          <w:color w:val="1A0F1A"/>
          <w:sz w:val="21"/>
          <w:szCs w:val="21"/>
        </w:rPr>
        <w:t xml:space="preserve">Le enseñaría al banco el F1, ya que hemos podido observar que el accuracy puede no ser del todo fiable. Al estar los datos desbalanceados y haber tan pocas transacciones fraudulentas, el accuracy es aparentemente bueno, de 0.9969, a pesar de no detectar ningún fraude. Sin embargo, el F1 es de 0.0000, lo que refleja que el modelo no es útil. Gracias a que el F1 se calcula sin tener en cuenta los TN (True Negative), es mas preciso a la hora de mostrar como de bueno es el modelo, ya que no se ven los datos “tapados” por la gran cantidad de TN que hay. </w:t>
      </w:r>
    </w:p>
    <w:p>
      <w:pPr>
        <w:pStyle w:val="Normal"/>
        <w:spacing w:before="0" w:after="100"/>
        <w:jc w:val="both"/>
        <w:rPr/>
      </w:pPr>
      <w:r>
        <w:rPr>
          <w:rFonts w:eastAsia="Calibri" w:cs="Calibri"/>
          <w:color w:val="1A0F1A"/>
          <w:sz w:val="21"/>
          <w:szCs w:val="21"/>
        </w:rPr>
        <w:t>El árbol de decisión tiene un accuracy muy similar, de 0.9994, pero el F1 es de 0.9000, ya que detecta 18 de los 20 fraudes y genera solo 2 falsas alarmas. Por ello, F1 representa mejor el comportamiento real del modelo en este problema.</w:t>
      </w:r>
    </w:p>
    <w:p>
      <w:pPr>
        <w:pStyle w:val="Normal"/>
        <w:spacing w:before="280" w:after="110"/>
        <w:rPr/>
      </w:pPr>
      <w:r>
        <w:rPr>
          <w:rFonts w:eastAsia="Cambria" w:cs="Cambria" w:ascii="Cambria" w:hAnsi="Cambria"/>
          <w:b/>
          <w:bCs/>
          <w:color w:val="4A1942"/>
          <w:sz w:val="24"/>
          <w:szCs w:val="24"/>
        </w:rPr>
        <w:t>6. Optional levels</w:t>
      </w:r>
    </w:p>
    <w:p>
      <w:pPr>
        <w:pStyle w:val="Normal"/>
        <w:spacing w:before="0" w:after="90"/>
        <w:rPr/>
      </w:pPr>
      <w:r>
        <w:rPr>
          <w:rFonts w:eastAsia="Calibri" w:cs="Calibri"/>
          <w:b/>
          <w:bCs/>
          <w:color w:val="1A0F1A"/>
          <w:sz w:val="21"/>
          <w:szCs w:val="21"/>
        </w:rPr>
        <w:t xml:space="preserve">Levels completed: </w:t>
      </w:r>
      <w:r>
        <w:rPr>
          <w:rFonts w:eastAsia="Calibri" w:cs="Calibri"/>
          <w:b/>
          <w:bCs/>
          <w:i/>
          <w:iCs/>
          <w:color w:val="9A8F88"/>
          <w:sz w:val="21"/>
          <w:szCs w:val="21"/>
        </w:rPr>
        <w:t>both</w:t>
      </w:r>
    </w:p>
    <w:p>
      <w:pPr>
        <w:pStyle w:val="Normal"/>
        <w:spacing w:before="0" w:after="100"/>
        <w:jc w:val="both"/>
        <w:rPr>
          <w:rFonts w:ascii="Calibri" w:hAnsi="Calibri" w:eastAsia="Calibri" w:cs="Calibri"/>
          <w:color w:val="1A0F1A"/>
          <w:sz w:val="21"/>
          <w:szCs w:val="21"/>
        </w:rPr>
      </w:pPr>
      <w:r>
        <w:rPr>
          <w:rFonts w:eastAsia="Calibri" w:cs="Calibri"/>
          <w:color w:val="1A0F1A"/>
          <w:sz w:val="21"/>
          <w:szCs w:val="21"/>
        </w:rPr>
      </w:r>
    </w:p>
    <w:tbl>
      <w:tblPr>
        <w:tblW w:w="5171" w:type="dxa"/>
        <w:jc w:val="left"/>
        <w:tblInd w:w="0" w:type="dxa"/>
        <w:tblLayout w:type="fixed"/>
        <w:tblCellMar>
          <w:top w:w="28" w:type="dxa"/>
          <w:left w:w="28" w:type="dxa"/>
          <w:bottom w:w="28" w:type="dxa"/>
          <w:right w:w="28" w:type="dxa"/>
        </w:tblCellMar>
      </w:tblPr>
      <w:tblGrid>
        <w:gridCol w:w="1204"/>
        <w:gridCol w:w="888"/>
        <w:gridCol w:w="692"/>
        <w:gridCol w:w="2386"/>
      </w:tblGrid>
      <w:tr>
        <w:trPr>
          <w:tblHeader w:val="true"/>
        </w:trPr>
        <w:tc>
          <w:tcPr>
            <w:tcW w:w="1204" w:type="dxa"/>
            <w:tcBorders/>
            <w:vAlign w:val="center"/>
          </w:tcPr>
          <w:p>
            <w:pPr>
              <w:pStyle w:val="Ttulodelatabla"/>
              <w:rPr/>
            </w:pPr>
            <w:r>
              <w:rPr/>
              <w:t>Profundidad</w:t>
            </w:r>
          </w:p>
        </w:tc>
        <w:tc>
          <w:tcPr>
            <w:tcW w:w="888" w:type="dxa"/>
            <w:tcBorders/>
            <w:vAlign w:val="center"/>
          </w:tcPr>
          <w:p>
            <w:pPr>
              <w:pStyle w:val="Ttulodelatabla"/>
              <w:jc w:val="right"/>
              <w:rPr/>
            </w:pPr>
            <w:r>
              <w:rPr/>
              <w:t>Accuracy</w:t>
            </w:r>
          </w:p>
        </w:tc>
        <w:tc>
          <w:tcPr>
            <w:tcW w:w="692" w:type="dxa"/>
            <w:tcBorders/>
            <w:vAlign w:val="center"/>
          </w:tcPr>
          <w:p>
            <w:pPr>
              <w:pStyle w:val="Ttulodelatabla"/>
              <w:jc w:val="right"/>
              <w:rPr/>
            </w:pPr>
            <w:r>
              <w:rPr/>
              <w:t>F1</w:t>
            </w:r>
          </w:p>
        </w:tc>
        <w:tc>
          <w:tcPr>
            <w:tcW w:w="2386" w:type="dxa"/>
            <w:tcBorders/>
            <w:vAlign w:val="center"/>
          </w:tcPr>
          <w:p>
            <w:pPr>
              <w:pStyle w:val="Ttulodelatabla"/>
              <w:jc w:val="right"/>
              <w:rPr/>
            </w:pPr>
            <w:r>
              <w:rPr/>
              <w:t>Fraudes detectados de 20</w:t>
            </w:r>
          </w:p>
        </w:tc>
      </w:tr>
      <w:tr>
        <w:trPr/>
        <w:tc>
          <w:tcPr>
            <w:tcW w:w="1204" w:type="dxa"/>
            <w:tcBorders/>
            <w:vAlign w:val="center"/>
          </w:tcPr>
          <w:p>
            <w:pPr>
              <w:pStyle w:val="Contenidodelatabla"/>
              <w:rPr/>
            </w:pPr>
            <w:r>
              <w:rPr/>
              <w:t>3</w:t>
            </w:r>
          </w:p>
        </w:tc>
        <w:tc>
          <w:tcPr>
            <w:tcW w:w="888" w:type="dxa"/>
            <w:tcBorders/>
            <w:vAlign w:val="center"/>
          </w:tcPr>
          <w:p>
            <w:pPr>
              <w:pStyle w:val="Contenidodelatabla"/>
              <w:jc w:val="right"/>
              <w:rPr/>
            </w:pPr>
            <w:r>
              <w:rPr/>
              <w:t>0.9992</w:t>
            </w:r>
          </w:p>
        </w:tc>
        <w:tc>
          <w:tcPr>
            <w:tcW w:w="692" w:type="dxa"/>
            <w:tcBorders/>
            <w:vAlign w:val="center"/>
          </w:tcPr>
          <w:p>
            <w:pPr>
              <w:pStyle w:val="Contenidodelatabla"/>
              <w:jc w:val="right"/>
              <w:rPr/>
            </w:pPr>
            <w:r>
              <w:rPr/>
              <w:t>0.8571</w:t>
            </w:r>
          </w:p>
        </w:tc>
        <w:tc>
          <w:tcPr>
            <w:tcW w:w="2386" w:type="dxa"/>
            <w:tcBorders/>
            <w:vAlign w:val="center"/>
          </w:tcPr>
          <w:p>
            <w:pPr>
              <w:pStyle w:val="Contenidodelatabla"/>
              <w:jc w:val="right"/>
              <w:rPr/>
            </w:pPr>
            <w:r>
              <w:rPr/>
              <w:t>15</w:t>
            </w:r>
          </w:p>
        </w:tc>
      </w:tr>
      <w:tr>
        <w:trPr/>
        <w:tc>
          <w:tcPr>
            <w:tcW w:w="1204" w:type="dxa"/>
            <w:tcBorders/>
            <w:vAlign w:val="center"/>
          </w:tcPr>
          <w:p>
            <w:pPr>
              <w:pStyle w:val="Contenidodelatabla"/>
              <w:rPr/>
            </w:pPr>
            <w:r>
              <w:rPr/>
              <w:t>5</w:t>
            </w:r>
          </w:p>
        </w:tc>
        <w:tc>
          <w:tcPr>
            <w:tcW w:w="888" w:type="dxa"/>
            <w:tcBorders/>
            <w:vAlign w:val="center"/>
          </w:tcPr>
          <w:p>
            <w:pPr>
              <w:pStyle w:val="Contenidodelatabla"/>
              <w:jc w:val="right"/>
              <w:rPr/>
            </w:pPr>
            <w:r>
              <w:rPr/>
              <w:t>0.9994</w:t>
            </w:r>
          </w:p>
        </w:tc>
        <w:tc>
          <w:tcPr>
            <w:tcW w:w="692" w:type="dxa"/>
            <w:tcBorders/>
            <w:vAlign w:val="center"/>
          </w:tcPr>
          <w:p>
            <w:pPr>
              <w:pStyle w:val="Contenidodelatabla"/>
              <w:jc w:val="right"/>
              <w:rPr/>
            </w:pPr>
            <w:r>
              <w:rPr/>
              <w:t>0.9000</w:t>
            </w:r>
          </w:p>
        </w:tc>
        <w:tc>
          <w:tcPr>
            <w:tcW w:w="2386" w:type="dxa"/>
            <w:tcBorders/>
            <w:vAlign w:val="center"/>
          </w:tcPr>
          <w:p>
            <w:pPr>
              <w:pStyle w:val="Contenidodelatabla"/>
              <w:jc w:val="right"/>
              <w:rPr/>
            </w:pPr>
            <w:r>
              <w:rPr/>
              <w:t>18</w:t>
            </w:r>
          </w:p>
        </w:tc>
      </w:tr>
      <w:tr>
        <w:trPr/>
        <w:tc>
          <w:tcPr>
            <w:tcW w:w="1204" w:type="dxa"/>
            <w:tcBorders/>
            <w:vAlign w:val="center"/>
          </w:tcPr>
          <w:p>
            <w:pPr>
              <w:pStyle w:val="Contenidodelatabla"/>
              <w:rPr/>
            </w:pPr>
            <w:r>
              <w:rPr/>
              <w:t>15</w:t>
            </w:r>
          </w:p>
        </w:tc>
        <w:tc>
          <w:tcPr>
            <w:tcW w:w="888" w:type="dxa"/>
            <w:tcBorders/>
            <w:vAlign w:val="center"/>
          </w:tcPr>
          <w:p>
            <w:pPr>
              <w:pStyle w:val="Contenidodelatabla"/>
              <w:jc w:val="right"/>
              <w:rPr/>
            </w:pPr>
            <w:r>
              <w:rPr/>
              <w:t>0.9991</w:t>
            </w:r>
          </w:p>
        </w:tc>
        <w:tc>
          <w:tcPr>
            <w:tcW w:w="692" w:type="dxa"/>
            <w:tcBorders/>
            <w:vAlign w:val="center"/>
          </w:tcPr>
          <w:p>
            <w:pPr>
              <w:pStyle w:val="Contenidodelatabla"/>
              <w:jc w:val="right"/>
              <w:rPr/>
            </w:pPr>
            <w:r>
              <w:rPr/>
              <w:t>0.8636</w:t>
            </w:r>
          </w:p>
        </w:tc>
        <w:tc>
          <w:tcPr>
            <w:tcW w:w="2386" w:type="dxa"/>
            <w:tcBorders/>
            <w:vAlign w:val="center"/>
          </w:tcPr>
          <w:p>
            <w:pPr>
              <w:pStyle w:val="Contenidodelatabla"/>
              <w:jc w:val="right"/>
              <w:rPr/>
            </w:pPr>
            <w:r>
              <w:rPr/>
              <w:t>19</w:t>
            </w:r>
          </w:p>
        </w:tc>
      </w:tr>
    </w:tbl>
    <w:p>
      <w:pPr>
        <w:pStyle w:val="Normal"/>
        <w:spacing w:before="0" w:after="100"/>
        <w:jc w:val="both"/>
        <w:rPr>
          <w:rFonts w:ascii="Calibri" w:hAnsi="Calibri" w:eastAsia="Calibri" w:cs="Calibri"/>
          <w:color w:val="1A0F1A"/>
          <w:sz w:val="21"/>
          <w:szCs w:val="21"/>
        </w:rPr>
      </w:pPr>
      <w:r>
        <w:rPr>
          <w:rFonts w:eastAsia="Calibri" w:cs="Calibri"/>
          <w:color w:val="1A0F1A"/>
          <w:sz w:val="21"/>
          <w:szCs w:val="21"/>
        </w:rPr>
      </w:r>
    </w:p>
    <w:p>
      <w:pPr>
        <w:pStyle w:val="Normal"/>
        <w:spacing w:before="0" w:after="100"/>
        <w:jc w:val="both"/>
        <w:rPr/>
      </w:pPr>
      <w:r>
        <w:rPr>
          <w:rFonts w:eastAsia="Calibri" w:cs="Calibri"/>
          <w:color w:val="1A0F1A"/>
          <w:sz w:val="21"/>
          <w:szCs w:val="21"/>
        </w:rPr>
        <w:t xml:space="preserve">Probé las 2 profundidades extra y observé que tanto con profundidad 3 como con profundidad 15 tienen peor F1 que con profundidad 5. Por esto creo que elegiría el árbol con profundidad 5, ya que tiene mejor equilibrio con las falsas alarmas y los fraudes detectados: la profundidad 15 detecta un fraude más pero genera 5 falsos positivos, frente a los 2 falsos positivos que genera la profundidad 5. </w:t>
      </w:r>
    </w:p>
    <w:p>
      <w:pPr>
        <w:pStyle w:val="Normal"/>
        <w:spacing w:before="280" w:after="110"/>
        <w:rPr/>
      </w:pPr>
      <w:r>
        <w:rPr>
          <w:rFonts w:eastAsia="Cambria" w:cs="Cambria" w:ascii="Cambria" w:hAnsi="Cambria"/>
          <w:b/>
          <w:bCs/>
          <w:color w:val="4A1942"/>
          <w:sz w:val="24"/>
          <w:szCs w:val="24"/>
        </w:rPr>
        <w:t>7. Screens</w:t>
      </w:r>
      <w:r>
        <w:drawing>
          <wp:anchor behindDoc="0" distT="0" distB="0" distL="0" distR="0" simplePos="0" locked="0" layoutInCell="0" allowOverlap="1" relativeHeight="3">
            <wp:simplePos x="0" y="0"/>
            <wp:positionH relativeFrom="column">
              <wp:posOffset>711835</wp:posOffset>
            </wp:positionH>
            <wp:positionV relativeFrom="paragraph">
              <wp:posOffset>607060</wp:posOffset>
            </wp:positionV>
            <wp:extent cx="4580890" cy="5133340"/>
            <wp:effectExtent l="0" t="0" r="0" b="0"/>
            <wp:wrapSquare wrapText="largest"/>
            <wp:docPr id="1"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descr=""/>
                    <pic:cNvPicPr>
                      <a:picLocks noChangeAspect="1" noChangeArrowheads="1"/>
                    </pic:cNvPicPr>
                  </pic:nvPicPr>
                  <pic:blipFill>
                    <a:blip r:embed="rId2"/>
                    <a:stretch>
                      <a:fillRect/>
                    </a:stretch>
                  </pic:blipFill>
                  <pic:spPr bwMode="auto">
                    <a:xfrm>
                      <a:off x="0" y="0"/>
                      <a:ext cx="4580890" cy="5133340"/>
                    </a:xfrm>
                    <a:prstGeom prst="rect">
                      <a:avLst/>
                    </a:prstGeom>
                  </pic:spPr>
                </pic:pic>
              </a:graphicData>
            </a:graphic>
          </wp:anchor>
        </w:drawing>
      </w:r>
      <w:r>
        <w:rPr>
          <w:rFonts w:eastAsia="Cambria" w:cs="Cambria" w:ascii="Cambria" w:hAnsi="Cambria"/>
          <w:b/>
          <w:bCs/>
          <w:color w:val="4A1942"/>
          <w:sz w:val="24"/>
          <w:szCs w:val="24"/>
        </w:rPr>
        <w:t>hots</w:t>
      </w:r>
    </w:p>
    <w:p>
      <w:pPr>
        <w:pStyle w:val="Normal"/>
        <w:spacing w:before="0" w:after="120"/>
        <w:jc w:val="both"/>
        <w:rPr/>
      </w:pPr>
      <w:r>
        <w:rPr>
          <w:rFonts w:eastAsia="Calibri" w:cs="Calibri"/>
          <w:i/>
          <w:iCs/>
          <w:color w:val="6B705C"/>
          <w:sz w:val="19"/>
          <w:szCs w:val="19"/>
        </w:rPr>
        <w:t xml:space="preserve">Salida con profundidad 15: </w:t>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pPr>
      <w:r>
        <w:rPr>
          <w:rFonts w:eastAsia="Calibri" w:cs="Calibri"/>
          <w:i/>
          <w:iCs/>
          <w:color w:val="6B705C"/>
          <w:sz w:val="19"/>
          <w:szCs w:val="19"/>
        </w:rPr>
        <w:t>Salida con profundidad 5:</w:t>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584190" cy="6165215"/>
            <wp:effectExtent l="0" t="0" r="0" b="0"/>
            <wp:wrapSquare wrapText="largest"/>
            <wp:docPr id="2"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
                    <pic:cNvPicPr>
                      <a:picLocks noChangeAspect="1" noChangeArrowheads="1"/>
                    </pic:cNvPicPr>
                  </pic:nvPicPr>
                  <pic:blipFill>
                    <a:blip r:embed="rId3"/>
                    <a:stretch>
                      <a:fillRect/>
                    </a:stretch>
                  </pic:blipFill>
                  <pic:spPr bwMode="auto">
                    <a:xfrm>
                      <a:off x="0" y="0"/>
                      <a:ext cx="5584190" cy="6165215"/>
                    </a:xfrm>
                    <a:prstGeom prst="rect">
                      <a:avLst/>
                    </a:prstGeom>
                  </pic:spPr>
                </pic:pic>
              </a:graphicData>
            </a:graphic>
          </wp:anchor>
        </w:drawing>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pPr>
      <w:r>
        <w:rPr>
          <w:rFonts w:eastAsia="Calibri" w:cs="Calibri"/>
          <w:i/>
          <w:iCs/>
          <w:color w:val="6B705C"/>
          <w:sz w:val="19"/>
          <w:szCs w:val="19"/>
        </w:rPr>
        <w:t>Salida con profundidad 3:</w:t>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drawing>
          <wp:anchor behindDoc="0" distT="0" distB="0" distL="0" distR="0" simplePos="0" locked="0" layoutInCell="0" allowOverlap="1" relativeHeight="5">
            <wp:simplePos x="0" y="0"/>
            <wp:positionH relativeFrom="column">
              <wp:posOffset>284480</wp:posOffset>
            </wp:positionH>
            <wp:positionV relativeFrom="paragraph">
              <wp:posOffset>22860</wp:posOffset>
            </wp:positionV>
            <wp:extent cx="4514850" cy="4920615"/>
            <wp:effectExtent l="0" t="0" r="0" b="0"/>
            <wp:wrapSquare wrapText="largest"/>
            <wp:docPr id="3"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descr=""/>
                    <pic:cNvPicPr>
                      <a:picLocks noChangeAspect="1" noChangeArrowheads="1"/>
                    </pic:cNvPicPr>
                  </pic:nvPicPr>
                  <pic:blipFill>
                    <a:blip r:embed="rId4"/>
                    <a:stretch>
                      <a:fillRect/>
                    </a:stretch>
                  </pic:blipFill>
                  <pic:spPr bwMode="auto">
                    <a:xfrm>
                      <a:off x="0" y="0"/>
                      <a:ext cx="4514850" cy="4920615"/>
                    </a:xfrm>
                    <a:prstGeom prst="rect">
                      <a:avLst/>
                    </a:prstGeom>
                  </pic:spPr>
                </pic:pic>
              </a:graphicData>
            </a:graphic>
          </wp:anchor>
        </w:drawing>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u w:val="single"/>
        </w:rPr>
      </w:pPr>
      <w:r>
        <w:rPr>
          <w:rFonts w:eastAsia="Calibri" w:cs="Calibri"/>
          <w:i/>
          <w:iCs/>
          <w:color w:val="6B705C"/>
          <w:sz w:val="19"/>
          <w:szCs w:val="19"/>
          <w:u w:val="single"/>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rFonts w:ascii="Calibri" w:hAnsi="Calibri" w:eastAsia="Calibri" w:cs="Calibri"/>
          <w:i/>
          <w:i/>
          <w:iCs/>
          <w:color w:val="6B705C"/>
          <w:sz w:val="19"/>
          <w:szCs w:val="19"/>
        </w:rPr>
      </w:pPr>
      <w:r>
        <w:rPr>
          <w:rFonts w:eastAsia="Calibri" w:cs="Calibri"/>
          <w:i/>
          <w:iCs/>
          <w:color w:val="6B705C"/>
          <w:sz w:val="19"/>
          <w:szCs w:val="19"/>
        </w:rPr>
      </w:r>
    </w:p>
    <w:p>
      <w:pPr>
        <w:pStyle w:val="Normal"/>
        <w:spacing w:before="0" w:after="120"/>
        <w:jc w:val="both"/>
        <w:rPr/>
      </w:pPr>
      <w:r>
        <w:rPr>
          <w:rFonts w:eastAsia="Calibri" w:cs="Calibri"/>
          <w:i/>
          <w:iCs/>
          <w:color w:val="6B705C"/>
          <w:sz w:val="19"/>
          <w:szCs w:val="19"/>
        </w:rPr>
        <w:t>Respuesta de Ollama:</w:t>
      </w:r>
    </w:p>
    <w:p>
      <w:pPr>
        <w:pStyle w:val="Normal"/>
        <w:spacing w:before="0" w:after="100"/>
        <w:jc w:val="both"/>
        <w:rPr>
          <w:rFonts w:ascii="Calibri" w:hAnsi="Calibri" w:eastAsia="Calibri" w:cs="Calibri"/>
          <w:color w:val="1A0F1A"/>
          <w:sz w:val="21"/>
          <w:szCs w:val="21"/>
        </w:rPr>
      </w:pPr>
      <w:r>
        <w:rPr>
          <w:rFonts w:eastAsia="Calibri" w:cs="Calibri"/>
          <w:color w:val="1A0F1A"/>
          <w:sz w:val="21"/>
          <w:szCs w:val="21"/>
        </w:rPr>
        <w:drawing>
          <wp:anchor behindDoc="0" distT="0" distB="0" distL="0" distR="0" simplePos="0" locked="0" layoutInCell="0" allowOverlap="1" relativeHeight="2">
            <wp:simplePos x="0" y="0"/>
            <wp:positionH relativeFrom="column">
              <wp:align>center</wp:align>
            </wp:positionH>
            <wp:positionV relativeFrom="paragraph">
              <wp:align>top</wp:align>
            </wp:positionV>
            <wp:extent cx="5034280" cy="4436745"/>
            <wp:effectExtent l="0" t="0" r="0" b="0"/>
            <wp:wrapSquare wrapText="largest"/>
            <wp:docPr id="4"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descr=""/>
                    <pic:cNvPicPr>
                      <a:picLocks noChangeAspect="1" noChangeArrowheads="1"/>
                    </pic:cNvPicPr>
                  </pic:nvPicPr>
                  <pic:blipFill>
                    <a:blip r:embed="rId5"/>
                    <a:stretch>
                      <a:fillRect/>
                    </a:stretch>
                  </pic:blipFill>
                  <pic:spPr bwMode="auto">
                    <a:xfrm>
                      <a:off x="0" y="0"/>
                      <a:ext cx="5034280" cy="4436745"/>
                    </a:xfrm>
                    <a:prstGeom prst="rect">
                      <a:avLst/>
                    </a:prstGeom>
                  </pic:spPr>
                </pic:pic>
              </a:graphicData>
            </a:graphic>
          </wp:anchor>
        </w:drawing>
      </w:r>
    </w:p>
    <w:p>
      <w:pPr>
        <w:pStyle w:val="Normal"/>
        <w:spacing w:before="280" w:after="110"/>
        <w:rPr/>
      </w:pPr>
      <w:r>
        <w:rPr>
          <w:rFonts w:eastAsia="Cambria" w:cs="Cambria" w:ascii="Cambria" w:hAnsi="Cambria"/>
          <w:b/>
          <w:bCs/>
          <w:color w:val="4A1942"/>
          <w:sz w:val="24"/>
          <w:szCs w:val="24"/>
        </w:rPr>
        <w:t>8. Final comments</w:t>
      </w:r>
    </w:p>
    <w:p>
      <w:pPr>
        <w:pStyle w:val="Normal"/>
        <w:spacing w:before="0" w:after="100"/>
        <w:jc w:val="both"/>
        <w:rPr/>
      </w:pPr>
      <w:r>
        <w:rPr>
          <w:rFonts w:eastAsia="Calibri" w:cs="Calibri"/>
          <w:color w:val="1A0F1A"/>
          <w:sz w:val="21"/>
          <w:szCs w:val="21"/>
        </w:rPr>
        <w:t xml:space="preserve">Es una practica interesante aunque el proceso de rellenar el documento es algo tedioso. </w:t>
      </w:r>
    </w:p>
    <w:sectPr>
      <w:type w:val="nextPage"/>
      <w:pgSz w:w="11906" w:h="16838"/>
      <w:pgMar w:left="1100" w:right="1100" w:gutter="0" w:header="0" w:top="1000" w:footer="0" w:bottom="1000"/>
      <w:pgNumType w:fmt="decimal"/>
      <w:formProt w:val="false"/>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Cambria">
    <w:charset w:val="00"/>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1"/>
      <w:szCs w:val="21"/>
      <w:lang w:val="es-ES"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1"/>
      <w:szCs w:val="21"/>
      <w:lang w:val="es-E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1"/>
      <w:szCs w:val="21"/>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168</TotalTime>
  <Application>LibreOffice/7.6.6.3$Windows_X86_64 LibreOffice_project/d97b2716a9a4a2ce1391dee1765565ea469b0ae7</Application>
  <AppVersion>15.0000</AppVersion>
  <Pages>5</Pages>
  <Words>502</Words>
  <Characters>2416</Characters>
  <CharactersWithSpaces>2919</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2026-08-06T22:22:54Z</dcterms:created>
  <dc:creator>Un-named</dc:creator>
  <dc:description/>
  <dc:language>es-ES</dc:language>
  <cp:lastModifiedBy/>
  <dcterms:modified xsi:type="dcterms:W3CDTF">2026-10-02T17:18:03Z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