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PoliStrat 교사용 진행 매뉴얼</w:t>
      </w:r>
    </w:p>
    <w:p>
      <w:r>
        <w:t xml:space="preserve">PoliStrat은 모둠별 국가 운영을 통해 국제정치의 핵심 요소인 안보, 경제, 외교, 국내 정치, 자원 안정을 경험하게 하는 전략 시뮬레이션 게임이다. 교사는 전자칠판 또는 교사용 컴퓨터에서 대시보드를 열고, 학생은 모둠당 태블릿 1대로 참가한다.</w:t>
      </w:r>
    </w:p>
    <w:p>
      <w:pPr>
        <w:pStyle w:val="Heading1"/>
      </w:pPr>
      <w:r>
        <w:t xml:space="preserve">1. 수업 전 준비</w:t>
      </w:r>
    </w:p>
    <w:p>
      <w:r>
        <w:t xml:space="preserve">1. 교사용 화면에서 Firebase 설정이 저장되어 있는지 확인한다.</w:t>
      </w:r>
    </w:p>
    <w:p>
      <w:r>
        <w:t xml:space="preserve">2. 교사용 PIN 1234를 입력하고 교사 화면을 시작한다.</w:t>
      </w:r>
    </w:p>
    <w:p>
      <w:r>
        <w:t xml:space="preserve">3. 생성된 6자리 세션 코드를 학생들에게 안내한다.</w:t>
      </w:r>
    </w:p>
    <w:p>
      <w:r>
        <w:t xml:space="preserve">4. 학생들은 국가/모둠 이름을 입력하고 참가한다.</w:t>
      </w:r>
    </w:p>
    <w:p>
      <w:r>
        <w:t xml:space="preserve">5. 모든 모둠이 들어오면 참여 모둠 확정을 누른다.</w:t>
      </w:r>
    </w:p>
    <w:p>
      <w:r>
        <w:t xml:space="preserve">6. 가능하면 리허설 데이터 생성으로 한 번 흐름을 점검한 뒤 실제 세션을 시작한다.</w:t>
      </w:r>
    </w:p>
    <w:p>
      <w:pPr>
        <w:pStyle w:val="Heading1"/>
      </w:pPr>
      <w:r>
        <w:t xml:space="preserve">2. 한 턴 운영 흐름</w:t>
      </w:r>
    </w:p>
    <w:tbl>
      <w:tblPr>
        <w:tblStyle w:val="TableGrid"/>
        <w:tblW w:w="0" w:type="auto"/>
      </w:tblPr>
      <w:tblGrid>
        <w:gridCol w:w="2400"/>
        <w:gridCol w:w="2400"/>
        <w:gridCol w:w="2400"/>
      </w:tblGrid>
      <w:tr>
        <w:tc>
          <w:tcPr>
            <w:tcW w:w="2400" w:type="dxa"/>
            <w:shd w:fill="D9EAF7"/>
          </w:tcPr>
          <w:p>
            <w:r>
              <w:rPr>
                <w:b/>
              </w:rPr>
              <w:t xml:space="preserve">단계</w:t>
            </w:r>
          </w:p>
        </w:tc>
        <w:tc>
          <w:tcPr>
            <w:tcW w:w="2400" w:type="dxa"/>
            <w:shd w:fill="D9EAF7"/>
          </w:tcPr>
          <w:p>
            <w:r>
              <w:rPr>
                <w:b/>
              </w:rPr>
              <w:t xml:space="preserve">시간</w:t>
            </w:r>
          </w:p>
        </w:tc>
        <w:tc>
          <w:tcPr>
            <w:tcW w:w="2400" w:type="dxa"/>
            <w:shd w:fill="D9EAF7"/>
          </w:tcPr>
          <w:p>
            <w:r>
              <w:rPr>
                <w:b/>
              </w:rPr>
              <w:t xml:space="preserve">교사 역할</w:t>
            </w:r>
          </w:p>
        </w:tc>
      </w:tr>
      <w:tr>
        <w:tc>
          <w:tcPr>
            <w:tcW w:w="2400" w:type="dxa"/>
          </w:tcPr>
          <w:p>
            <w:r>
              <w:t xml:space="preserve">---</w:t>
            </w:r>
          </w:p>
        </w:tc>
        <w:tc>
          <w:tcPr>
            <w:tcW w:w="2400" w:type="dxa"/>
          </w:tcPr>
          <w:p>
            <w:r>
              <w:t xml:space="preserve">---:</w:t>
            </w:r>
          </w:p>
        </w:tc>
        <w:tc>
          <w:tcPr>
            <w:tcW w:w="2400" w:type="dxa"/>
          </w:tcPr>
          <w:p>
            <w:r>
              <w:t xml:space="preserve">---</w:t>
            </w:r>
          </w:p>
        </w:tc>
      </w:tr>
      <w:tr>
        <w:tc>
          <w:tcPr>
            <w:tcW w:w="2400" w:type="dxa"/>
          </w:tcPr>
          <w:p>
            <w:r>
              <w:t xml:space="preserve">전략회의</w:t>
            </w:r>
          </w:p>
        </w:tc>
        <w:tc>
          <w:tcPr>
            <w:tcW w:w="2400" w:type="dxa"/>
          </w:tcPr>
          <w:p>
            <w:r>
              <w:t xml:space="preserve">3분</w:t>
            </w:r>
          </w:p>
        </w:tc>
        <w:tc>
          <w:tcPr>
            <w:tcW w:w="2400" w:type="dxa"/>
          </w:tcPr>
          <w:p>
            <w:r>
              <w:t xml:space="preserve">이벤트나 공지를 안내하고, 학생들이 자원·지도·순위를 보게 한다.</w:t>
            </w:r>
          </w:p>
        </w:tc>
      </w:tr>
      <w:tr>
        <w:tc>
          <w:tcPr>
            <w:tcW w:w="2400" w:type="dxa"/>
          </w:tcPr>
          <w:p>
            <w:r>
              <w:t xml:space="preserve">외교 페이즈</w:t>
            </w:r>
          </w:p>
        </w:tc>
        <w:tc>
          <w:tcPr>
            <w:tcW w:w="2400" w:type="dxa"/>
          </w:tcPr>
          <w:p>
            <w:r>
              <w:t xml:space="preserve">3분</w:t>
            </w:r>
          </w:p>
        </w:tc>
        <w:tc>
          <w:tcPr>
            <w:tcW w:w="2400" w:type="dxa"/>
          </w:tcPr>
          <w:p>
            <w:r>
              <w:t xml:space="preserve">협상 시간을 주고, 협정 현황에서 제안을 승인/거절한다.</w:t>
            </w:r>
          </w:p>
        </w:tc>
      </w:tr>
      <w:tr>
        <w:tc>
          <w:tcPr>
            <w:tcW w:w="2400" w:type="dxa"/>
          </w:tcPr>
          <w:p>
            <w:r>
              <w:t xml:space="preserve">행동 입력</w:t>
            </w:r>
          </w:p>
        </w:tc>
        <w:tc>
          <w:tcPr>
            <w:tcW w:w="2400" w:type="dxa"/>
          </w:tcPr>
          <w:p>
            <w:r>
              <w:t xml:space="preserve">2분</w:t>
            </w:r>
          </w:p>
        </w:tc>
        <w:tc>
          <w:tcPr>
            <w:tcW w:w="2400" w:type="dxa"/>
          </w:tcPr>
          <w:p>
            <w:r>
              <w:t xml:space="preserve">제출 현황을 보며 미제출 모둠을 안내한다.</w:t>
            </w:r>
          </w:p>
        </w:tc>
      </w:tr>
      <w:tr>
        <w:tc>
          <w:tcPr>
            <w:tcW w:w="2400" w:type="dxa"/>
          </w:tcPr>
          <w:p>
            <w:r>
              <w:t xml:space="preserve">결과 처리</w:t>
            </w:r>
          </w:p>
        </w:tc>
        <w:tc>
          <w:tcPr>
            <w:tcW w:w="2400" w:type="dxa"/>
          </w:tcPr>
          <w:p>
            <w:r>
              <w:t xml:space="preserve">1분</w:t>
            </w:r>
          </w:p>
        </w:tc>
        <w:tc>
          <w:tcPr>
            <w:tcW w:w="2400" w:type="dxa"/>
          </w:tcPr>
          <w:p>
            <w:r>
              <w:t xml:space="preserve">다음 페이즈 이동 시 자동 반영된 결과와 턴 요약을 확인한다.</w:t>
            </w:r>
          </w:p>
        </w:tc>
      </w:tr>
    </w:tbl>
    <w:p>
      <w:r>
        <w:t xml:space="preserve">페이즈 이동은 상단의 다음 버튼으로 진행한다. 잘못 넘겼다면 이전 버튼을 사용할 수 있다.</w:t>
      </w:r>
    </w:p>
    <w:p>
      <w:pPr>
        <w:pStyle w:val="Heading1"/>
      </w:pPr>
      <w:r>
        <w:t xml:space="preserve">3. 교사용 대시보드 읽기</w:t>
      </w:r>
    </w:p>
    <w:tbl>
      <w:tblPr>
        <w:tblStyle w:val="TableGrid"/>
        <w:tblW w:w="0" w:type="auto"/>
      </w:tblPr>
      <w:tblGrid>
        <w:gridCol w:w="2400"/>
        <w:gridCol w:w="2400"/>
      </w:tblGrid>
      <w:tr>
        <w:tc>
          <w:tcPr>
            <w:tcW w:w="2400" w:type="dxa"/>
            <w:shd w:fill="D9EAF7"/>
          </w:tcPr>
          <w:p>
            <w:r>
              <w:rPr>
                <w:b/>
              </w:rPr>
              <w:t xml:space="preserve">영역</w:t>
            </w:r>
          </w:p>
        </w:tc>
        <w:tc>
          <w:tcPr>
            <w:tcW w:w="2400" w:type="dxa"/>
            <w:shd w:fill="D9EAF7"/>
          </w:tcPr>
          <w:p>
            <w:r>
              <w:rPr>
                <w:b/>
              </w:rPr>
              <w:t xml:space="preserve">활용 방법</w:t>
            </w:r>
          </w:p>
        </w:tc>
      </w:tr>
      <w:tr>
        <w:tc>
          <w:tcPr>
            <w:tcW w:w="2400" w:type="dxa"/>
          </w:tcPr>
          <w:p>
            <w:r>
              <w:t xml:space="preserve">---</w:t>
            </w:r>
          </w:p>
        </w:tc>
        <w:tc>
          <w:tcPr>
            <w:tcW w:w="2400" w:type="dxa"/>
          </w:tcPr>
          <w:p>
            <w:r>
              <w:t xml:space="preserve">---</w:t>
            </w:r>
          </w:p>
        </w:tc>
      </w:tr>
      <w:tr>
        <w:tc>
          <w:tcPr>
            <w:tcW w:w="2400" w:type="dxa"/>
          </w:tcPr>
          <w:p>
            <w:r>
              <w:t xml:space="preserve">참가 국가</w:t>
            </w:r>
          </w:p>
        </w:tc>
        <w:tc>
          <w:tcPr>
            <w:tcW w:w="2400" w:type="dxa"/>
          </w:tcPr>
          <w:p>
            <w:r>
              <w:t xml:space="preserve">국가별 자원, 최근 행동, 점령·핵심 상황 확인</w:t>
            </w:r>
          </w:p>
        </w:tc>
      </w:tr>
      <w:tr>
        <w:tc>
          <w:tcPr>
            <w:tcW w:w="2400" w:type="dxa"/>
          </w:tcPr>
          <w:p>
            <w:r>
              <w:t xml:space="preserve">지도</w:t>
            </w:r>
          </w:p>
        </w:tc>
        <w:tc>
          <w:tcPr>
            <w:tcW w:w="2400" w:type="dxa"/>
          </w:tcPr>
          <w:p>
            <w:r>
              <w:t xml:space="preserve">국가별 영토와 핵심 지역 확인</w:t>
            </w:r>
          </w:p>
        </w:tc>
      </w:tr>
      <w:tr>
        <w:tc>
          <w:tcPr>
            <w:tcW w:w="2400" w:type="dxa"/>
          </w:tcPr>
          <w:p>
            <w:r>
              <w:t xml:space="preserve">제출 현황</w:t>
            </w:r>
          </w:p>
        </w:tc>
        <w:tc>
          <w:tcPr>
            <w:tcW w:w="2400" w:type="dxa"/>
          </w:tcPr>
          <w:p>
            <w:r>
              <w:t xml:space="preserve">현재 턴 제출 여부 확인</w:t>
            </w:r>
          </w:p>
        </w:tc>
      </w:tr>
      <w:tr>
        <w:tc>
          <w:tcPr>
            <w:tcW w:w="2400" w:type="dxa"/>
          </w:tcPr>
          <w:p>
            <w:r>
              <w:t xml:space="preserve">협정 현황</w:t>
            </w:r>
          </w:p>
        </w:tc>
        <w:tc>
          <w:tcPr>
            <w:tcW w:w="2400" w:type="dxa"/>
          </w:tcPr>
          <w:p>
            <w:r>
              <w:t xml:space="preserve">외교 제안 승인/거절</w:t>
            </w:r>
          </w:p>
        </w:tc>
      </w:tr>
      <w:tr>
        <w:tc>
          <w:tcPr>
            <w:tcW w:w="2400" w:type="dxa"/>
          </w:tcPr>
          <w:p>
            <w:r>
              <w:t xml:space="preserve">턴 요약</w:t>
            </w:r>
          </w:p>
        </w:tc>
        <w:tc>
          <w:tcPr>
            <w:tcW w:w="2400" w:type="dxa"/>
          </w:tcPr>
          <w:p>
            <w:r>
              <w:t xml:space="preserve">결과 처리 후 변화 확인</w:t>
            </w:r>
          </w:p>
        </w:tc>
      </w:tr>
      <w:tr>
        <w:tc>
          <w:tcPr>
            <w:tcW w:w="2400" w:type="dxa"/>
          </w:tcPr>
          <w:p>
            <w:r>
              <w:t xml:space="preserve">실시간 이벤트 로그</w:t>
            </w:r>
          </w:p>
        </w:tc>
        <w:tc>
          <w:tcPr>
            <w:tcW w:w="2400" w:type="dxa"/>
          </w:tcPr>
          <w:p>
            <w:r>
              <w:t xml:space="preserve">제출, 협정, 처리 기록 확인</w:t>
            </w:r>
          </w:p>
        </w:tc>
      </w:tr>
      <w:tr>
        <w:tc>
          <w:tcPr>
            <w:tcW w:w="2400" w:type="dxa"/>
          </w:tcPr>
          <w:p>
            <w:r>
              <w:t xml:space="preserve">국력 순위</w:t>
            </w:r>
          </w:p>
        </w:tc>
        <w:tc>
          <w:tcPr>
            <w:tcW w:w="2400" w:type="dxa"/>
          </w:tcPr>
          <w:p>
            <w:r>
              <w:t xml:space="preserve">현재 점수 흐름 확인</w:t>
            </w:r>
          </w:p>
        </w:tc>
      </w:tr>
    </w:tbl>
    <w:p>
      <w:pPr>
        <w:pStyle w:val="Heading1"/>
      </w:pPr>
      <w:r>
        <w:t xml:space="preserve">4. 운영 도구</w:t>
      </w:r>
    </w:p>
    <w:tbl>
      <w:tblPr>
        <w:tblStyle w:val="TableGrid"/>
        <w:tblW w:w="0" w:type="auto"/>
      </w:tblPr>
      <w:tblGrid>
        <w:gridCol w:w="2400"/>
        <w:gridCol w:w="2400"/>
      </w:tblGrid>
      <w:tr>
        <w:tc>
          <w:tcPr>
            <w:tcW w:w="2400" w:type="dxa"/>
            <w:shd w:fill="D9EAF7"/>
          </w:tcPr>
          <w:p>
            <w:r>
              <w:rPr>
                <w:b/>
              </w:rPr>
              <w:t xml:space="preserve">도구</w:t>
            </w:r>
          </w:p>
        </w:tc>
        <w:tc>
          <w:tcPr>
            <w:tcW w:w="2400" w:type="dxa"/>
            <w:shd w:fill="D9EAF7"/>
          </w:tcPr>
          <w:p>
            <w:r>
              <w:rPr>
                <w:b/>
              </w:rPr>
              <w:t xml:space="preserve">사용 상황</w:t>
            </w:r>
          </w:p>
        </w:tc>
      </w:tr>
      <w:tr>
        <w:tc>
          <w:tcPr>
            <w:tcW w:w="2400" w:type="dxa"/>
          </w:tcPr>
          <w:p>
            <w:r>
              <w:t xml:space="preserve">---</w:t>
            </w:r>
          </w:p>
        </w:tc>
        <w:tc>
          <w:tcPr>
            <w:tcW w:w="2400" w:type="dxa"/>
          </w:tcPr>
          <w:p>
            <w:r>
              <w:t xml:space="preserve">---</w:t>
            </w:r>
          </w:p>
        </w:tc>
      </w:tr>
      <w:tr>
        <w:tc>
          <w:tcPr>
            <w:tcW w:w="2400" w:type="dxa"/>
          </w:tcPr>
          <w:p>
            <w:r>
              <w:t xml:space="preserve">공지</w:t>
            </w:r>
          </w:p>
        </w:tc>
        <w:tc>
          <w:tcPr>
            <w:tcW w:w="2400" w:type="dxa"/>
          </w:tcPr>
          <w:p>
            <w:r>
              <w:t xml:space="preserve">전체 안내나 시간 압박을 로그에 남길 때</w:t>
            </w:r>
          </w:p>
        </w:tc>
      </w:tr>
      <w:tr>
        <w:tc>
          <w:tcPr>
            <w:tcW w:w="2400" w:type="dxa"/>
          </w:tcPr>
          <w:p>
            <w:r>
              <w:t xml:space="preserve">이벤트</w:t>
            </w:r>
          </w:p>
        </w:tc>
        <w:tc>
          <w:tcPr>
            <w:tcW w:w="2400" w:type="dxa"/>
          </w:tcPr>
          <w:p>
            <w:r>
              <w:t xml:space="preserve">이번 턴 국제 정세 변수를 줄 때</w:t>
            </w:r>
          </w:p>
        </w:tc>
      </w:tr>
      <w:tr>
        <w:tc>
          <w:tcPr>
            <w:tcW w:w="2400" w:type="dxa"/>
          </w:tcPr>
          <w:p>
            <w:r>
              <w:t xml:space="preserve">마감/재개</w:t>
            </w:r>
          </w:p>
        </w:tc>
        <w:tc>
          <w:tcPr>
            <w:tcW w:w="2400" w:type="dxa"/>
          </w:tcPr>
          <w:p>
            <w:r>
              <w:t xml:space="preserve">제출을 잠그거나 다시 열 때</w:t>
            </w:r>
          </w:p>
        </w:tc>
      </w:tr>
      <w:tr>
        <w:tc>
          <w:tcPr>
            <w:tcW w:w="2400" w:type="dxa"/>
          </w:tcPr>
          <w:p>
            <w:r>
              <w:t xml:space="preserve">선택 국가 자원 반영</w:t>
            </w:r>
          </w:p>
        </w:tc>
        <w:tc>
          <w:tcPr>
            <w:tcW w:w="2400" w:type="dxa"/>
          </w:tcPr>
          <w:p>
            <w:r>
              <w:t xml:space="preserve">교사가 수동으로 보정할 때</w:t>
            </w:r>
          </w:p>
        </w:tc>
      </w:tr>
      <w:tr>
        <w:tc>
          <w:tcPr>
            <w:tcW w:w="2400" w:type="dxa"/>
          </w:tcPr>
          <w:p>
            <w:r>
              <w:t xml:space="preserve">타일 소유권 변경</w:t>
            </w:r>
          </w:p>
        </w:tc>
        <w:tc>
          <w:tcPr>
            <w:tcW w:w="2400" w:type="dxa"/>
          </w:tcPr>
          <w:p>
            <w:r>
              <w:t xml:space="preserve">지도 오류나 수업상 조정이 필요할 때</w:t>
            </w:r>
          </w:p>
        </w:tc>
      </w:tr>
      <w:tr>
        <w:tc>
          <w:tcPr>
            <w:tcW w:w="2400" w:type="dxa"/>
          </w:tcPr>
          <w:p>
            <w:r>
              <w:t xml:space="preserve">선택 국가 제출 취소</w:t>
            </w:r>
          </w:p>
        </w:tc>
        <w:tc>
          <w:tcPr>
            <w:tcW w:w="2400" w:type="dxa"/>
          </w:tcPr>
          <w:p>
            <w:r>
              <w:t xml:space="preserve">학생이 실수로 제출했을 때</w:t>
            </w:r>
          </w:p>
        </w:tc>
      </w:tr>
      <w:tr>
        <w:tc>
          <w:tcPr>
            <w:tcW w:w="2400" w:type="dxa"/>
          </w:tcPr>
          <w:p>
            <w:r>
              <w:t xml:space="preserve">이번 턴 처리 되돌리기</w:t>
            </w:r>
          </w:p>
        </w:tc>
        <w:tc>
          <w:tcPr>
            <w:tcW w:w="2400" w:type="dxa"/>
          </w:tcPr>
          <w:p>
            <w:r>
              <w:t xml:space="preserve">결과 처리 후 오류를 발견했을 때</w:t>
            </w:r>
          </w:p>
        </w:tc>
      </w:tr>
      <w:tr>
        <w:tc>
          <w:tcPr>
            <w:tcW w:w="2400" w:type="dxa"/>
          </w:tcPr>
          <w:p>
            <w:r>
              <w:t xml:space="preserve">백업/복원</w:t>
            </w:r>
          </w:p>
        </w:tc>
        <w:tc>
          <w:tcPr>
            <w:tcW w:w="2400" w:type="dxa"/>
          </w:tcPr>
          <w:p>
            <w:r>
              <w:t xml:space="preserve">수업 중 데이터 보호가 필요할 때</w:t>
            </w:r>
          </w:p>
        </w:tc>
      </w:tr>
      <w:tr>
        <w:tc>
          <w:tcPr>
            <w:tcW w:w="2400" w:type="dxa"/>
          </w:tcPr>
          <w:p>
            <w:r>
              <w:t xml:space="preserve">발표</w:t>
            </w:r>
          </w:p>
        </w:tc>
        <w:tc>
          <w:tcPr>
            <w:tcW w:w="2400" w:type="dxa"/>
          </w:tcPr>
          <w:p>
            <w:r>
              <w:t xml:space="preserve">최종 순위와 타이틀을 보여줄 때</w:t>
            </w:r>
          </w:p>
        </w:tc>
      </w:tr>
    </w:tbl>
    <w:p>
      <w:pPr>
        <w:pStyle w:val="Heading1"/>
      </w:pPr>
      <w:r>
        <w:t xml:space="preserve">5. 수업 진행 팁</w:t>
      </w:r>
    </w:p>
    <w:p>
      <w:r>
        <w:t xml:space="preserve">• 첫 턴은 규칙 적응용으로 운영한다. 점수 경쟁보다 화면 읽는 법과 제출 흐름을 익히게 한다.</w:t>
      </w:r>
    </w:p>
    <w:p>
      <w:r>
        <w:t xml:space="preserve">• 외교 페이즈에서는 “누가 무엇을 얻는가”를 반드시 말하게 한다.</w:t>
      </w:r>
    </w:p>
    <w:p>
      <w:r>
        <w:t xml:space="preserve">• 행동 입력 전 30초에는 “최종 행동 하나만 제출”을 다시 안내한다.</w:t>
      </w:r>
    </w:p>
    <w:p>
      <w:r>
        <w:t xml:space="preserve">• 영토 점령은 타일 선택이 필요하므로, 제출 전 지도 선택 여부를 확인하게 한다.</w:t>
      </w:r>
    </w:p>
    <w:p>
      <w:r>
        <w:t xml:space="preserve">• 결과 처리 후에는 순위보다 “왜 이런 변화가 생겼는가”를 먼저 묻는다.</w:t>
      </w:r>
    </w:p>
    <w:p>
      <w:pPr>
        <w:pStyle w:val="Heading1"/>
      </w:pPr>
      <w:r>
        <w:t xml:space="preserve">6. 예상 문제와 대응</w:t>
      </w:r>
    </w:p>
    <w:tbl>
      <w:tblPr>
        <w:tblStyle w:val="TableGrid"/>
        <w:tblW w:w="0" w:type="auto"/>
      </w:tblPr>
      <w:tblGrid>
        <w:gridCol w:w="2400"/>
        <w:gridCol w:w="2400"/>
      </w:tblGrid>
      <w:tr>
        <w:tc>
          <w:tcPr>
            <w:tcW w:w="2400" w:type="dxa"/>
            <w:shd w:fill="D9EAF7"/>
          </w:tcPr>
          <w:p>
            <w:r>
              <w:rPr>
                <w:b/>
              </w:rPr>
              <w:t xml:space="preserve">문제</w:t>
            </w:r>
          </w:p>
        </w:tc>
        <w:tc>
          <w:tcPr>
            <w:tcW w:w="2400" w:type="dxa"/>
            <w:shd w:fill="D9EAF7"/>
          </w:tcPr>
          <w:p>
            <w:r>
              <w:rPr>
                <w:b/>
              </w:rPr>
              <w:t xml:space="preserve">대응</w:t>
            </w:r>
          </w:p>
        </w:tc>
      </w:tr>
      <w:tr>
        <w:tc>
          <w:tcPr>
            <w:tcW w:w="2400" w:type="dxa"/>
          </w:tcPr>
          <w:p>
            <w:r>
              <w:t xml:space="preserve">---</w:t>
            </w:r>
          </w:p>
        </w:tc>
        <w:tc>
          <w:tcPr>
            <w:tcW w:w="2400" w:type="dxa"/>
          </w:tcPr>
          <w:p>
            <w:r>
              <w:t xml:space="preserve">---</w:t>
            </w:r>
          </w:p>
        </w:tc>
      </w:tr>
      <w:tr>
        <w:tc>
          <w:tcPr>
            <w:tcW w:w="2400" w:type="dxa"/>
          </w:tcPr>
          <w:p>
            <w:r>
              <w:t xml:space="preserve">학생이 교사용 화면에 들어가려 함</w:t>
            </w:r>
          </w:p>
        </w:tc>
        <w:tc>
          <w:tcPr>
            <w:tcW w:w="2400" w:type="dxa"/>
          </w:tcPr>
          <w:p>
            <w:r>
              <w:t xml:space="preserve">교사용 PIN을 알려주지 않는다.</w:t>
            </w:r>
          </w:p>
        </w:tc>
      </w:tr>
      <w:tr>
        <w:tc>
          <w:tcPr>
            <w:tcW w:w="2400" w:type="dxa"/>
          </w:tcPr>
          <w:p>
            <w:r>
              <w:t xml:space="preserve">학생이 잘못 제출함</w:t>
            </w:r>
          </w:p>
        </w:tc>
        <w:tc>
          <w:tcPr>
            <w:tcW w:w="2400" w:type="dxa"/>
          </w:tcPr>
          <w:p>
            <w:r>
              <w:t xml:space="preserve">해당 국가 선택 후 선택 국가 제출 취소</w:t>
            </w:r>
          </w:p>
        </w:tc>
      </w:tr>
      <w:tr>
        <w:tc>
          <w:tcPr>
            <w:tcW w:w="2400" w:type="dxa"/>
          </w:tcPr>
          <w:p>
            <w:r>
              <w:t xml:space="preserve">교사가 페이즈를 잘못 넘김</w:t>
            </w:r>
          </w:p>
        </w:tc>
        <w:tc>
          <w:tcPr>
            <w:tcW w:w="2400" w:type="dxa"/>
          </w:tcPr>
          <w:p>
            <w:r>
              <w:t xml:space="preserve">이전 버튼 사용</w:t>
            </w:r>
          </w:p>
        </w:tc>
      </w:tr>
      <w:tr>
        <w:tc>
          <w:tcPr>
            <w:tcW w:w="2400" w:type="dxa"/>
          </w:tcPr>
          <w:p>
            <w:r>
              <w:t xml:space="preserve">결과 처리 후 오류 발견</w:t>
            </w:r>
          </w:p>
        </w:tc>
        <w:tc>
          <w:tcPr>
            <w:tcW w:w="2400" w:type="dxa"/>
          </w:tcPr>
          <w:p>
            <w:r>
              <w:t xml:space="preserve">이번 턴 처리 되돌리기 사용</w:t>
            </w:r>
          </w:p>
        </w:tc>
      </w:tr>
      <w:tr>
        <w:tc>
          <w:tcPr>
            <w:tcW w:w="2400" w:type="dxa"/>
          </w:tcPr>
          <w:p>
            <w:r>
              <w:t xml:space="preserve">화면을 새로고침해야 함</w:t>
            </w:r>
          </w:p>
        </w:tc>
        <w:tc>
          <w:tcPr>
            <w:tcW w:w="2400" w:type="dxa"/>
          </w:tcPr>
          <w:p>
            <w:r>
              <w:t xml:space="preserve">이전 게임 기록 또는 세션 코드로 복구</w:t>
            </w:r>
          </w:p>
        </w:tc>
      </w:tr>
      <w:tr>
        <w:tc>
          <w:tcPr>
            <w:tcW w:w="2400" w:type="dxa"/>
          </w:tcPr>
          <w:p>
            <w:r>
              <w:t xml:space="preserve">수업 시간이 부족함</w:t>
            </w:r>
          </w:p>
        </w:tc>
        <w:tc>
          <w:tcPr>
            <w:tcW w:w="2400" w:type="dxa"/>
          </w:tcPr>
          <w:p>
            <w:r>
              <w:t xml:space="preserve">3턴까지만 진행하고 발표 화면으로 마무리</w:t>
            </w:r>
          </w:p>
        </w:tc>
      </w:tr>
    </w:tbl>
    <w:p>
      <w:pPr>
        <w:pStyle w:val="Heading1"/>
      </w:pPr>
      <w:r>
        <w:t xml:space="preserve">7. 마무리 질문</w:t>
      </w:r>
    </w:p>
    <w:p>
      <w:r>
        <w:t xml:space="preserve">• 가장 강한 국가는 어떤 전략을 사용했는가?</w:t>
      </w:r>
    </w:p>
    <w:p>
      <w:r>
        <w:t xml:space="preserve">• 외교 협력은 실제로 이익이 되었는가?</w:t>
      </w:r>
    </w:p>
    <w:p>
      <w:r>
        <w:t xml:space="preserve">• 군사력, 경제력, 외교력 중 무엇이 가장 중요했는가?</w:t>
      </w:r>
    </w:p>
    <w:p>
      <w:r>
        <w:t xml:space="preserve">• 우리 모둠의 선택 중 다시 한다면 바꾸고 싶은 것은 무엇인가?</w:t>
      </w:r>
    </w:p>
    <w:sectPr>
      <w:pgSz w:w="11906" w:h="16838"/>
      <w:pgMar w:top="850" w:right="850" w:bottom="850" w:left="850" w:header="450" w:footer="450" w:gutter="0"/>
    </w:sectPr>
  </w:body>
</w:document>
</file>

<file path=word/styles.xml><?xml version="1.0" encoding="utf-8"?>
<w:styles xmlns:w="http://schemas.openxmlformats.org/wordprocessingml/2006/main">
  <w:style w:type="paragraph" w:default="1" w:styleId="Normal">
    <w:name w:val="Normal"/>
    <w:rPr>
      <w:rFonts w:ascii="Malgun Gothic" w:hAnsi="Malgun Gothic" w:eastAsia="Malgun Gothic"/>
      <w:sz w:val="20"/>
    </w:rPr>
  </w:style>
  <w:style w:type="paragraph" w:styleId="Title">
    <w:name w:val="Title"/>
    <w:rPr>
      <w:b/>
      <w:rFonts w:ascii="Malgun Gothic" w:hAnsi="Malgun Gothic" w:eastAsia="Malgun Gothic"/>
      <w:sz w:val="32"/>
      <w:color w:val="0B4F82"/>
    </w:rPr>
    <w:pPr>
      <w:spacing w:after="180"/>
    </w:pPr>
  </w:style>
  <w:style w:type="paragraph" w:styleId="Heading1">
    <w:name w:val="heading 1"/>
    <w:rPr>
      <w:b/>
      <w:rFonts w:ascii="Malgun Gothic" w:hAnsi="Malgun Gothic" w:eastAsia="Malgun Gothic"/>
      <w:sz w:val="24"/>
      <w:color w:val="0B4F82"/>
    </w:rPr>
    <w:pPr>
      <w:spacing w:before="180" w:after="80"/>
    </w:pPr>
  </w:style>
  <w:style w:type="paragraph" w:styleId="Heading2">
    <w:name w:val="heading 2"/>
    <w:rPr>
      <w:b/>
      <w:rFonts w:ascii="Malgun Gothic" w:hAnsi="Malgun Gothic" w:eastAsia="Malgun Gothic"/>
      <w:sz w:val="21"/>
    </w:rPr>
    <w:pPr>
      <w:spacing w:before="120" w:after="60"/>
    </w:pPr>
  </w:style>
  <w:style w:type="table" w:styleId="TableGrid">
    <w:name w:val="Table Grid"/>
    <w:tblPr>
      <w:tblBorders>
        <w:top w:val="single" w:sz="4" w:color="7F9DB9"/>
        <w:left w:val="single" w:sz="4" w:color="7F9DB9"/>
        <w:bottom w:val="single" w:sz="4" w:color="7F9DB9"/>
        <w:right w:val="single" w:sz="4" w:color="7F9DB9"/>
        <w:insideH w:val="single" w:sz="4" w:color="7F9DB9"/>
        <w:insideV w:val="single" w:sz="4" w:color="7F9DB9"/>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