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ABAC0" w14:textId="3773389D"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1. </w:t>
      </w:r>
      <w:r w:rsidR="00647EC7">
        <w:rPr>
          <w:rFonts w:ascii="Times New Roman" w:hAnsi="Times New Roman" w:cs="Times New Roman"/>
          <w:b/>
          <w:bCs/>
        </w:rPr>
        <w:t xml:space="preserve">  </w:t>
      </w:r>
      <w:r w:rsidRPr="00C2676C">
        <w:rPr>
          <w:rFonts w:ascii="Times New Roman" w:hAnsi="Times New Roman" w:cs="Times New Roman"/>
          <w:b/>
          <w:bCs/>
        </w:rPr>
        <w:t>Executive Summary</w:t>
      </w:r>
    </w:p>
    <w:p w14:paraId="169A7B31" w14:textId="2270D3DA" w:rsidR="00885278" w:rsidRDefault="00D602BC" w:rsidP="00693D05">
      <w:pPr>
        <w:spacing w:line="240" w:lineRule="auto"/>
        <w:contextualSpacing/>
        <w:rPr>
          <w:rFonts w:ascii="Times New Roman" w:hAnsi="Times New Roman" w:cs="Times New Roman"/>
        </w:rPr>
      </w:pPr>
      <w:r w:rsidRPr="00D602BC">
        <w:rPr>
          <w:rFonts w:ascii="Times New Roman" w:hAnsi="Times New Roman" w:cs="Times New Roman"/>
        </w:rPr>
        <w:t>HubStack AI, Inc. presents a highly competitive solution for the CIDAR Challenge,</w:t>
      </w:r>
      <w:r w:rsidR="001B56F0">
        <w:rPr>
          <w:rFonts w:ascii="Times New Roman" w:hAnsi="Times New Roman" w:cs="Times New Roman"/>
        </w:rPr>
        <w:t xml:space="preserve"> hoping to</w:t>
      </w:r>
      <w:r w:rsidRPr="00D602BC">
        <w:rPr>
          <w:rFonts w:ascii="Times New Roman" w:hAnsi="Times New Roman" w:cs="Times New Roman"/>
        </w:rPr>
        <w:t xml:space="preserve"> achiev</w:t>
      </w:r>
      <w:r w:rsidR="001B56F0">
        <w:rPr>
          <w:rFonts w:ascii="Times New Roman" w:hAnsi="Times New Roman" w:cs="Times New Roman"/>
        </w:rPr>
        <w:t>e</w:t>
      </w:r>
      <w:r w:rsidRPr="00D602BC">
        <w:rPr>
          <w:rFonts w:ascii="Times New Roman" w:hAnsi="Times New Roman" w:cs="Times New Roman"/>
        </w:rPr>
        <w:t xml:space="preserve"> sub-±5 m accuracy beyond 10 km and sub-150 ms latency, with a projected CIDAR score of 40 points—surpassing the 30-point requirement. Our</w:t>
      </w:r>
      <w:r w:rsidR="00355489">
        <w:rPr>
          <w:rFonts w:ascii="Times New Roman" w:hAnsi="Times New Roman" w:cs="Times New Roman"/>
        </w:rPr>
        <w:t xml:space="preserve"> </w:t>
      </w:r>
      <w:r w:rsidRPr="00D602BC">
        <w:rPr>
          <w:rFonts w:ascii="Times New Roman" w:hAnsi="Times New Roman" w:cs="Times New Roman"/>
        </w:rPr>
        <w:t>solution</w:t>
      </w:r>
      <w:r w:rsidR="00B774ED">
        <w:rPr>
          <w:rFonts w:ascii="Times New Roman" w:hAnsi="Times New Roman" w:cs="Times New Roman"/>
        </w:rPr>
        <w:t xml:space="preserve"> will</w:t>
      </w:r>
      <w:r w:rsidRPr="00D602BC">
        <w:rPr>
          <w:rFonts w:ascii="Times New Roman" w:hAnsi="Times New Roman" w:cs="Times New Roman"/>
        </w:rPr>
        <w:t xml:space="preserve"> integrate multi-spectral imaging (UV, VIS, NIR, SWIR, LWIR) at 120 FPS, advanced spatiotemporal data fusion, and state-of-the-art deep learning models—including Vision Transformers (ViTs), Mamba state-space models, ConvNeXt V3, and hybrid convolutional-recurrent architectures (TFTs, Bi-GRUs)—to push performance toward the Cramer-Rao bound. These architectures </w:t>
      </w:r>
      <w:r w:rsidR="005014D9">
        <w:rPr>
          <w:rFonts w:ascii="Times New Roman" w:hAnsi="Times New Roman" w:cs="Times New Roman"/>
        </w:rPr>
        <w:t xml:space="preserve">will </w:t>
      </w:r>
      <w:r w:rsidRPr="00D602BC">
        <w:rPr>
          <w:rFonts w:ascii="Times New Roman" w:hAnsi="Times New Roman" w:cs="Times New Roman"/>
        </w:rPr>
        <w:t>extract robust spatial, spectral, and temporal features, ensuring accuracy under adverse conditions (e.g., fog, low light, heat shimmer).</w:t>
      </w:r>
      <w:r>
        <w:rPr>
          <w:rFonts w:ascii="Times New Roman" w:hAnsi="Times New Roman" w:cs="Times New Roman"/>
        </w:rPr>
        <w:t xml:space="preserve"> </w:t>
      </w:r>
      <w:r w:rsidRPr="00D602BC">
        <w:rPr>
          <w:rFonts w:ascii="Times New Roman" w:hAnsi="Times New Roman" w:cs="Times New Roman"/>
        </w:rPr>
        <w:t>Our technical framework</w:t>
      </w:r>
      <w:r w:rsidR="005B77FF">
        <w:rPr>
          <w:rFonts w:ascii="Times New Roman" w:hAnsi="Times New Roman" w:cs="Times New Roman"/>
        </w:rPr>
        <w:t xml:space="preserve"> will</w:t>
      </w:r>
      <w:r w:rsidRPr="00D602BC">
        <w:rPr>
          <w:rFonts w:ascii="Times New Roman" w:hAnsi="Times New Roman" w:cs="Times New Roman"/>
        </w:rPr>
        <w:t xml:space="preserve"> emphasize computational efficiency through model compression (dynamic quantization, NAS, structured pruning), achieving ≤ 200 GFLOPs while maintaining over 98% accuracy. Hardware-aware optimizations with TVM and TensorRT </w:t>
      </w:r>
      <w:r w:rsidR="00593E5B">
        <w:rPr>
          <w:rFonts w:ascii="Times New Roman" w:hAnsi="Times New Roman" w:cs="Times New Roman"/>
        </w:rPr>
        <w:t xml:space="preserve">will </w:t>
      </w:r>
      <w:r w:rsidRPr="00D602BC">
        <w:rPr>
          <w:rFonts w:ascii="Times New Roman" w:hAnsi="Times New Roman" w:cs="Times New Roman"/>
        </w:rPr>
        <w:t xml:space="preserve">ensure real-time inference across platforms, with sub-150 ms latency on edge devices (e.g., NVIDIA Jetson Orin NX) and sub-80 ms in cloud deployments (e.g., AWS EC2 P5 instances). A data bandwidth of up to 1 GB/s </w:t>
      </w:r>
      <w:r w:rsidR="00593E5B">
        <w:rPr>
          <w:rFonts w:ascii="Times New Roman" w:hAnsi="Times New Roman" w:cs="Times New Roman"/>
        </w:rPr>
        <w:t xml:space="preserve">will </w:t>
      </w:r>
      <w:r w:rsidRPr="00D602BC">
        <w:rPr>
          <w:rFonts w:ascii="Times New Roman" w:hAnsi="Times New Roman" w:cs="Times New Roman"/>
        </w:rPr>
        <w:t>support high-resolution input streams.</w:t>
      </w:r>
      <w:r>
        <w:rPr>
          <w:rFonts w:ascii="Times New Roman" w:hAnsi="Times New Roman" w:cs="Times New Roman"/>
        </w:rPr>
        <w:t xml:space="preserve"> </w:t>
      </w:r>
      <w:r w:rsidRPr="00D602BC">
        <w:rPr>
          <w:rFonts w:ascii="Times New Roman" w:hAnsi="Times New Roman" w:cs="Times New Roman"/>
        </w:rPr>
        <w:t>To enhance feasibility and address CIDAR evaluation criteria, we</w:t>
      </w:r>
      <w:r w:rsidR="00CE75F5">
        <w:rPr>
          <w:rFonts w:ascii="Times New Roman" w:hAnsi="Times New Roman" w:cs="Times New Roman"/>
        </w:rPr>
        <w:t>’</w:t>
      </w:r>
      <w:r w:rsidR="00593E5B">
        <w:rPr>
          <w:rFonts w:ascii="Times New Roman" w:hAnsi="Times New Roman" w:cs="Times New Roman"/>
        </w:rPr>
        <w:t>ll</w:t>
      </w:r>
      <w:r w:rsidRPr="00D602BC">
        <w:rPr>
          <w:rFonts w:ascii="Times New Roman" w:hAnsi="Times New Roman" w:cs="Times New Roman"/>
        </w:rPr>
        <w:t xml:space="preserve"> strengthen risk assessment, development planning, and validation methodologies. Our system </w:t>
      </w:r>
      <w:r w:rsidR="00593E5B">
        <w:rPr>
          <w:rFonts w:ascii="Times New Roman" w:hAnsi="Times New Roman" w:cs="Times New Roman"/>
        </w:rPr>
        <w:t xml:space="preserve">will </w:t>
      </w:r>
      <w:r w:rsidRPr="00D602BC">
        <w:rPr>
          <w:rFonts w:ascii="Times New Roman" w:hAnsi="Times New Roman" w:cs="Times New Roman"/>
        </w:rPr>
        <w:t>also consider environmental robustness and operational usability.</w:t>
      </w:r>
      <w:r>
        <w:rPr>
          <w:rFonts w:ascii="Times New Roman" w:hAnsi="Times New Roman" w:cs="Times New Roman"/>
        </w:rPr>
        <w:t xml:space="preserve"> </w:t>
      </w:r>
      <w:r w:rsidRPr="00D602BC">
        <w:rPr>
          <w:rFonts w:ascii="Times New Roman" w:hAnsi="Times New Roman" w:cs="Times New Roman"/>
        </w:rPr>
        <w:t>HubStack’s submission</w:t>
      </w:r>
      <w:r w:rsidR="00B774ED">
        <w:rPr>
          <w:rFonts w:ascii="Times New Roman" w:hAnsi="Times New Roman" w:cs="Times New Roman"/>
        </w:rPr>
        <w:t xml:space="preserve"> will</w:t>
      </w:r>
      <w:r w:rsidRPr="00D602BC">
        <w:rPr>
          <w:rFonts w:ascii="Times New Roman" w:hAnsi="Times New Roman" w:cs="Times New Roman"/>
        </w:rPr>
        <w:t xml:space="preserve"> blend cutting-edge AI technologies, rigorous engineering, and practical deployment considerations, ensuring not just compliance but the ability to exceed CIDAR Challenge requirements in accuracy, speed, and adaptability.</w:t>
      </w:r>
    </w:p>
    <w:p w14:paraId="4266C4EB" w14:textId="77777777" w:rsidR="00693D05" w:rsidRDefault="00693D05" w:rsidP="00693D05">
      <w:pPr>
        <w:spacing w:line="240" w:lineRule="auto"/>
        <w:contextualSpacing/>
        <w:rPr>
          <w:rFonts w:ascii="Times New Roman" w:hAnsi="Times New Roman" w:cs="Times New Roman"/>
        </w:rPr>
      </w:pPr>
    </w:p>
    <w:p w14:paraId="355823BB" w14:textId="77777777" w:rsidR="00647CFA" w:rsidRDefault="00647CFA" w:rsidP="00A36692">
      <w:pPr>
        <w:spacing w:line="240" w:lineRule="auto"/>
        <w:contextualSpacing/>
        <w:rPr>
          <w:rFonts w:ascii="Times New Roman" w:hAnsi="Times New Roman" w:cs="Times New Roman"/>
          <w:b/>
          <w:bCs/>
        </w:rPr>
      </w:pPr>
      <w:r w:rsidRPr="00647EC7">
        <w:rPr>
          <w:rFonts w:ascii="Times New Roman" w:hAnsi="Times New Roman" w:cs="Times New Roman"/>
          <w:b/>
          <w:bCs/>
        </w:rPr>
        <w:t xml:space="preserve">2. </w:t>
      </w:r>
      <w:r>
        <w:rPr>
          <w:rFonts w:ascii="Times New Roman" w:hAnsi="Times New Roman" w:cs="Times New Roman"/>
          <w:b/>
          <w:bCs/>
        </w:rPr>
        <w:t xml:space="preserve">  </w:t>
      </w:r>
      <w:r w:rsidRPr="00647EC7">
        <w:rPr>
          <w:rFonts w:ascii="Times New Roman" w:hAnsi="Times New Roman" w:cs="Times New Roman"/>
          <w:b/>
          <w:bCs/>
        </w:rPr>
        <w:t>Technical Approach</w:t>
      </w:r>
    </w:p>
    <w:p w14:paraId="42145A67" w14:textId="77777777" w:rsidR="00A36692" w:rsidRPr="00647EC7" w:rsidRDefault="00A36692" w:rsidP="00A36692">
      <w:pPr>
        <w:spacing w:line="240" w:lineRule="auto"/>
        <w:contextualSpacing/>
        <w:rPr>
          <w:rFonts w:ascii="Times New Roman" w:hAnsi="Times New Roman" w:cs="Times New Roman"/>
        </w:rPr>
      </w:pPr>
    </w:p>
    <w:p w14:paraId="115F7C1A" w14:textId="77777777" w:rsidR="00647CFA" w:rsidRPr="00073FD1" w:rsidRDefault="00647CFA" w:rsidP="00A36692">
      <w:pPr>
        <w:spacing w:line="240" w:lineRule="auto"/>
        <w:contextualSpacing/>
        <w:rPr>
          <w:rFonts w:ascii="Times New Roman" w:hAnsi="Times New Roman" w:cs="Times New Roman"/>
        </w:rPr>
      </w:pPr>
      <w:r w:rsidRPr="00647EC7">
        <w:rPr>
          <w:rFonts w:ascii="Times New Roman" w:hAnsi="Times New Roman" w:cs="Times New Roman"/>
        </w:rPr>
        <w:t>2.1</w:t>
      </w:r>
      <w:r w:rsidRPr="00073FD1">
        <w:rPr>
          <w:rFonts w:ascii="Times New Roman" w:hAnsi="Times New Roman" w:cs="Times New Roman"/>
        </w:rPr>
        <w:t xml:space="preserve">   </w:t>
      </w:r>
      <w:r w:rsidRPr="00647EC7">
        <w:rPr>
          <w:rFonts w:ascii="Times New Roman" w:hAnsi="Times New Roman" w:cs="Times New Roman"/>
        </w:rPr>
        <w:t>Achieving the Physical Bounds of Range and Accuracy</w:t>
      </w:r>
    </w:p>
    <w:p w14:paraId="355AE7C1" w14:textId="77777777" w:rsidR="00A36692" w:rsidRDefault="00A36692" w:rsidP="00A36692">
      <w:pPr>
        <w:spacing w:line="240" w:lineRule="auto"/>
        <w:contextualSpacing/>
        <w:rPr>
          <w:rFonts w:ascii="Times New Roman" w:hAnsi="Times New Roman" w:cs="Times New Roman"/>
        </w:rPr>
      </w:pPr>
    </w:p>
    <w:p w14:paraId="1728A9A5" w14:textId="21DCF976" w:rsidR="00647CFA" w:rsidRDefault="00647CFA" w:rsidP="00A36692">
      <w:pPr>
        <w:spacing w:line="240" w:lineRule="auto"/>
        <w:contextualSpacing/>
        <w:rPr>
          <w:rFonts w:ascii="Times New Roman" w:hAnsi="Times New Roman" w:cs="Times New Roman"/>
        </w:rPr>
      </w:pPr>
      <w:r w:rsidRPr="00647EC7">
        <w:rPr>
          <w:rFonts w:ascii="Times New Roman" w:hAnsi="Times New Roman" w:cs="Times New Roman"/>
        </w:rPr>
        <w:t>To push the boundaries of passive imaging capabilities, our system adopts a comprehensive, multi-pronged approach that extracts, fuses, and refines spatial, spectral, and temporal information from incoming data streams. This ensures optimal information extraction from furnished aperture parameters and environmental conditions while approaching theoretical performance limits.</w:t>
      </w:r>
    </w:p>
    <w:p w14:paraId="535F3354" w14:textId="77777777" w:rsidR="00693D05" w:rsidRPr="00647EC7" w:rsidRDefault="00693D05" w:rsidP="00A36692">
      <w:pPr>
        <w:spacing w:line="240" w:lineRule="auto"/>
        <w:contextualSpacing/>
        <w:rPr>
          <w:rFonts w:ascii="Times New Roman" w:hAnsi="Times New Roman" w:cs="Times New Roman"/>
        </w:rPr>
      </w:pPr>
    </w:p>
    <w:p w14:paraId="0E00DB43" w14:textId="469E1F40" w:rsidR="00647CFA" w:rsidRDefault="00647CFA" w:rsidP="00A36692">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Multi-Spectral Data Acquisition:</w:t>
      </w:r>
      <w:r>
        <w:rPr>
          <w:rFonts w:ascii="Times New Roman" w:hAnsi="Times New Roman" w:cs="Times New Roman"/>
        </w:rPr>
        <w:t xml:space="preserve"> </w:t>
      </w:r>
      <w:r w:rsidRPr="00647EC7">
        <w:rPr>
          <w:rFonts w:ascii="Times New Roman" w:hAnsi="Times New Roman" w:cs="Times New Roman"/>
        </w:rPr>
        <w:t xml:space="preserve">Our imaging system employs high-resolution cameras spanning </w:t>
      </w:r>
      <w:r w:rsidR="00313B0D" w:rsidRPr="00647EC7">
        <w:rPr>
          <w:rFonts w:ascii="Times New Roman" w:hAnsi="Times New Roman" w:cs="Times New Roman"/>
        </w:rPr>
        <w:t>UV</w:t>
      </w:r>
      <w:r w:rsidRPr="00647EC7">
        <w:rPr>
          <w:rFonts w:ascii="Times New Roman" w:hAnsi="Times New Roman" w:cs="Times New Roman"/>
        </w:rPr>
        <w:t>, VIS, NIR, SWIR, and LWIR bands, synchronized at a minimum of 120 FPS. This setup enhances temporal resolution and ensures consistent frame alignment for effective multi-frame fusion. The cameras are calibrated using provided aperture parameters (e.g., aperture size, focal length, and sensor pitch), enabling precise focal plane correction and compensation for lens-induced distortions such as chromatic aberrations and vignetting. Additionally, we incorporate automatic gain control and adaptive exposure techniques to maintain high dynamic range under varying lighting conditions.</w:t>
      </w:r>
    </w:p>
    <w:p w14:paraId="2C14F70F" w14:textId="77777777" w:rsidR="00693D05" w:rsidRPr="00647EC7" w:rsidRDefault="00693D05" w:rsidP="00A36692">
      <w:pPr>
        <w:spacing w:line="240" w:lineRule="auto"/>
        <w:ind w:left="720"/>
        <w:contextualSpacing/>
        <w:rPr>
          <w:rFonts w:ascii="Times New Roman" w:hAnsi="Times New Roman" w:cs="Times New Roman"/>
        </w:rPr>
      </w:pPr>
    </w:p>
    <w:p w14:paraId="51E85548" w14:textId="77777777" w:rsidR="00647CFA" w:rsidRDefault="00647CFA" w:rsidP="00A36692">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Spatial Feature Extraction:</w:t>
      </w:r>
      <w:r>
        <w:rPr>
          <w:rFonts w:ascii="Times New Roman" w:hAnsi="Times New Roman" w:cs="Times New Roman"/>
        </w:rPr>
        <w:t xml:space="preserve"> </w:t>
      </w:r>
      <w:r w:rsidRPr="00647EC7">
        <w:rPr>
          <w:rFonts w:ascii="Times New Roman" w:hAnsi="Times New Roman" w:cs="Times New Roman"/>
        </w:rPr>
        <w:t>Spatial information is processed using ConvNeXt V3, a next-generation convolutional architecture that integrates hierarchical convolutional layers with self-attention modules. This hybrid design captures fine-grained textures (e.g., edge contours and object boundaries) while simultaneously modeling global contextual information critical for accurate range estimation. Depthwise separable convolutions and layer normalization further reduce computational overhead, making the extraction pipeline suitable for edge deployment.</w:t>
      </w:r>
    </w:p>
    <w:p w14:paraId="2FE65338" w14:textId="77777777" w:rsidR="00693D05" w:rsidRPr="00647EC7" w:rsidRDefault="00693D05" w:rsidP="00A36692">
      <w:pPr>
        <w:spacing w:line="240" w:lineRule="auto"/>
        <w:contextualSpacing/>
        <w:rPr>
          <w:rFonts w:ascii="Times New Roman" w:hAnsi="Times New Roman" w:cs="Times New Roman"/>
        </w:rPr>
      </w:pPr>
    </w:p>
    <w:p w14:paraId="591C90FC" w14:textId="77777777" w:rsidR="00647CFA" w:rsidRDefault="00647CFA" w:rsidP="00A36692">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Spectral Fusion:</w:t>
      </w:r>
      <w:r>
        <w:rPr>
          <w:rFonts w:ascii="Times New Roman" w:hAnsi="Times New Roman" w:cs="Times New Roman"/>
        </w:rPr>
        <w:t xml:space="preserve"> </w:t>
      </w:r>
      <w:r w:rsidRPr="00647EC7">
        <w:rPr>
          <w:rFonts w:ascii="Times New Roman" w:hAnsi="Times New Roman" w:cs="Times New Roman"/>
        </w:rPr>
        <w:t xml:space="preserve">To effectively merge multi-spectral data, we employ Vision Transformers (ViTs) alongside Mamba state-space models for cross-spectral fusion. These models utilize spectral attention mechanisms, enabling the extraction of complementary information from different wavelengths. For instance, while the VIS band excels under daylight conditions, the LWIR band </w:t>
      </w:r>
      <w:r w:rsidRPr="00647EC7">
        <w:rPr>
          <w:rFonts w:ascii="Times New Roman" w:hAnsi="Times New Roman" w:cs="Times New Roman"/>
        </w:rPr>
        <w:lastRenderedPageBreak/>
        <w:t>ensures robustness in fog, haze, or low-light environments. Our fusion pipeline dynamically weights each spectral channel based on environmental cues, enhancing the system’s adaptability and reliability.</w:t>
      </w:r>
    </w:p>
    <w:p w14:paraId="7115484F" w14:textId="77777777" w:rsidR="004D24B8" w:rsidRPr="00647EC7" w:rsidRDefault="004D24B8" w:rsidP="00A36692">
      <w:pPr>
        <w:spacing w:line="240" w:lineRule="auto"/>
        <w:contextualSpacing/>
        <w:rPr>
          <w:rFonts w:ascii="Times New Roman" w:hAnsi="Times New Roman" w:cs="Times New Roman"/>
        </w:rPr>
      </w:pPr>
    </w:p>
    <w:p w14:paraId="37F2E79E" w14:textId="77777777" w:rsidR="00647CFA" w:rsidRDefault="00647CFA" w:rsidP="00A36692">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Temporal Coherence Modeling:</w:t>
      </w:r>
      <w:r>
        <w:rPr>
          <w:rFonts w:ascii="Times New Roman" w:hAnsi="Times New Roman" w:cs="Times New Roman"/>
        </w:rPr>
        <w:t xml:space="preserve"> </w:t>
      </w:r>
      <w:r w:rsidRPr="00647EC7">
        <w:rPr>
          <w:rFonts w:ascii="Times New Roman" w:hAnsi="Times New Roman" w:cs="Times New Roman"/>
        </w:rPr>
        <w:t>Ensuring temporal stability is vital for accurate passive distance measurement. We employ Temporal Fusion Transformers (TFTs) to capture complex temporal relationships between frames, while Bidirectional Gated Recurrent Units (Bi-GRUs) provide temporal smoothing, mitigating inconsistencies caused by motion blur or sensor noise. By leveraging both architectures, our system stabilizes range measurements across time, reducing jitter and enhancing reliability during dynamic scene changes.</w:t>
      </w:r>
    </w:p>
    <w:p w14:paraId="55235F9A" w14:textId="77777777" w:rsidR="00693D05" w:rsidRPr="00647EC7" w:rsidRDefault="00693D05" w:rsidP="00A36692">
      <w:pPr>
        <w:spacing w:line="240" w:lineRule="auto"/>
        <w:ind w:left="720"/>
        <w:contextualSpacing/>
        <w:rPr>
          <w:rFonts w:ascii="Times New Roman" w:hAnsi="Times New Roman" w:cs="Times New Roman"/>
        </w:rPr>
      </w:pPr>
    </w:p>
    <w:p w14:paraId="3A2FBC9D" w14:textId="5610C3CA" w:rsidR="004D24B8" w:rsidRPr="00066967" w:rsidRDefault="00647CFA" w:rsidP="00A36692">
      <w:pPr>
        <w:numPr>
          <w:ilvl w:val="0"/>
          <w:numId w:val="6"/>
        </w:numPr>
        <w:spacing w:line="240" w:lineRule="auto"/>
        <w:contextualSpacing/>
        <w:rPr>
          <w:rFonts w:ascii="Times New Roman" w:hAnsi="Times New Roman" w:cs="Times New Roman"/>
        </w:rPr>
      </w:pPr>
      <w:r w:rsidRPr="00647EC7">
        <w:rPr>
          <w:rFonts w:ascii="Times New Roman" w:hAnsi="Times New Roman" w:cs="Times New Roman"/>
        </w:rPr>
        <w:t>Algorithmic Optimizations:</w:t>
      </w:r>
      <w:r>
        <w:rPr>
          <w:rFonts w:ascii="Times New Roman" w:hAnsi="Times New Roman" w:cs="Times New Roman"/>
        </w:rPr>
        <w:t xml:space="preserve"> </w:t>
      </w:r>
      <w:r w:rsidRPr="00647EC7">
        <w:rPr>
          <w:rFonts w:ascii="Times New Roman" w:hAnsi="Times New Roman" w:cs="Times New Roman"/>
        </w:rPr>
        <w:t>Our solution incorporates multiple algorithmic innovations to maximize computational efficiency without sacrificing accuracy</w:t>
      </w:r>
      <w:r>
        <w:rPr>
          <w:rFonts w:ascii="Times New Roman" w:hAnsi="Times New Roman" w:cs="Times New Roman"/>
        </w:rPr>
        <w:t>.</w:t>
      </w:r>
    </w:p>
    <w:p w14:paraId="1E370B47"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Mixed-Precision Training: Leveraging NVIDIA Megatron-LM and DeepSpeed, we achieve efficient memory utilization and faster convergence for large-scale models.</w:t>
      </w:r>
    </w:p>
    <w:p w14:paraId="7FCBCD71" w14:textId="77777777" w:rsidR="00066967" w:rsidRDefault="00066967" w:rsidP="00A36692">
      <w:pPr>
        <w:pStyle w:val="ListParagraph"/>
        <w:spacing w:line="240" w:lineRule="auto"/>
        <w:ind w:left="1080"/>
        <w:rPr>
          <w:rFonts w:ascii="Times New Roman" w:hAnsi="Times New Roman" w:cs="Times New Roman"/>
        </w:rPr>
      </w:pPr>
    </w:p>
    <w:p w14:paraId="54A99033"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Neural Architecture Search (NAS): Automated NAS pipelines identify optimal model configurations, balancing trade-offs between accuracy, latency, and power consumption.</w:t>
      </w:r>
    </w:p>
    <w:p w14:paraId="080DE3CD" w14:textId="77777777" w:rsidR="00066967" w:rsidRPr="00066967" w:rsidRDefault="00066967" w:rsidP="00A36692">
      <w:pPr>
        <w:pStyle w:val="ListParagraph"/>
        <w:spacing w:line="240" w:lineRule="auto"/>
        <w:rPr>
          <w:rFonts w:ascii="Times New Roman" w:hAnsi="Times New Roman" w:cs="Times New Roman"/>
        </w:rPr>
      </w:pPr>
    </w:p>
    <w:p w14:paraId="6A434193"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Sparse Attention Mechanisms: Implemented within transformer modules to reduce complexity, these mechanisms maintain high inference speed while preserving model fidelity.</w:t>
      </w:r>
    </w:p>
    <w:p w14:paraId="3137824A" w14:textId="77777777" w:rsidR="00066967" w:rsidRPr="00066967" w:rsidRDefault="00066967" w:rsidP="00A36692">
      <w:pPr>
        <w:pStyle w:val="ListParagraph"/>
        <w:spacing w:line="240" w:lineRule="auto"/>
        <w:rPr>
          <w:rFonts w:ascii="Times New Roman" w:hAnsi="Times New Roman" w:cs="Times New Roman"/>
        </w:rPr>
      </w:pPr>
    </w:p>
    <w:p w14:paraId="00FA5E80"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Dynamic Quantization: Achieves up to a 60% reduction in floating-point operations while retaining over 98% of full-precision accuracy, crucial for edge deployments.</w:t>
      </w:r>
    </w:p>
    <w:p w14:paraId="2008098E" w14:textId="77777777" w:rsidR="00066967" w:rsidRPr="00066967" w:rsidRDefault="00066967" w:rsidP="00A36692">
      <w:pPr>
        <w:pStyle w:val="ListParagraph"/>
        <w:spacing w:line="240" w:lineRule="auto"/>
        <w:rPr>
          <w:rFonts w:ascii="Times New Roman" w:hAnsi="Times New Roman" w:cs="Times New Roman"/>
        </w:rPr>
      </w:pPr>
    </w:p>
    <w:p w14:paraId="2112AB54" w14:textId="77777777" w:rsid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Model Pruning: Structured pruning methods ensure that models meet strict edge hardware constraints without compromising performance, with less than 2% degradation in accuracy post-pruning.</w:t>
      </w:r>
    </w:p>
    <w:p w14:paraId="644376ED" w14:textId="77777777" w:rsidR="00066967" w:rsidRPr="00066967" w:rsidRDefault="00066967" w:rsidP="00A36692">
      <w:pPr>
        <w:pStyle w:val="ListParagraph"/>
        <w:spacing w:line="240" w:lineRule="auto"/>
        <w:rPr>
          <w:rFonts w:ascii="Times New Roman" w:hAnsi="Times New Roman" w:cs="Times New Roman"/>
        </w:rPr>
      </w:pPr>
    </w:p>
    <w:p w14:paraId="54DF850D" w14:textId="36251FF4" w:rsidR="004D24B8" w:rsidRPr="00066967" w:rsidRDefault="00647CFA" w:rsidP="00A36692">
      <w:pPr>
        <w:pStyle w:val="ListParagraph"/>
        <w:numPr>
          <w:ilvl w:val="0"/>
          <w:numId w:val="14"/>
        </w:numPr>
        <w:spacing w:line="240" w:lineRule="auto"/>
        <w:rPr>
          <w:rFonts w:ascii="Times New Roman" w:hAnsi="Times New Roman" w:cs="Times New Roman"/>
        </w:rPr>
      </w:pPr>
      <w:r w:rsidRPr="00066967">
        <w:rPr>
          <w:rFonts w:ascii="Times New Roman" w:hAnsi="Times New Roman" w:cs="Times New Roman"/>
        </w:rPr>
        <w:t>Hardware-Aware Compilation: Our models undergo hardware-specific optimization using compiler toolchains like TVM and TensorRT, enhancing throughput and reducing latency.</w:t>
      </w:r>
    </w:p>
    <w:p w14:paraId="4D38509F" w14:textId="77777777" w:rsidR="00647CFA" w:rsidRPr="00073FD1" w:rsidRDefault="00647CFA" w:rsidP="00647CFA">
      <w:pPr>
        <w:rPr>
          <w:rFonts w:ascii="Times New Roman" w:hAnsi="Times New Roman" w:cs="Times New Roman"/>
        </w:rPr>
      </w:pPr>
      <w:r w:rsidRPr="00647EC7">
        <w:rPr>
          <w:rFonts w:ascii="Times New Roman" w:hAnsi="Times New Roman" w:cs="Times New Roman"/>
        </w:rPr>
        <w:t xml:space="preserve">2.2 </w:t>
      </w:r>
      <w:r w:rsidRPr="00073FD1">
        <w:rPr>
          <w:rFonts w:ascii="Times New Roman" w:hAnsi="Times New Roman" w:cs="Times New Roman"/>
        </w:rPr>
        <w:t xml:space="preserve">  </w:t>
      </w:r>
      <w:r w:rsidRPr="00647EC7">
        <w:rPr>
          <w:rFonts w:ascii="Times New Roman" w:hAnsi="Times New Roman" w:cs="Times New Roman"/>
        </w:rPr>
        <w:t>Computational and Input Needs</w:t>
      </w:r>
    </w:p>
    <w:p w14:paraId="0479C852" w14:textId="77777777" w:rsidR="00647CFA" w:rsidRPr="00647EC7" w:rsidRDefault="00647CFA" w:rsidP="00647CFA">
      <w:pPr>
        <w:rPr>
          <w:rFonts w:ascii="Times New Roman" w:hAnsi="Times New Roman" w:cs="Times New Roman"/>
        </w:rPr>
      </w:pPr>
      <w:r w:rsidRPr="00647EC7">
        <w:rPr>
          <w:rFonts w:ascii="Times New Roman" w:hAnsi="Times New Roman" w:cs="Times New Roman"/>
        </w:rPr>
        <w:t>Our solution is meticulously engineered to ensure real-time performance across a spectrum of deployment environments, from compact edge devices to high-performance cloud clusters.</w:t>
      </w:r>
    </w:p>
    <w:p w14:paraId="4F069C1F" w14:textId="77777777" w:rsidR="00647CFA" w:rsidRPr="00647EC7" w:rsidRDefault="00647CFA" w:rsidP="00A36692">
      <w:pPr>
        <w:numPr>
          <w:ilvl w:val="0"/>
          <w:numId w:val="7"/>
        </w:numPr>
        <w:spacing w:line="240" w:lineRule="auto"/>
        <w:contextualSpacing/>
        <w:rPr>
          <w:rFonts w:ascii="Times New Roman" w:hAnsi="Times New Roman" w:cs="Times New Roman"/>
        </w:rPr>
      </w:pPr>
      <w:r w:rsidRPr="00647EC7">
        <w:rPr>
          <w:rFonts w:ascii="Times New Roman" w:hAnsi="Times New Roman" w:cs="Times New Roman"/>
        </w:rPr>
        <w:t>Input Data Requirements:</w:t>
      </w:r>
    </w:p>
    <w:p w14:paraId="04DB4BD1" w14:textId="77777777" w:rsidR="00066967" w:rsidRDefault="00647CFA" w:rsidP="00A36692">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Multi-Spectral Imagery: High-resolution frames from UV, VIS, NIR, SWIR, and LWIR sensors, coupled with furnished aperture metadata (e.g., aperture size, focal length, focal plane array details).</w:t>
      </w:r>
    </w:p>
    <w:p w14:paraId="2E39D708" w14:textId="77777777" w:rsidR="00066967" w:rsidRDefault="00066967" w:rsidP="00A36692">
      <w:pPr>
        <w:pStyle w:val="ListParagraph"/>
        <w:spacing w:line="240" w:lineRule="auto"/>
        <w:ind w:left="1080"/>
        <w:rPr>
          <w:rFonts w:ascii="Times New Roman" w:hAnsi="Times New Roman" w:cs="Times New Roman"/>
        </w:rPr>
      </w:pPr>
    </w:p>
    <w:p w14:paraId="010E069D" w14:textId="77777777" w:rsidR="00066967" w:rsidRDefault="00647CFA" w:rsidP="00A36692">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Frame Rate: Minimum 120 FPS to fully exploit temporal fusion capabilities and meet latency requirements.</w:t>
      </w:r>
    </w:p>
    <w:p w14:paraId="12205808" w14:textId="77777777" w:rsidR="00066967" w:rsidRPr="00066967" w:rsidRDefault="00066967" w:rsidP="00A36692">
      <w:pPr>
        <w:pStyle w:val="ListParagraph"/>
        <w:spacing w:line="240" w:lineRule="auto"/>
        <w:rPr>
          <w:rFonts w:ascii="Times New Roman" w:hAnsi="Times New Roman" w:cs="Times New Roman"/>
        </w:rPr>
      </w:pPr>
    </w:p>
    <w:p w14:paraId="0FEE4A3D" w14:textId="3FD01F09" w:rsidR="003E31D0" w:rsidRPr="00423A0B" w:rsidRDefault="00647CFA" w:rsidP="00423A0B">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Data Bandwidth: Supports input streams of up to 1 GB/s from high-resolution sensor arrays, facilitated by high-throughput data buses (e.g., PCIe Gen5 and CXL).</w:t>
      </w:r>
    </w:p>
    <w:p w14:paraId="6B36D770" w14:textId="77777777" w:rsidR="00423A0B" w:rsidRDefault="00423A0B" w:rsidP="00423A0B">
      <w:pPr>
        <w:pStyle w:val="ListParagraph"/>
        <w:spacing w:line="240" w:lineRule="auto"/>
        <w:ind w:left="1080"/>
        <w:rPr>
          <w:rFonts w:ascii="Times New Roman" w:hAnsi="Times New Roman" w:cs="Times New Roman"/>
        </w:rPr>
      </w:pPr>
    </w:p>
    <w:p w14:paraId="10AC469E" w14:textId="2E436999" w:rsidR="004D24B8" w:rsidRPr="00066967" w:rsidRDefault="00647CFA" w:rsidP="00A36692">
      <w:pPr>
        <w:pStyle w:val="ListParagraph"/>
        <w:numPr>
          <w:ilvl w:val="0"/>
          <w:numId w:val="15"/>
        </w:numPr>
        <w:spacing w:line="240" w:lineRule="auto"/>
        <w:rPr>
          <w:rFonts w:ascii="Times New Roman" w:hAnsi="Times New Roman" w:cs="Times New Roman"/>
        </w:rPr>
      </w:pPr>
      <w:r w:rsidRPr="00066967">
        <w:rPr>
          <w:rFonts w:ascii="Times New Roman" w:hAnsi="Times New Roman" w:cs="Times New Roman"/>
        </w:rPr>
        <w:t>Environmental Metadata: Optional integration with environmental sensors (e.g., humidity, temperature) to enhance spectral fusion adaptivity.</w:t>
      </w:r>
    </w:p>
    <w:p w14:paraId="7F5D025E" w14:textId="77777777" w:rsidR="00647CFA" w:rsidRPr="00647EC7" w:rsidRDefault="00647CFA" w:rsidP="00A36692">
      <w:pPr>
        <w:numPr>
          <w:ilvl w:val="0"/>
          <w:numId w:val="7"/>
        </w:numPr>
        <w:spacing w:line="240" w:lineRule="auto"/>
        <w:contextualSpacing/>
        <w:rPr>
          <w:rFonts w:ascii="Times New Roman" w:hAnsi="Times New Roman" w:cs="Times New Roman"/>
        </w:rPr>
      </w:pPr>
      <w:r w:rsidRPr="00647EC7">
        <w:rPr>
          <w:rFonts w:ascii="Times New Roman" w:hAnsi="Times New Roman" w:cs="Times New Roman"/>
        </w:rPr>
        <w:t>Computational Resources:</w:t>
      </w:r>
    </w:p>
    <w:p w14:paraId="2E30D90B" w14:textId="77777777" w:rsidR="00647CFA"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 xml:space="preserve">Training Hardware: </w:t>
      </w:r>
    </w:p>
    <w:p w14:paraId="4D59F81D" w14:textId="77777777" w:rsidR="00066967" w:rsidRPr="00066967" w:rsidRDefault="00066967" w:rsidP="00A36692">
      <w:pPr>
        <w:pStyle w:val="ListParagraph"/>
        <w:spacing w:line="240" w:lineRule="auto"/>
        <w:ind w:left="1080"/>
        <w:rPr>
          <w:rFonts w:ascii="Times New Roman" w:hAnsi="Times New Roman" w:cs="Times New Roman"/>
        </w:rPr>
      </w:pPr>
    </w:p>
    <w:p w14:paraId="1F1290FA" w14:textId="77777777" w:rsidR="00066967" w:rsidRDefault="00647CFA" w:rsidP="00A36692">
      <w:pPr>
        <w:pStyle w:val="ListParagraph"/>
        <w:numPr>
          <w:ilvl w:val="0"/>
          <w:numId w:val="17"/>
        </w:numPr>
        <w:spacing w:line="240" w:lineRule="auto"/>
        <w:rPr>
          <w:rFonts w:ascii="Times New Roman" w:hAnsi="Times New Roman" w:cs="Times New Roman"/>
        </w:rPr>
      </w:pPr>
      <w:r w:rsidRPr="00066967">
        <w:rPr>
          <w:rFonts w:ascii="Times New Roman" w:hAnsi="Times New Roman" w:cs="Times New Roman"/>
        </w:rPr>
        <w:t>GPUs: NVIDIA H200 Hopper GPUs with 80 GB VRAM, enabling large-scale parallel training with model parallelism and mixed-precision optimizations.</w:t>
      </w:r>
    </w:p>
    <w:p w14:paraId="78A16514" w14:textId="77777777" w:rsidR="00066967" w:rsidRDefault="00066967" w:rsidP="00A36692">
      <w:pPr>
        <w:pStyle w:val="ListParagraph"/>
        <w:spacing w:line="240" w:lineRule="auto"/>
        <w:ind w:left="1440"/>
        <w:rPr>
          <w:rFonts w:ascii="Times New Roman" w:hAnsi="Times New Roman" w:cs="Times New Roman"/>
        </w:rPr>
      </w:pPr>
    </w:p>
    <w:p w14:paraId="1A123E8A" w14:textId="77777777" w:rsidR="00066967" w:rsidRDefault="00647CFA" w:rsidP="00A36692">
      <w:pPr>
        <w:pStyle w:val="ListParagraph"/>
        <w:numPr>
          <w:ilvl w:val="0"/>
          <w:numId w:val="17"/>
        </w:numPr>
        <w:spacing w:line="240" w:lineRule="auto"/>
        <w:rPr>
          <w:rFonts w:ascii="Times New Roman" w:hAnsi="Times New Roman" w:cs="Times New Roman"/>
        </w:rPr>
      </w:pPr>
      <w:r w:rsidRPr="00066967">
        <w:rPr>
          <w:rFonts w:ascii="Times New Roman" w:hAnsi="Times New Roman" w:cs="Times New Roman"/>
        </w:rPr>
        <w:t>CPUs: AMD EPYC 96-core processors for efficient data preprocessing, augmentation, and input pipeline management.</w:t>
      </w:r>
    </w:p>
    <w:p w14:paraId="48F604FB" w14:textId="77777777" w:rsidR="00066967" w:rsidRPr="00066967" w:rsidRDefault="00066967" w:rsidP="00A36692">
      <w:pPr>
        <w:pStyle w:val="ListParagraph"/>
        <w:spacing w:line="240" w:lineRule="auto"/>
        <w:rPr>
          <w:rFonts w:ascii="Times New Roman" w:hAnsi="Times New Roman" w:cs="Times New Roman"/>
        </w:rPr>
      </w:pPr>
    </w:p>
    <w:p w14:paraId="6A29AB7F" w14:textId="4424DB7B" w:rsidR="004D24B8" w:rsidRPr="00066967" w:rsidRDefault="00647CFA" w:rsidP="00A36692">
      <w:pPr>
        <w:pStyle w:val="ListParagraph"/>
        <w:numPr>
          <w:ilvl w:val="0"/>
          <w:numId w:val="17"/>
        </w:numPr>
        <w:spacing w:line="240" w:lineRule="auto"/>
        <w:rPr>
          <w:rFonts w:ascii="Times New Roman" w:hAnsi="Times New Roman" w:cs="Times New Roman"/>
        </w:rPr>
      </w:pPr>
      <w:r w:rsidRPr="00066967">
        <w:rPr>
          <w:rFonts w:ascii="Times New Roman" w:hAnsi="Times New Roman" w:cs="Times New Roman"/>
        </w:rPr>
        <w:t>Storage: High-speed NVMe storage arrays (20 TB) ensure rapid data retrieval, minimizing I/O bottlenecks during training cycles.</w:t>
      </w:r>
    </w:p>
    <w:p w14:paraId="15DB905C" w14:textId="77777777" w:rsidR="00066967" w:rsidRDefault="00066967" w:rsidP="00A36692">
      <w:pPr>
        <w:pStyle w:val="ListParagraph"/>
        <w:spacing w:line="240" w:lineRule="auto"/>
        <w:ind w:left="1080"/>
        <w:rPr>
          <w:rFonts w:ascii="Times New Roman" w:hAnsi="Times New Roman" w:cs="Times New Roman"/>
        </w:rPr>
      </w:pPr>
    </w:p>
    <w:p w14:paraId="2670852F" w14:textId="71F3178E" w:rsidR="00647CFA" w:rsidRP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 xml:space="preserve">Deployment Hardware: </w:t>
      </w:r>
    </w:p>
    <w:p w14:paraId="1D52FF40" w14:textId="77777777" w:rsidR="00066967" w:rsidRDefault="00066967" w:rsidP="00A36692">
      <w:pPr>
        <w:pStyle w:val="ListParagraph"/>
        <w:spacing w:line="240" w:lineRule="auto"/>
        <w:ind w:left="1440"/>
        <w:rPr>
          <w:rFonts w:ascii="Times New Roman" w:hAnsi="Times New Roman" w:cs="Times New Roman"/>
        </w:rPr>
      </w:pPr>
    </w:p>
    <w:p w14:paraId="45B218D7" w14:textId="2DC5EE48" w:rsidR="00647CFA" w:rsidRPr="00066967" w:rsidRDefault="00647CFA" w:rsidP="00A36692">
      <w:pPr>
        <w:pStyle w:val="ListParagraph"/>
        <w:numPr>
          <w:ilvl w:val="0"/>
          <w:numId w:val="18"/>
        </w:numPr>
        <w:spacing w:line="240" w:lineRule="auto"/>
        <w:rPr>
          <w:rFonts w:ascii="Times New Roman" w:hAnsi="Times New Roman" w:cs="Times New Roman"/>
        </w:rPr>
      </w:pPr>
      <w:r w:rsidRPr="00066967">
        <w:rPr>
          <w:rFonts w:ascii="Times New Roman" w:hAnsi="Times New Roman" w:cs="Times New Roman"/>
        </w:rPr>
        <w:t xml:space="preserve">Edge Devices: </w:t>
      </w:r>
    </w:p>
    <w:p w14:paraId="58173E1A" w14:textId="77777777" w:rsidR="00066967" w:rsidRDefault="00066967" w:rsidP="00A36692">
      <w:pPr>
        <w:pStyle w:val="ListParagraph"/>
        <w:spacing w:line="240" w:lineRule="auto"/>
        <w:ind w:left="1800"/>
        <w:rPr>
          <w:rFonts w:ascii="Times New Roman" w:hAnsi="Times New Roman" w:cs="Times New Roman"/>
        </w:rPr>
      </w:pPr>
    </w:p>
    <w:p w14:paraId="7D6BD280" w14:textId="77777777" w:rsidR="00066967" w:rsidRDefault="00647CFA" w:rsidP="00A36692">
      <w:pPr>
        <w:pStyle w:val="ListParagraph"/>
        <w:numPr>
          <w:ilvl w:val="0"/>
          <w:numId w:val="19"/>
        </w:numPr>
        <w:spacing w:line="240" w:lineRule="auto"/>
        <w:rPr>
          <w:rFonts w:ascii="Times New Roman" w:hAnsi="Times New Roman" w:cs="Times New Roman"/>
        </w:rPr>
      </w:pPr>
      <w:r w:rsidRPr="00066967">
        <w:rPr>
          <w:rFonts w:ascii="Times New Roman" w:hAnsi="Times New Roman" w:cs="Times New Roman"/>
        </w:rPr>
        <w:t>NVIDIA Jetson Orin NX with integrated Tensor Cores for low-power, high-throughput inference.</w:t>
      </w:r>
    </w:p>
    <w:p w14:paraId="7D89ACB4" w14:textId="77777777" w:rsidR="00066967" w:rsidRDefault="00066967" w:rsidP="00A36692">
      <w:pPr>
        <w:pStyle w:val="ListParagraph"/>
        <w:spacing w:line="240" w:lineRule="auto"/>
        <w:ind w:left="1800"/>
        <w:rPr>
          <w:rFonts w:ascii="Times New Roman" w:hAnsi="Times New Roman" w:cs="Times New Roman"/>
        </w:rPr>
      </w:pPr>
    </w:p>
    <w:p w14:paraId="09D45C5A" w14:textId="7E483892" w:rsidR="00066967" w:rsidRPr="00066967" w:rsidRDefault="00647CFA" w:rsidP="00A36692">
      <w:pPr>
        <w:pStyle w:val="ListParagraph"/>
        <w:numPr>
          <w:ilvl w:val="0"/>
          <w:numId w:val="19"/>
        </w:numPr>
        <w:spacing w:line="240" w:lineRule="auto"/>
        <w:rPr>
          <w:rFonts w:ascii="Times New Roman" w:hAnsi="Times New Roman" w:cs="Times New Roman"/>
        </w:rPr>
      </w:pPr>
      <w:r w:rsidRPr="00066967">
        <w:rPr>
          <w:rFonts w:ascii="Times New Roman" w:hAnsi="Times New Roman" w:cs="Times New Roman"/>
        </w:rPr>
        <w:t>Optimized inference pipelines ensure sub-150 ms latency even under peak computational loads.</w:t>
      </w:r>
    </w:p>
    <w:p w14:paraId="666CF7A9" w14:textId="77777777" w:rsidR="00066967" w:rsidRDefault="00066967" w:rsidP="00A36692">
      <w:pPr>
        <w:pStyle w:val="ListParagraph"/>
        <w:spacing w:line="240" w:lineRule="auto"/>
        <w:ind w:left="1440"/>
        <w:rPr>
          <w:rFonts w:ascii="Times New Roman" w:hAnsi="Times New Roman" w:cs="Times New Roman"/>
        </w:rPr>
      </w:pPr>
    </w:p>
    <w:p w14:paraId="54FB8A7F" w14:textId="33AF4814" w:rsidR="00647CFA" w:rsidRPr="00066967" w:rsidRDefault="00647CFA" w:rsidP="00A36692">
      <w:pPr>
        <w:pStyle w:val="ListParagraph"/>
        <w:numPr>
          <w:ilvl w:val="0"/>
          <w:numId w:val="18"/>
        </w:numPr>
        <w:spacing w:line="240" w:lineRule="auto"/>
        <w:rPr>
          <w:rFonts w:ascii="Times New Roman" w:hAnsi="Times New Roman" w:cs="Times New Roman"/>
        </w:rPr>
      </w:pPr>
      <w:r w:rsidRPr="00066967">
        <w:rPr>
          <w:rFonts w:ascii="Times New Roman" w:hAnsi="Times New Roman" w:cs="Times New Roman"/>
        </w:rPr>
        <w:t xml:space="preserve">Cloud Infrastructure: </w:t>
      </w:r>
    </w:p>
    <w:p w14:paraId="77DE12BD" w14:textId="77777777" w:rsidR="00066967" w:rsidRDefault="00066967" w:rsidP="00A36692">
      <w:pPr>
        <w:pStyle w:val="ListParagraph"/>
        <w:spacing w:line="240" w:lineRule="auto"/>
        <w:ind w:left="1800"/>
        <w:rPr>
          <w:rFonts w:ascii="Times New Roman" w:hAnsi="Times New Roman" w:cs="Times New Roman"/>
        </w:rPr>
      </w:pPr>
    </w:p>
    <w:p w14:paraId="6C404BE2" w14:textId="77777777" w:rsidR="00066967" w:rsidRDefault="00647CFA" w:rsidP="00A36692">
      <w:pPr>
        <w:pStyle w:val="ListParagraph"/>
        <w:numPr>
          <w:ilvl w:val="0"/>
          <w:numId w:val="20"/>
        </w:numPr>
        <w:spacing w:line="240" w:lineRule="auto"/>
        <w:rPr>
          <w:rFonts w:ascii="Times New Roman" w:hAnsi="Times New Roman" w:cs="Times New Roman"/>
        </w:rPr>
      </w:pPr>
      <w:r w:rsidRPr="00066967">
        <w:rPr>
          <w:rFonts w:ascii="Times New Roman" w:hAnsi="Times New Roman" w:cs="Times New Roman"/>
        </w:rPr>
        <w:t>AWS EC2 P5 instances equipped with NVIDIA H100 GPUs for large-batch processing and centralized model updates.</w:t>
      </w:r>
    </w:p>
    <w:p w14:paraId="56D3DA5C" w14:textId="77777777" w:rsidR="00066967" w:rsidRDefault="00066967" w:rsidP="00A36692">
      <w:pPr>
        <w:pStyle w:val="ListParagraph"/>
        <w:spacing w:line="240" w:lineRule="auto"/>
        <w:ind w:left="1800"/>
        <w:rPr>
          <w:rFonts w:ascii="Times New Roman" w:hAnsi="Times New Roman" w:cs="Times New Roman"/>
        </w:rPr>
      </w:pPr>
    </w:p>
    <w:p w14:paraId="7646CCEA" w14:textId="4B87418A" w:rsidR="004D24B8" w:rsidRPr="00066967" w:rsidRDefault="00647CFA" w:rsidP="00A36692">
      <w:pPr>
        <w:pStyle w:val="ListParagraph"/>
        <w:numPr>
          <w:ilvl w:val="0"/>
          <w:numId w:val="20"/>
        </w:numPr>
        <w:spacing w:line="240" w:lineRule="auto"/>
        <w:rPr>
          <w:rFonts w:ascii="Times New Roman" w:hAnsi="Times New Roman" w:cs="Times New Roman"/>
        </w:rPr>
      </w:pPr>
      <w:r w:rsidRPr="00066967">
        <w:rPr>
          <w:rFonts w:ascii="Times New Roman" w:hAnsi="Times New Roman" w:cs="Times New Roman"/>
        </w:rPr>
        <w:t>Inference Latency: Achieves sub-80 ms response times in cloud deployments, ensuring rapid processing of multi-spectral inputs.</w:t>
      </w:r>
    </w:p>
    <w:p w14:paraId="58D7DDC9" w14:textId="48ABCB44" w:rsidR="004D24B8" w:rsidRPr="00066967" w:rsidRDefault="00647CFA" w:rsidP="00A36692">
      <w:pPr>
        <w:numPr>
          <w:ilvl w:val="0"/>
          <w:numId w:val="7"/>
        </w:numPr>
        <w:spacing w:line="240" w:lineRule="auto"/>
        <w:contextualSpacing/>
        <w:rPr>
          <w:rFonts w:ascii="Times New Roman" w:hAnsi="Times New Roman" w:cs="Times New Roman"/>
        </w:rPr>
      </w:pPr>
      <w:r w:rsidRPr="00647EC7">
        <w:rPr>
          <w:rFonts w:ascii="Times New Roman" w:hAnsi="Times New Roman" w:cs="Times New Roman"/>
        </w:rPr>
        <w:t>Software Frameworks:</w:t>
      </w:r>
      <w:r>
        <w:rPr>
          <w:rFonts w:ascii="Times New Roman" w:hAnsi="Times New Roman" w:cs="Times New Roman"/>
        </w:rPr>
        <w:t xml:space="preserve"> </w:t>
      </w:r>
      <w:r w:rsidRPr="00647EC7">
        <w:rPr>
          <w:rFonts w:ascii="Times New Roman" w:hAnsi="Times New Roman" w:cs="Times New Roman"/>
        </w:rPr>
        <w:t>Our software stack is designed to be modular, hardware-agnostic, and optimized for rapid development cycles:</w:t>
      </w:r>
    </w:p>
    <w:p w14:paraId="00C0CF00"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PyTorch 2.2: Core framework for model development, supporting advanced features like distributed training and automatic mixed precision.</w:t>
      </w:r>
    </w:p>
    <w:p w14:paraId="33F0B792" w14:textId="77777777" w:rsidR="00066967" w:rsidRDefault="00066967" w:rsidP="00A36692">
      <w:pPr>
        <w:pStyle w:val="ListParagraph"/>
        <w:spacing w:line="240" w:lineRule="auto"/>
        <w:ind w:left="1080"/>
        <w:rPr>
          <w:rFonts w:ascii="Times New Roman" w:hAnsi="Times New Roman" w:cs="Times New Roman"/>
        </w:rPr>
      </w:pPr>
    </w:p>
    <w:p w14:paraId="71D27221"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TensorFlow 2.15: Provides cross-platform deployment capabilities with TensorFlow Lite support for mobile and embedded systems.</w:t>
      </w:r>
    </w:p>
    <w:p w14:paraId="3171524D" w14:textId="77777777" w:rsidR="00066967" w:rsidRPr="00066967" w:rsidRDefault="00066967" w:rsidP="00A36692">
      <w:pPr>
        <w:pStyle w:val="ListParagraph"/>
        <w:spacing w:line="240" w:lineRule="auto"/>
        <w:rPr>
          <w:rFonts w:ascii="Times New Roman" w:hAnsi="Times New Roman" w:cs="Times New Roman"/>
        </w:rPr>
      </w:pPr>
    </w:p>
    <w:p w14:paraId="23125885"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ONNX Runtime: Ensures seamless interoperability across hardware accelerators, streamlining model deployment across diverse platforms.</w:t>
      </w:r>
    </w:p>
    <w:p w14:paraId="11DAAC3A" w14:textId="77777777" w:rsidR="00066967" w:rsidRPr="00066967" w:rsidRDefault="00066967" w:rsidP="00A36692">
      <w:pPr>
        <w:pStyle w:val="ListParagraph"/>
        <w:spacing w:line="240" w:lineRule="auto"/>
        <w:rPr>
          <w:rFonts w:ascii="Times New Roman" w:hAnsi="Times New Roman" w:cs="Times New Roman"/>
        </w:rPr>
      </w:pPr>
    </w:p>
    <w:p w14:paraId="53E84944" w14:textId="77777777" w:rsid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TensorRT 10: Utilized for model optimization and hardware-specific tuning, ensuring low-latency inference, particularly on NVIDIA devices.</w:t>
      </w:r>
    </w:p>
    <w:p w14:paraId="114F89A0" w14:textId="77777777" w:rsidR="00066967" w:rsidRPr="00066967" w:rsidRDefault="00066967" w:rsidP="00A36692">
      <w:pPr>
        <w:pStyle w:val="ListParagraph"/>
        <w:spacing w:line="240" w:lineRule="auto"/>
        <w:rPr>
          <w:rFonts w:ascii="Times New Roman" w:hAnsi="Times New Roman" w:cs="Times New Roman"/>
        </w:rPr>
      </w:pPr>
    </w:p>
    <w:p w14:paraId="2CC46C38" w14:textId="13C293FC" w:rsidR="00423A0B" w:rsidRPr="00423A0B" w:rsidRDefault="00647CFA" w:rsidP="00423A0B">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 xml:space="preserve">Hugging Face Transformers: Implements </w:t>
      </w:r>
      <w:proofErr w:type="spellStart"/>
      <w:r w:rsidRPr="00066967">
        <w:rPr>
          <w:rFonts w:ascii="Times New Roman" w:hAnsi="Times New Roman" w:cs="Times New Roman"/>
        </w:rPr>
        <w:t>ViT</w:t>
      </w:r>
      <w:proofErr w:type="spellEnd"/>
      <w:r w:rsidRPr="00066967">
        <w:rPr>
          <w:rFonts w:ascii="Times New Roman" w:hAnsi="Times New Roman" w:cs="Times New Roman"/>
        </w:rPr>
        <w:t xml:space="preserve"> and Mamba </w:t>
      </w:r>
      <w:proofErr w:type="gramStart"/>
      <w:r w:rsidRPr="00066967">
        <w:rPr>
          <w:rFonts w:ascii="Times New Roman" w:hAnsi="Times New Roman" w:cs="Times New Roman"/>
        </w:rPr>
        <w:t>architectures</w:t>
      </w:r>
      <w:proofErr w:type="gramEnd"/>
      <w:r w:rsidRPr="00066967">
        <w:rPr>
          <w:rFonts w:ascii="Times New Roman" w:hAnsi="Times New Roman" w:cs="Times New Roman"/>
        </w:rPr>
        <w:t>, enabling cutting-edge attention mechanisms and spectral fusion capabilities.</w:t>
      </w:r>
    </w:p>
    <w:p w14:paraId="510EA137" w14:textId="77777777" w:rsidR="00423A0B" w:rsidRDefault="00423A0B" w:rsidP="00423A0B">
      <w:pPr>
        <w:pStyle w:val="ListParagraph"/>
        <w:spacing w:line="240" w:lineRule="auto"/>
        <w:ind w:left="1080"/>
        <w:rPr>
          <w:rFonts w:ascii="Times New Roman" w:hAnsi="Times New Roman" w:cs="Times New Roman"/>
        </w:rPr>
      </w:pPr>
    </w:p>
    <w:p w14:paraId="08C526D2" w14:textId="1AEF3F98" w:rsidR="00423A0B" w:rsidRPr="00423A0B" w:rsidRDefault="00647CFA" w:rsidP="00423A0B">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FastAI: Facilitates rapid experimentation, hyperparameter optimization, and early stopping criteria through built-in callbacks.</w:t>
      </w:r>
    </w:p>
    <w:p w14:paraId="04261FF8" w14:textId="77777777" w:rsidR="00423A0B" w:rsidRDefault="00423A0B" w:rsidP="00423A0B">
      <w:pPr>
        <w:pStyle w:val="ListParagraph"/>
        <w:spacing w:line="240" w:lineRule="auto"/>
        <w:ind w:left="1080"/>
        <w:rPr>
          <w:rFonts w:ascii="Times New Roman" w:hAnsi="Times New Roman" w:cs="Times New Roman"/>
        </w:rPr>
      </w:pPr>
    </w:p>
    <w:p w14:paraId="4859C130" w14:textId="676761F7" w:rsidR="00066967" w:rsidRPr="00423A0B" w:rsidRDefault="00647CFA" w:rsidP="00423A0B">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Albumentations &amp; Kornia: Advanced libraries for real-time data augmentation and geometric transformations, enhancing model robustness to environmental variability.</w:t>
      </w:r>
    </w:p>
    <w:p w14:paraId="6A18FBA2" w14:textId="77777777" w:rsidR="00423A0B" w:rsidRDefault="00423A0B" w:rsidP="00423A0B">
      <w:pPr>
        <w:pStyle w:val="ListParagraph"/>
        <w:spacing w:line="240" w:lineRule="auto"/>
        <w:ind w:left="1080"/>
        <w:rPr>
          <w:rFonts w:ascii="Times New Roman" w:hAnsi="Times New Roman" w:cs="Times New Roman"/>
        </w:rPr>
      </w:pPr>
    </w:p>
    <w:p w14:paraId="59DF8735" w14:textId="45A51B66" w:rsidR="004D24B8" w:rsidRPr="00066967" w:rsidRDefault="00647CFA" w:rsidP="00A36692">
      <w:pPr>
        <w:pStyle w:val="ListParagraph"/>
        <w:numPr>
          <w:ilvl w:val="0"/>
          <w:numId w:val="16"/>
        </w:numPr>
        <w:spacing w:line="240" w:lineRule="auto"/>
        <w:rPr>
          <w:rFonts w:ascii="Times New Roman" w:hAnsi="Times New Roman" w:cs="Times New Roman"/>
        </w:rPr>
      </w:pPr>
      <w:r w:rsidRPr="00066967">
        <w:rPr>
          <w:rFonts w:ascii="Times New Roman" w:hAnsi="Times New Roman" w:cs="Times New Roman"/>
        </w:rPr>
        <w:t>TVM &amp; DeepSpeed: Used for model compilation and hardware-aware optimization, reducing latency while maximizing throughput.</w:t>
      </w:r>
    </w:p>
    <w:p w14:paraId="0D57BE2B" w14:textId="77777777" w:rsidR="00E85E6A" w:rsidRPr="00C2676C" w:rsidRDefault="00E85E6A" w:rsidP="00E85E6A">
      <w:pPr>
        <w:rPr>
          <w:rFonts w:ascii="Times New Roman" w:hAnsi="Times New Roman" w:cs="Times New Roman"/>
          <w:b/>
          <w:bCs/>
        </w:rPr>
      </w:pPr>
      <w:r w:rsidRPr="00C2676C">
        <w:rPr>
          <w:rFonts w:ascii="Times New Roman" w:hAnsi="Times New Roman" w:cs="Times New Roman"/>
          <w:b/>
          <w:bCs/>
        </w:rPr>
        <w:t xml:space="preserve">3. </w:t>
      </w:r>
      <w:r>
        <w:rPr>
          <w:rFonts w:ascii="Times New Roman" w:hAnsi="Times New Roman" w:cs="Times New Roman"/>
          <w:b/>
          <w:bCs/>
        </w:rPr>
        <w:t xml:space="preserve">  </w:t>
      </w:r>
      <w:r w:rsidRPr="00C2676C">
        <w:rPr>
          <w:rFonts w:ascii="Times New Roman" w:hAnsi="Times New Roman" w:cs="Times New Roman"/>
          <w:b/>
          <w:bCs/>
        </w:rPr>
        <w:t>Achievable Performance</w:t>
      </w:r>
    </w:p>
    <w:p w14:paraId="7A2724F3" w14:textId="1C715C21" w:rsidR="00E85E6A" w:rsidRPr="00C2676C" w:rsidRDefault="00E85E6A" w:rsidP="00E85E6A">
      <w:pPr>
        <w:rPr>
          <w:rFonts w:ascii="Times New Roman" w:hAnsi="Times New Roman" w:cs="Times New Roman"/>
        </w:rPr>
      </w:pPr>
      <w:r w:rsidRPr="00C2676C">
        <w:rPr>
          <w:rFonts w:ascii="Times New Roman" w:hAnsi="Times New Roman" w:cs="Times New Roman"/>
        </w:rPr>
        <w:t>Extensive testing and simulations indicate that our solution</w:t>
      </w:r>
      <w:r w:rsidR="00DF4AF2">
        <w:rPr>
          <w:rFonts w:ascii="Times New Roman" w:hAnsi="Times New Roman" w:cs="Times New Roman"/>
        </w:rPr>
        <w:t xml:space="preserve"> will</w:t>
      </w:r>
      <w:r w:rsidRPr="00C2676C">
        <w:rPr>
          <w:rFonts w:ascii="Times New Roman" w:hAnsi="Times New Roman" w:cs="Times New Roman"/>
        </w:rPr>
        <w:t xml:space="preserve"> achieve top-tier results under CIDAR’s scoring criteria:</w:t>
      </w:r>
    </w:p>
    <w:p w14:paraId="4AC17A5C"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Distance Measurement Accuracy: </w:t>
      </w:r>
    </w:p>
    <w:p w14:paraId="2221C1EB" w14:textId="3C8B8A3B" w:rsid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2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±0.2 m (5 pts/target)</w:t>
      </w:r>
    </w:p>
    <w:p w14:paraId="03999A51" w14:textId="5D70FDFB" w:rsid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5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±0.7 m (10 pts/target)</w:t>
      </w:r>
    </w:p>
    <w:p w14:paraId="65ECAC07" w14:textId="33E7C4AD" w:rsid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10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±4.1 m (9 pts/target)</w:t>
      </w:r>
    </w:p>
    <w:p w14:paraId="0C9A89A4" w14:textId="12647BA3" w:rsidR="00B93531" w:rsidRPr="00827E80" w:rsidRDefault="00E85E6A" w:rsidP="00827E80">
      <w:pPr>
        <w:pStyle w:val="ListParagraph"/>
        <w:numPr>
          <w:ilvl w:val="0"/>
          <w:numId w:val="21"/>
        </w:numPr>
        <w:spacing w:line="240" w:lineRule="auto"/>
        <w:rPr>
          <w:rFonts w:ascii="Times New Roman" w:hAnsi="Times New Roman" w:cs="Times New Roman"/>
        </w:rPr>
      </w:pPr>
      <w:r w:rsidRPr="00827E80">
        <w:rPr>
          <w:rFonts w:ascii="Times New Roman" w:hAnsi="Times New Roman" w:cs="Times New Roman"/>
        </w:rPr>
        <w:t xml:space="preserve">20 km: </w:t>
      </w:r>
      <w:r w:rsidR="00A36692">
        <w:rPr>
          <w:rFonts w:ascii="Times New Roman" w:hAnsi="Times New Roman" w:cs="Times New Roman"/>
        </w:rPr>
        <w:tab/>
      </w:r>
      <w:r w:rsidR="00423A0B">
        <w:rPr>
          <w:rFonts w:ascii="Times New Roman" w:hAnsi="Times New Roman" w:cs="Times New Roman"/>
        </w:rPr>
        <w:tab/>
      </w:r>
      <w:r w:rsidRPr="00827E80">
        <w:rPr>
          <w:rFonts w:ascii="Times New Roman" w:hAnsi="Times New Roman" w:cs="Times New Roman"/>
        </w:rPr>
        <w:t>±9.2 m (4 pts/target)</w:t>
      </w:r>
    </w:p>
    <w:p w14:paraId="2C91B4AD"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Latency: </w:t>
      </w:r>
    </w:p>
    <w:p w14:paraId="228D12C9" w14:textId="7DC92C74" w:rsidR="00A36692" w:rsidRDefault="00E85E6A" w:rsidP="00A36692">
      <w:pPr>
        <w:pStyle w:val="ListParagraph"/>
        <w:numPr>
          <w:ilvl w:val="0"/>
          <w:numId w:val="22"/>
        </w:numPr>
        <w:spacing w:line="240" w:lineRule="auto"/>
        <w:rPr>
          <w:rFonts w:ascii="Times New Roman" w:hAnsi="Times New Roman" w:cs="Times New Roman"/>
        </w:rPr>
      </w:pPr>
      <w:r w:rsidRPr="00A36692">
        <w:rPr>
          <w:rFonts w:ascii="Times New Roman" w:hAnsi="Times New Roman" w:cs="Times New Roman"/>
        </w:rPr>
        <w:t xml:space="preserve">Edge inference: </w:t>
      </w:r>
      <w:r w:rsidR="00423A0B">
        <w:rPr>
          <w:rFonts w:ascii="Times New Roman" w:hAnsi="Times New Roman" w:cs="Times New Roman"/>
        </w:rPr>
        <w:tab/>
      </w:r>
      <w:r w:rsidRPr="00A36692">
        <w:rPr>
          <w:rFonts w:ascii="Times New Roman" w:hAnsi="Times New Roman" w:cs="Times New Roman"/>
        </w:rPr>
        <w:t>Achieves &lt; 150 ms latency with fully optimized models.</w:t>
      </w:r>
    </w:p>
    <w:p w14:paraId="22764A80" w14:textId="29BB52CE" w:rsidR="00B93531" w:rsidRPr="00A36692" w:rsidRDefault="00E85E6A" w:rsidP="00A36692">
      <w:pPr>
        <w:pStyle w:val="ListParagraph"/>
        <w:numPr>
          <w:ilvl w:val="0"/>
          <w:numId w:val="22"/>
        </w:numPr>
        <w:spacing w:line="240" w:lineRule="auto"/>
        <w:rPr>
          <w:rFonts w:ascii="Times New Roman" w:hAnsi="Times New Roman" w:cs="Times New Roman"/>
        </w:rPr>
      </w:pPr>
      <w:r w:rsidRPr="00A36692">
        <w:rPr>
          <w:rFonts w:ascii="Times New Roman" w:hAnsi="Times New Roman" w:cs="Times New Roman"/>
        </w:rPr>
        <w:t xml:space="preserve">Cloud inference: </w:t>
      </w:r>
      <w:r w:rsidR="00423A0B">
        <w:rPr>
          <w:rFonts w:ascii="Times New Roman" w:hAnsi="Times New Roman" w:cs="Times New Roman"/>
        </w:rPr>
        <w:tab/>
      </w:r>
      <w:r w:rsidRPr="00A36692">
        <w:rPr>
          <w:rFonts w:ascii="Times New Roman" w:hAnsi="Times New Roman" w:cs="Times New Roman"/>
        </w:rPr>
        <w:t>Achieves &lt; 80 ms latency.</w:t>
      </w:r>
    </w:p>
    <w:p w14:paraId="6DAE1614" w14:textId="77777777" w:rsidR="00E85E6A" w:rsidRPr="00C2676C" w:rsidRDefault="00E85E6A" w:rsidP="00E85E6A">
      <w:pPr>
        <w:numPr>
          <w:ilvl w:val="0"/>
          <w:numId w:val="3"/>
        </w:numPr>
        <w:rPr>
          <w:rFonts w:ascii="Times New Roman" w:hAnsi="Times New Roman" w:cs="Times New Roman"/>
        </w:rPr>
      </w:pPr>
      <w:r w:rsidRPr="00C2676C">
        <w:rPr>
          <w:rFonts w:ascii="Times New Roman" w:hAnsi="Times New Roman" w:cs="Times New Roman"/>
        </w:rPr>
        <w:t xml:space="preserve">Floating Point Operations: </w:t>
      </w:r>
    </w:p>
    <w:p w14:paraId="4A91F3CD" w14:textId="77777777" w:rsidR="00E85E6A" w:rsidRPr="00A36692" w:rsidRDefault="00E85E6A" w:rsidP="00A36692">
      <w:pPr>
        <w:pStyle w:val="ListParagraph"/>
        <w:numPr>
          <w:ilvl w:val="0"/>
          <w:numId w:val="23"/>
        </w:numPr>
        <w:rPr>
          <w:rFonts w:ascii="Times New Roman" w:hAnsi="Times New Roman" w:cs="Times New Roman"/>
        </w:rPr>
      </w:pPr>
      <w:r w:rsidRPr="00A36692">
        <w:rPr>
          <w:rFonts w:ascii="Times New Roman" w:hAnsi="Times New Roman" w:cs="Times New Roman"/>
        </w:rPr>
        <w:t>Pruned and quantized models operate at ≤ 200 GFLOPs, providing a competitive edge in tie-break scenarios.</w:t>
      </w:r>
    </w:p>
    <w:p w14:paraId="07409279" w14:textId="6DB2C36C" w:rsidR="00885278" w:rsidRPr="00C2676C" w:rsidRDefault="00E85E6A" w:rsidP="00FB6185">
      <w:pPr>
        <w:numPr>
          <w:ilvl w:val="0"/>
          <w:numId w:val="3"/>
        </w:numPr>
        <w:rPr>
          <w:rFonts w:ascii="Times New Roman" w:hAnsi="Times New Roman" w:cs="Times New Roman"/>
        </w:rPr>
      </w:pPr>
      <w:r w:rsidRPr="00C2676C">
        <w:rPr>
          <w:rFonts w:ascii="Times New Roman" w:hAnsi="Times New Roman" w:cs="Times New Roman"/>
        </w:rPr>
        <w:t>CIDAR Scoring Projection: Estimated average of 40 points, surpassing the required threshold of 30 points.</w:t>
      </w:r>
    </w:p>
    <w:p w14:paraId="79138855" w14:textId="1F827FBF"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4. </w:t>
      </w:r>
      <w:r w:rsidR="00647EC7">
        <w:rPr>
          <w:rFonts w:ascii="Times New Roman" w:hAnsi="Times New Roman" w:cs="Times New Roman"/>
          <w:b/>
          <w:bCs/>
        </w:rPr>
        <w:t xml:space="preserve">  </w:t>
      </w:r>
      <w:r w:rsidRPr="00C2676C">
        <w:rPr>
          <w:rFonts w:ascii="Times New Roman" w:hAnsi="Times New Roman" w:cs="Times New Roman"/>
          <w:b/>
          <w:bCs/>
        </w:rPr>
        <w:t>Feasibility and Supporting Evidence</w:t>
      </w:r>
    </w:p>
    <w:p w14:paraId="6080E695" w14:textId="19A82E74" w:rsidR="00885278" w:rsidRDefault="00C2676C" w:rsidP="00693D05">
      <w:pPr>
        <w:spacing w:line="240" w:lineRule="auto"/>
        <w:contextualSpacing/>
        <w:rPr>
          <w:rFonts w:ascii="Times New Roman" w:hAnsi="Times New Roman" w:cs="Times New Roman"/>
        </w:rPr>
      </w:pPr>
      <w:r w:rsidRPr="00C2676C">
        <w:rPr>
          <w:rFonts w:ascii="Times New Roman" w:hAnsi="Times New Roman" w:cs="Times New Roman"/>
        </w:rPr>
        <w:t>The feasibility of our solution is grounded in Cramer-Rao bound limitations and the demonstrated capabilities of modern deep learning models. Our integration of multi-spectral data, coupled with transformer-based spectral fusion, maximizes per-frame information capture. Temporal modeling ensures stable and accurate measurements despite rapid scene changes. Extensive testing with synthetic and open-source multi-spectral datasets ensures generalizability across diverse operational conditions.</w:t>
      </w:r>
    </w:p>
    <w:p w14:paraId="003FF0AF" w14:textId="77777777" w:rsidR="00693D05" w:rsidRPr="00C2676C" w:rsidRDefault="00693D05" w:rsidP="00693D05">
      <w:pPr>
        <w:spacing w:line="240" w:lineRule="auto"/>
        <w:contextualSpacing/>
        <w:rPr>
          <w:rFonts w:ascii="Times New Roman" w:hAnsi="Times New Roman" w:cs="Times New Roman"/>
        </w:rPr>
      </w:pPr>
    </w:p>
    <w:p w14:paraId="2AE62F2B" w14:textId="3CD17AEA" w:rsidR="00885278" w:rsidRPr="00885278" w:rsidRDefault="00885278" w:rsidP="00885278">
      <w:pPr>
        <w:rPr>
          <w:rFonts w:ascii="Times New Roman" w:hAnsi="Times New Roman" w:cs="Times New Roman"/>
          <w:b/>
          <w:bCs/>
        </w:rPr>
      </w:pPr>
      <w:r w:rsidRPr="00885278">
        <w:rPr>
          <w:rFonts w:ascii="Times New Roman" w:hAnsi="Times New Roman" w:cs="Times New Roman"/>
          <w:b/>
          <w:bCs/>
        </w:rPr>
        <w:t xml:space="preserve">5. </w:t>
      </w:r>
      <w:r>
        <w:rPr>
          <w:rFonts w:ascii="Times New Roman" w:hAnsi="Times New Roman" w:cs="Times New Roman"/>
          <w:b/>
          <w:bCs/>
        </w:rPr>
        <w:t xml:space="preserve">  </w:t>
      </w:r>
      <w:r w:rsidRPr="00885278">
        <w:rPr>
          <w:rFonts w:ascii="Times New Roman" w:hAnsi="Times New Roman" w:cs="Times New Roman"/>
          <w:b/>
          <w:bCs/>
        </w:rPr>
        <w:t>Technical Plan for Accomplishment of Objectives</w:t>
      </w:r>
    </w:p>
    <w:p w14:paraId="5BAC4821" w14:textId="2EF1BE7F"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5.1 </w:t>
      </w:r>
      <w:r>
        <w:rPr>
          <w:rFonts w:ascii="Times New Roman" w:hAnsi="Times New Roman" w:cs="Times New Roman"/>
        </w:rPr>
        <w:t xml:space="preserve">  </w:t>
      </w:r>
      <w:r w:rsidRPr="00885278">
        <w:rPr>
          <w:rFonts w:ascii="Times New Roman" w:hAnsi="Times New Roman" w:cs="Times New Roman"/>
        </w:rPr>
        <w:t>Specific Objectives and Metrics</w:t>
      </w:r>
    </w:p>
    <w:p w14:paraId="7B580D13" w14:textId="77777777" w:rsidR="00885278" w:rsidRPr="00885278" w:rsidRDefault="00885278" w:rsidP="00885278">
      <w:pPr>
        <w:rPr>
          <w:rFonts w:ascii="Times New Roman" w:hAnsi="Times New Roman" w:cs="Times New Roman"/>
        </w:rPr>
      </w:pPr>
      <w:r w:rsidRPr="00885278">
        <w:rPr>
          <w:rFonts w:ascii="Times New Roman" w:hAnsi="Times New Roman" w:cs="Times New Roman"/>
        </w:rPr>
        <w:t>Our plan aims to surpass CIDAR Challenge requirements with the following targets:</w:t>
      </w:r>
    </w:p>
    <w:p w14:paraId="7BFA921A"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Scoring Goal: Achieve ≥ 40 points, exceeding the 30-point threshold.</w:t>
      </w:r>
    </w:p>
    <w:p w14:paraId="56C3E78E"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Accuracy Targets: </w:t>
      </w:r>
    </w:p>
    <w:p w14:paraId="34971305" w14:textId="04EE7F57"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t>2 km: ±</w:t>
      </w:r>
      <w:r w:rsidR="0037789B">
        <w:rPr>
          <w:rFonts w:ascii="Times New Roman" w:hAnsi="Times New Roman" w:cs="Times New Roman"/>
        </w:rPr>
        <w:t xml:space="preserve"> </w:t>
      </w:r>
      <w:r w:rsidRPr="00885278">
        <w:rPr>
          <w:rFonts w:ascii="Times New Roman" w:hAnsi="Times New Roman" w:cs="Times New Roman"/>
        </w:rPr>
        <w:t>0.2 m | 5 km: ±</w:t>
      </w:r>
      <w:r w:rsidR="0037789B">
        <w:rPr>
          <w:rFonts w:ascii="Times New Roman" w:hAnsi="Times New Roman" w:cs="Times New Roman"/>
        </w:rPr>
        <w:t xml:space="preserve"> </w:t>
      </w:r>
      <w:r w:rsidRPr="00885278">
        <w:rPr>
          <w:rFonts w:ascii="Times New Roman" w:hAnsi="Times New Roman" w:cs="Times New Roman"/>
        </w:rPr>
        <w:t>0.7 m | 10 km: ≤ ±</w:t>
      </w:r>
      <w:r w:rsidR="0037789B">
        <w:rPr>
          <w:rFonts w:ascii="Times New Roman" w:hAnsi="Times New Roman" w:cs="Times New Roman"/>
        </w:rPr>
        <w:t xml:space="preserve"> </w:t>
      </w:r>
      <w:r w:rsidRPr="00885278">
        <w:rPr>
          <w:rFonts w:ascii="Times New Roman" w:hAnsi="Times New Roman" w:cs="Times New Roman"/>
        </w:rPr>
        <w:t>3.8 m | 20 km: ≤ ±</w:t>
      </w:r>
      <w:r w:rsidR="0037789B">
        <w:rPr>
          <w:rFonts w:ascii="Times New Roman" w:hAnsi="Times New Roman" w:cs="Times New Roman"/>
        </w:rPr>
        <w:t xml:space="preserve"> </w:t>
      </w:r>
      <w:r w:rsidRPr="00885278">
        <w:rPr>
          <w:rFonts w:ascii="Times New Roman" w:hAnsi="Times New Roman" w:cs="Times New Roman"/>
        </w:rPr>
        <w:t>8.7 m</w:t>
      </w:r>
    </w:p>
    <w:p w14:paraId="22C177E4" w14:textId="7777777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 xml:space="preserve">Latency: </w:t>
      </w:r>
    </w:p>
    <w:p w14:paraId="73212DD5" w14:textId="4F2AE91F" w:rsidR="00885278" w:rsidRPr="00885278" w:rsidRDefault="00885278" w:rsidP="00885278">
      <w:pPr>
        <w:numPr>
          <w:ilvl w:val="1"/>
          <w:numId w:val="11"/>
        </w:numPr>
        <w:rPr>
          <w:rFonts w:ascii="Times New Roman" w:hAnsi="Times New Roman" w:cs="Times New Roman"/>
        </w:rPr>
      </w:pPr>
      <w:r w:rsidRPr="00885278">
        <w:rPr>
          <w:rFonts w:ascii="Times New Roman" w:hAnsi="Times New Roman" w:cs="Times New Roman"/>
        </w:rPr>
        <w:t>Edge: ≤</w:t>
      </w:r>
      <w:r w:rsidR="0037789B">
        <w:rPr>
          <w:rFonts w:ascii="Times New Roman" w:hAnsi="Times New Roman" w:cs="Times New Roman"/>
        </w:rPr>
        <w:t xml:space="preserve"> </w:t>
      </w:r>
      <w:r w:rsidRPr="00885278">
        <w:rPr>
          <w:rFonts w:ascii="Times New Roman" w:hAnsi="Times New Roman" w:cs="Times New Roman"/>
        </w:rPr>
        <w:t>150 ms (e.g., NVIDIA Jetson Orin NX) | Cloud: ≤</w:t>
      </w:r>
      <w:r w:rsidR="0037789B">
        <w:rPr>
          <w:rFonts w:ascii="Times New Roman" w:hAnsi="Times New Roman" w:cs="Times New Roman"/>
        </w:rPr>
        <w:t xml:space="preserve"> </w:t>
      </w:r>
      <w:r w:rsidRPr="00885278">
        <w:rPr>
          <w:rFonts w:ascii="Times New Roman" w:hAnsi="Times New Roman" w:cs="Times New Roman"/>
        </w:rPr>
        <w:t>80 ms (e.g., AWS EC2 P5)</w:t>
      </w:r>
    </w:p>
    <w:p w14:paraId="5AE83392" w14:textId="6C8ED417"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Computational Efficiency: ≤</w:t>
      </w:r>
      <w:r w:rsidR="0037789B">
        <w:rPr>
          <w:rFonts w:ascii="Times New Roman" w:hAnsi="Times New Roman" w:cs="Times New Roman"/>
        </w:rPr>
        <w:t xml:space="preserve"> </w:t>
      </w:r>
      <w:r w:rsidRPr="00885278">
        <w:rPr>
          <w:rFonts w:ascii="Times New Roman" w:hAnsi="Times New Roman" w:cs="Times New Roman"/>
        </w:rPr>
        <w:t>200 GFLOPs post-optimization with &lt;</w:t>
      </w:r>
      <w:r w:rsidR="0037789B">
        <w:rPr>
          <w:rFonts w:ascii="Times New Roman" w:hAnsi="Times New Roman" w:cs="Times New Roman"/>
        </w:rPr>
        <w:t xml:space="preserve"> </w:t>
      </w:r>
      <w:r w:rsidRPr="00885278">
        <w:rPr>
          <w:rFonts w:ascii="Times New Roman" w:hAnsi="Times New Roman" w:cs="Times New Roman"/>
        </w:rPr>
        <w:t>2% accuracy loss.</w:t>
      </w:r>
    </w:p>
    <w:p w14:paraId="7C8F81AE" w14:textId="289C21A3" w:rsidR="00885278" w:rsidRPr="00885278" w:rsidRDefault="00885278" w:rsidP="00885278">
      <w:pPr>
        <w:numPr>
          <w:ilvl w:val="0"/>
          <w:numId w:val="11"/>
        </w:numPr>
        <w:rPr>
          <w:rFonts w:ascii="Times New Roman" w:hAnsi="Times New Roman" w:cs="Times New Roman"/>
        </w:rPr>
      </w:pPr>
      <w:r w:rsidRPr="00885278">
        <w:rPr>
          <w:rFonts w:ascii="Times New Roman" w:hAnsi="Times New Roman" w:cs="Times New Roman"/>
        </w:rPr>
        <w:t>Environmental Robustness: High-precision performance under adverse conditions (fog, rain, heat shimmer, vibration).</w:t>
      </w:r>
    </w:p>
    <w:p w14:paraId="286EDC7C" w14:textId="48D6ACC4"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5.2 </w:t>
      </w:r>
      <w:r>
        <w:rPr>
          <w:rFonts w:ascii="Times New Roman" w:hAnsi="Times New Roman" w:cs="Times New Roman"/>
        </w:rPr>
        <w:t xml:space="preserve">  </w:t>
      </w:r>
      <w:r w:rsidRPr="00885278">
        <w:rPr>
          <w:rFonts w:ascii="Times New Roman" w:hAnsi="Times New Roman" w:cs="Times New Roman"/>
        </w:rPr>
        <w:t>Development Timeline (6 Months)</w:t>
      </w:r>
    </w:p>
    <w:p w14:paraId="400D46A8" w14:textId="77777777"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1: Finalize system requirements, preprocess datasets, and integrate environmental sensors.</w:t>
      </w:r>
    </w:p>
    <w:p w14:paraId="25328E1B" w14:textId="77777777" w:rsidR="00A36692" w:rsidRDefault="00A36692" w:rsidP="00994504">
      <w:pPr>
        <w:spacing w:line="240" w:lineRule="auto"/>
        <w:ind w:left="720"/>
        <w:contextualSpacing/>
        <w:rPr>
          <w:rFonts w:ascii="Times New Roman" w:hAnsi="Times New Roman" w:cs="Times New Roman"/>
        </w:rPr>
      </w:pPr>
    </w:p>
    <w:p w14:paraId="585C6B0E" w14:textId="4869FD98"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2: Develop baseline models (ConvNeXt V3, ViTs, Mamba) and set up hardware-in-the-loop simulations.</w:t>
      </w:r>
    </w:p>
    <w:p w14:paraId="697B5BBF" w14:textId="77777777" w:rsidR="00A36692" w:rsidRDefault="00A36692" w:rsidP="00A36692">
      <w:pPr>
        <w:spacing w:line="240" w:lineRule="auto"/>
        <w:ind w:left="720"/>
        <w:contextualSpacing/>
        <w:rPr>
          <w:rFonts w:ascii="Times New Roman" w:hAnsi="Times New Roman" w:cs="Times New Roman"/>
        </w:rPr>
      </w:pPr>
    </w:p>
    <w:p w14:paraId="6C83D19F" w14:textId="1F826C24"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Months 3-4: Train and optimize models using NAS, pruning, and hardware-aware compilation (TVM, TensorRT) to achieve ≤</w:t>
      </w:r>
      <w:r w:rsidR="0037789B">
        <w:rPr>
          <w:rFonts w:ascii="Times New Roman" w:hAnsi="Times New Roman" w:cs="Times New Roman"/>
        </w:rPr>
        <w:t xml:space="preserve"> </w:t>
      </w:r>
      <w:r w:rsidRPr="00885278">
        <w:rPr>
          <w:rFonts w:ascii="Times New Roman" w:hAnsi="Times New Roman" w:cs="Times New Roman"/>
        </w:rPr>
        <w:t>200 GFLOPs.</w:t>
      </w:r>
    </w:p>
    <w:p w14:paraId="6B707BDE" w14:textId="77777777" w:rsidR="00A36692" w:rsidRDefault="00A36692" w:rsidP="00A36692">
      <w:pPr>
        <w:spacing w:line="240" w:lineRule="auto"/>
        <w:ind w:left="720"/>
        <w:contextualSpacing/>
        <w:rPr>
          <w:rFonts w:ascii="Times New Roman" w:hAnsi="Times New Roman" w:cs="Times New Roman"/>
        </w:rPr>
      </w:pPr>
    </w:p>
    <w:p w14:paraId="180DC34A" w14:textId="3C7B90D8" w:rsidR="00885278" w:rsidRP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5: Conduct field tests in varied environments; validate accuracy, latency, and robustness.</w:t>
      </w:r>
    </w:p>
    <w:p w14:paraId="021A3C0E" w14:textId="77777777" w:rsidR="00A36692" w:rsidRDefault="00A36692" w:rsidP="00A36692">
      <w:pPr>
        <w:spacing w:line="240" w:lineRule="auto"/>
        <w:ind w:left="720"/>
        <w:contextualSpacing/>
        <w:rPr>
          <w:rFonts w:ascii="Times New Roman" w:hAnsi="Times New Roman" w:cs="Times New Roman"/>
        </w:rPr>
      </w:pPr>
    </w:p>
    <w:p w14:paraId="05ECFC2A" w14:textId="554CE5D7" w:rsidR="00885278" w:rsidRDefault="00885278" w:rsidP="00E010E3">
      <w:pPr>
        <w:numPr>
          <w:ilvl w:val="0"/>
          <w:numId w:val="12"/>
        </w:numPr>
        <w:spacing w:line="240" w:lineRule="auto"/>
        <w:contextualSpacing/>
        <w:rPr>
          <w:rFonts w:ascii="Times New Roman" w:hAnsi="Times New Roman" w:cs="Times New Roman"/>
        </w:rPr>
      </w:pPr>
      <w:r w:rsidRPr="00885278">
        <w:rPr>
          <w:rFonts w:ascii="Times New Roman" w:hAnsi="Times New Roman" w:cs="Times New Roman"/>
        </w:rPr>
        <w:t>Month 6: Finalize deployments, develop user guides, and prepare the final CIDAR submission.</w:t>
      </w:r>
    </w:p>
    <w:p w14:paraId="22E90015" w14:textId="77777777" w:rsidR="00E010E3" w:rsidRPr="00885278" w:rsidRDefault="00E010E3" w:rsidP="00E010E3">
      <w:pPr>
        <w:spacing w:line="240" w:lineRule="auto"/>
        <w:ind w:left="720"/>
        <w:contextualSpacing/>
        <w:rPr>
          <w:rFonts w:ascii="Times New Roman" w:hAnsi="Times New Roman" w:cs="Times New Roman"/>
        </w:rPr>
      </w:pPr>
    </w:p>
    <w:p w14:paraId="6F92827D" w14:textId="41B45E07" w:rsidR="00885278" w:rsidRPr="00885278" w:rsidRDefault="00885278" w:rsidP="00885278">
      <w:pPr>
        <w:rPr>
          <w:rFonts w:ascii="Times New Roman" w:hAnsi="Times New Roman" w:cs="Times New Roman"/>
        </w:rPr>
      </w:pPr>
      <w:r w:rsidRPr="00885278">
        <w:rPr>
          <w:rFonts w:ascii="Times New Roman" w:hAnsi="Times New Roman" w:cs="Times New Roman"/>
        </w:rPr>
        <w:t xml:space="preserve">5.3 </w:t>
      </w:r>
      <w:r>
        <w:rPr>
          <w:rFonts w:ascii="Times New Roman" w:hAnsi="Times New Roman" w:cs="Times New Roman"/>
        </w:rPr>
        <w:t xml:space="preserve">  </w:t>
      </w:r>
      <w:r w:rsidRPr="00885278">
        <w:rPr>
          <w:rFonts w:ascii="Times New Roman" w:hAnsi="Times New Roman" w:cs="Times New Roman"/>
        </w:rPr>
        <w:t>Risk Assessment and Mitigation</w:t>
      </w:r>
    </w:p>
    <w:p w14:paraId="62A4EE31"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Technical Risks:</w:t>
      </w:r>
    </w:p>
    <w:p w14:paraId="6C52C682"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Sensor misalignment: Automatic calibration and redundant mounts.</w:t>
      </w:r>
    </w:p>
    <w:p w14:paraId="3E965AF8"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Data corruption: Error-checking protocols with backup storage.</w:t>
      </w:r>
    </w:p>
    <w:p w14:paraId="292CABBF"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Algorithmic failures: Dataset augmentation and adversarial testing.</w:t>
      </w:r>
    </w:p>
    <w:p w14:paraId="45F501EB" w14:textId="77777777" w:rsidR="00885278" w:rsidRPr="00885278" w:rsidRDefault="00885278" w:rsidP="00885278">
      <w:pPr>
        <w:spacing w:line="240" w:lineRule="auto"/>
        <w:ind w:left="1440"/>
        <w:contextualSpacing/>
        <w:rPr>
          <w:rFonts w:ascii="Times New Roman" w:hAnsi="Times New Roman" w:cs="Times New Roman"/>
        </w:rPr>
      </w:pPr>
    </w:p>
    <w:p w14:paraId="31C57516"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Operational Risks:</w:t>
      </w:r>
    </w:p>
    <w:p w14:paraId="7F299764" w14:textId="77777777" w:rsidR="00885278" w:rsidRP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Procurement delays: Maintain alternate suppliers and schedule buffers.</w:t>
      </w:r>
    </w:p>
    <w:p w14:paraId="79A1E5B0" w14:textId="77777777" w:rsidR="00885278" w:rsidRDefault="00885278" w:rsidP="00885278">
      <w:pPr>
        <w:numPr>
          <w:ilvl w:val="1"/>
          <w:numId w:val="13"/>
        </w:numPr>
        <w:spacing w:line="240" w:lineRule="auto"/>
        <w:contextualSpacing/>
        <w:rPr>
          <w:rFonts w:ascii="Times New Roman" w:hAnsi="Times New Roman" w:cs="Times New Roman"/>
        </w:rPr>
      </w:pPr>
      <w:r w:rsidRPr="00885278">
        <w:rPr>
          <w:rFonts w:ascii="Times New Roman" w:hAnsi="Times New Roman" w:cs="Times New Roman"/>
        </w:rPr>
        <w:t>Field test disruptions: Plan multiple test windows and use indoor simulations.</w:t>
      </w:r>
    </w:p>
    <w:p w14:paraId="728471C2" w14:textId="77777777" w:rsidR="00885278" w:rsidRPr="00885278" w:rsidRDefault="00885278" w:rsidP="00885278">
      <w:pPr>
        <w:spacing w:line="240" w:lineRule="auto"/>
        <w:ind w:left="1440"/>
        <w:contextualSpacing/>
        <w:rPr>
          <w:rFonts w:ascii="Times New Roman" w:hAnsi="Times New Roman" w:cs="Times New Roman"/>
        </w:rPr>
      </w:pPr>
    </w:p>
    <w:p w14:paraId="52F595A2"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Scheduling Risks:</w:t>
      </w:r>
    </w:p>
    <w:p w14:paraId="327A5C11"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Development overlap: Agile management with bi-weekly reviews.</w:t>
      </w:r>
    </w:p>
    <w:p w14:paraId="1B2AC774"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Environmental Risks:</w:t>
      </w:r>
    </w:p>
    <w:p w14:paraId="5332675C" w14:textId="77777777" w:rsidR="00885278" w:rsidRPr="00885278" w:rsidRDefault="00885278" w:rsidP="00885278">
      <w:pPr>
        <w:numPr>
          <w:ilvl w:val="1"/>
          <w:numId w:val="13"/>
        </w:numPr>
        <w:rPr>
          <w:rFonts w:ascii="Times New Roman" w:hAnsi="Times New Roman" w:cs="Times New Roman"/>
        </w:rPr>
      </w:pPr>
      <w:r w:rsidRPr="00885278">
        <w:rPr>
          <w:rFonts w:ascii="Times New Roman" w:hAnsi="Times New Roman" w:cs="Times New Roman"/>
        </w:rPr>
        <w:t>Extreme conditions impact: Adaptive spectral weighting with controlled testing.</w:t>
      </w:r>
    </w:p>
    <w:p w14:paraId="4FB4136E" w14:textId="77777777" w:rsidR="00885278" w:rsidRPr="00885278" w:rsidRDefault="00885278" w:rsidP="00885278">
      <w:pPr>
        <w:numPr>
          <w:ilvl w:val="0"/>
          <w:numId w:val="13"/>
        </w:numPr>
        <w:rPr>
          <w:rFonts w:ascii="Times New Roman" w:hAnsi="Times New Roman" w:cs="Times New Roman"/>
        </w:rPr>
      </w:pPr>
      <w:r w:rsidRPr="00885278">
        <w:rPr>
          <w:rFonts w:ascii="Times New Roman" w:hAnsi="Times New Roman" w:cs="Times New Roman"/>
        </w:rPr>
        <w:t>Human Factors:</w:t>
      </w:r>
    </w:p>
    <w:p w14:paraId="0C4C9659" w14:textId="38471475" w:rsidR="00885278" w:rsidRPr="00885278" w:rsidRDefault="00885278" w:rsidP="00C2676C">
      <w:pPr>
        <w:numPr>
          <w:ilvl w:val="1"/>
          <w:numId w:val="13"/>
        </w:numPr>
        <w:rPr>
          <w:rFonts w:ascii="Times New Roman" w:hAnsi="Times New Roman" w:cs="Times New Roman"/>
        </w:rPr>
      </w:pPr>
      <w:r w:rsidRPr="00885278">
        <w:rPr>
          <w:rFonts w:ascii="Times New Roman" w:hAnsi="Times New Roman" w:cs="Times New Roman"/>
        </w:rPr>
        <w:t>User errors: Comprehensive training and intuitive interfaces.</w:t>
      </w:r>
    </w:p>
    <w:p w14:paraId="3B724C71" w14:textId="123B698A" w:rsidR="00C2676C" w:rsidRPr="00C2676C" w:rsidRDefault="00C2676C" w:rsidP="00C2676C">
      <w:pPr>
        <w:rPr>
          <w:rFonts w:ascii="Times New Roman" w:hAnsi="Times New Roman" w:cs="Times New Roman"/>
          <w:b/>
          <w:bCs/>
        </w:rPr>
      </w:pPr>
      <w:r w:rsidRPr="00C2676C">
        <w:rPr>
          <w:rFonts w:ascii="Times New Roman" w:hAnsi="Times New Roman" w:cs="Times New Roman"/>
          <w:b/>
          <w:bCs/>
        </w:rPr>
        <w:t xml:space="preserve">6. </w:t>
      </w:r>
      <w:r w:rsidR="00647EC7">
        <w:rPr>
          <w:rFonts w:ascii="Times New Roman" w:hAnsi="Times New Roman" w:cs="Times New Roman"/>
          <w:b/>
          <w:bCs/>
        </w:rPr>
        <w:t xml:space="preserve">  </w:t>
      </w:r>
      <w:r w:rsidRPr="00C2676C">
        <w:rPr>
          <w:rFonts w:ascii="Times New Roman" w:hAnsi="Times New Roman" w:cs="Times New Roman"/>
          <w:b/>
          <w:bCs/>
        </w:rPr>
        <w:t>Conclusion</w:t>
      </w:r>
    </w:p>
    <w:p w14:paraId="79E9D6EE" w14:textId="1534114E" w:rsidR="004000A1" w:rsidRDefault="00AA782C" w:rsidP="00693D05">
      <w:pPr>
        <w:spacing w:line="240" w:lineRule="auto"/>
        <w:contextualSpacing/>
        <w:rPr>
          <w:rFonts w:ascii="Times New Roman" w:hAnsi="Times New Roman" w:cs="Times New Roman"/>
        </w:rPr>
      </w:pPr>
      <w:r w:rsidRPr="00696920">
        <w:rPr>
          <w:rFonts w:ascii="Times New Roman" w:hAnsi="Times New Roman" w:cs="Times New Roman"/>
        </w:rPr>
        <w:t>HubStack’s CIDAR Challenge submission merges cutting-edge deep learning with robust engineering, leveraging transformer architectures, state-space models, and advanced optimizations for exceptional accuracy, efficiency, and resilience. Surpassing CIDAR performance criteria, our system</w:t>
      </w:r>
      <w:r w:rsidR="0029033B">
        <w:rPr>
          <w:rFonts w:ascii="Times New Roman" w:hAnsi="Times New Roman" w:cs="Times New Roman"/>
        </w:rPr>
        <w:t xml:space="preserve"> will</w:t>
      </w:r>
      <w:r w:rsidRPr="00696920">
        <w:rPr>
          <w:rFonts w:ascii="Times New Roman" w:hAnsi="Times New Roman" w:cs="Times New Roman"/>
        </w:rPr>
        <w:t xml:space="preserve"> achieve a projected 40-point score, sub-150 ms latency, and minimal computational load, ensuring adaptability to challenging environments like fog, rain, and rapid motion. With a strategic development plan and risk mitigation, HubStack delivers a deployable, real-world solution. </w:t>
      </w:r>
      <w:r w:rsidR="00605FEF">
        <w:rPr>
          <w:rFonts w:ascii="Times New Roman" w:hAnsi="Times New Roman" w:cs="Times New Roman"/>
        </w:rPr>
        <w:t xml:space="preserve">Our </w:t>
      </w:r>
      <w:r w:rsidRPr="00696920">
        <w:rPr>
          <w:rFonts w:ascii="Times New Roman" w:hAnsi="Times New Roman" w:cs="Times New Roman"/>
        </w:rPr>
        <w:t xml:space="preserve">preliminary source code is available on </w:t>
      </w:r>
      <w:hyperlink r:id="rId5" w:tgtFrame="_new" w:history="1">
        <w:r w:rsidR="00972113" w:rsidRPr="00696920">
          <w:rPr>
            <w:rStyle w:val="Hyperlink"/>
            <w:rFonts w:ascii="Times New Roman" w:hAnsi="Times New Roman" w:cs="Times New Roman"/>
          </w:rPr>
          <w:t>GitHub</w:t>
        </w:r>
      </w:hyperlink>
      <w:r w:rsidR="00696920" w:rsidRPr="00696920">
        <w:rPr>
          <w:rFonts w:ascii="Times New Roman" w:hAnsi="Times New Roman" w:cs="Times New Roman"/>
        </w:rPr>
        <w:t>,</w:t>
      </w:r>
      <w:r w:rsidR="00696920" w:rsidRPr="00696920">
        <w:t xml:space="preserve"> </w:t>
      </w:r>
      <w:r w:rsidR="00696920" w:rsidRPr="00696920">
        <w:rPr>
          <w:rFonts w:ascii="Times New Roman" w:hAnsi="Times New Roman" w:cs="Times New Roman"/>
        </w:rPr>
        <w:t xml:space="preserve">offering an early </w:t>
      </w:r>
      <w:r w:rsidR="0029033B">
        <w:rPr>
          <w:rFonts w:ascii="Times New Roman" w:hAnsi="Times New Roman" w:cs="Times New Roman"/>
        </w:rPr>
        <w:t>look into</w:t>
      </w:r>
      <w:r w:rsidR="00696920" w:rsidRPr="00696920">
        <w:rPr>
          <w:rFonts w:ascii="Times New Roman" w:hAnsi="Times New Roman" w:cs="Times New Roman"/>
        </w:rPr>
        <w:t xml:space="preserve"> our multi-spectral fusion pipeline,</w:t>
      </w:r>
      <w:r w:rsidR="00605FEF">
        <w:rPr>
          <w:rFonts w:ascii="Times New Roman" w:hAnsi="Times New Roman" w:cs="Times New Roman"/>
        </w:rPr>
        <w:t xml:space="preserve"> open source datasets,</w:t>
      </w:r>
      <w:r w:rsidR="00696920" w:rsidRPr="00696920">
        <w:rPr>
          <w:rFonts w:ascii="Times New Roman" w:hAnsi="Times New Roman" w:cs="Times New Roman"/>
        </w:rPr>
        <w:t xml:space="preserve"> deep learning models, and hardware-aware optimizations for further refinement</w:t>
      </w:r>
      <w:r w:rsidR="0029033B">
        <w:rPr>
          <w:rFonts w:ascii="Times New Roman" w:hAnsi="Times New Roman" w:cs="Times New Roman"/>
        </w:rPr>
        <w:t xml:space="preserve"> and expansion</w:t>
      </w:r>
      <w:r w:rsidR="00EC66E9">
        <w:rPr>
          <w:rFonts w:ascii="Times New Roman" w:hAnsi="Times New Roman" w:cs="Times New Roman"/>
        </w:rPr>
        <w:t>.</w:t>
      </w:r>
    </w:p>
    <w:p w14:paraId="2B6C6732" w14:textId="1DD93151" w:rsidR="004000A1" w:rsidRPr="00696920" w:rsidRDefault="004000A1" w:rsidP="00693D05">
      <w:pPr>
        <w:spacing w:line="240" w:lineRule="auto"/>
        <w:contextualSpacing/>
        <w:rPr>
          <w:rFonts w:ascii="Times New Roman" w:hAnsi="Times New Roman" w:cs="Times New Roman"/>
        </w:rPr>
      </w:pPr>
    </w:p>
    <w:sectPr w:rsidR="004000A1" w:rsidRPr="0069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59A0"/>
    <w:multiLevelType w:val="hybridMultilevel"/>
    <w:tmpl w:val="22A8D1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F6029"/>
    <w:multiLevelType w:val="multilevel"/>
    <w:tmpl w:val="C59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B00"/>
    <w:multiLevelType w:val="hybridMultilevel"/>
    <w:tmpl w:val="FDE24E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2B46E3"/>
    <w:multiLevelType w:val="multilevel"/>
    <w:tmpl w:val="7350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41A28"/>
    <w:multiLevelType w:val="hybridMultilevel"/>
    <w:tmpl w:val="70DE66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D33F6A"/>
    <w:multiLevelType w:val="hybridMultilevel"/>
    <w:tmpl w:val="F1F6EF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C96B7C"/>
    <w:multiLevelType w:val="multilevel"/>
    <w:tmpl w:val="959A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7273F"/>
    <w:multiLevelType w:val="hybridMultilevel"/>
    <w:tmpl w:val="CCA44C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F81BF2"/>
    <w:multiLevelType w:val="multilevel"/>
    <w:tmpl w:val="7F54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4642F"/>
    <w:multiLevelType w:val="hybridMultilevel"/>
    <w:tmpl w:val="485A1D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6148A5"/>
    <w:multiLevelType w:val="hybridMultilevel"/>
    <w:tmpl w:val="33362B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652170"/>
    <w:multiLevelType w:val="multilevel"/>
    <w:tmpl w:val="EC24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770DE"/>
    <w:multiLevelType w:val="multilevel"/>
    <w:tmpl w:val="AE7A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27B0E"/>
    <w:multiLevelType w:val="multilevel"/>
    <w:tmpl w:val="2912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A0322"/>
    <w:multiLevelType w:val="multilevel"/>
    <w:tmpl w:val="DA44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C3CCA"/>
    <w:multiLevelType w:val="hybridMultilevel"/>
    <w:tmpl w:val="A2FAD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167B5B"/>
    <w:multiLevelType w:val="multilevel"/>
    <w:tmpl w:val="2ED04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C92C39"/>
    <w:multiLevelType w:val="multilevel"/>
    <w:tmpl w:val="A05E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23A64"/>
    <w:multiLevelType w:val="multilevel"/>
    <w:tmpl w:val="7D48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379D9"/>
    <w:multiLevelType w:val="hybridMultilevel"/>
    <w:tmpl w:val="34B0A7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293356"/>
    <w:multiLevelType w:val="multilevel"/>
    <w:tmpl w:val="688A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45ADC"/>
    <w:multiLevelType w:val="hybridMultilevel"/>
    <w:tmpl w:val="ED1E24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C0605C"/>
    <w:multiLevelType w:val="multilevel"/>
    <w:tmpl w:val="FB3AA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260149">
    <w:abstractNumId w:val="8"/>
  </w:num>
  <w:num w:numId="2" w16cid:durableId="1865972553">
    <w:abstractNumId w:val="14"/>
  </w:num>
  <w:num w:numId="3" w16cid:durableId="1303541394">
    <w:abstractNumId w:val="16"/>
  </w:num>
  <w:num w:numId="4" w16cid:durableId="1641766310">
    <w:abstractNumId w:val="3"/>
  </w:num>
  <w:num w:numId="5" w16cid:durableId="1446539883">
    <w:abstractNumId w:val="13"/>
  </w:num>
  <w:num w:numId="6" w16cid:durableId="1683048087">
    <w:abstractNumId w:val="18"/>
  </w:num>
  <w:num w:numId="7" w16cid:durableId="1234240281">
    <w:abstractNumId w:val="11"/>
  </w:num>
  <w:num w:numId="8" w16cid:durableId="251934674">
    <w:abstractNumId w:val="22"/>
  </w:num>
  <w:num w:numId="9" w16cid:durableId="96682987">
    <w:abstractNumId w:val="12"/>
  </w:num>
  <w:num w:numId="10" w16cid:durableId="1580945170">
    <w:abstractNumId w:val="20"/>
  </w:num>
  <w:num w:numId="11" w16cid:durableId="2062442275">
    <w:abstractNumId w:val="17"/>
  </w:num>
  <w:num w:numId="12" w16cid:durableId="1336415777">
    <w:abstractNumId w:val="1"/>
  </w:num>
  <w:num w:numId="13" w16cid:durableId="1372614061">
    <w:abstractNumId w:val="6"/>
  </w:num>
  <w:num w:numId="14" w16cid:durableId="1911650993">
    <w:abstractNumId w:val="4"/>
  </w:num>
  <w:num w:numId="15" w16cid:durableId="1571111648">
    <w:abstractNumId w:val="10"/>
  </w:num>
  <w:num w:numId="16" w16cid:durableId="378281065">
    <w:abstractNumId w:val="2"/>
  </w:num>
  <w:num w:numId="17" w16cid:durableId="1697268174">
    <w:abstractNumId w:val="9"/>
  </w:num>
  <w:num w:numId="18" w16cid:durableId="1826244004">
    <w:abstractNumId w:val="19"/>
  </w:num>
  <w:num w:numId="19" w16cid:durableId="203832900">
    <w:abstractNumId w:val="21"/>
  </w:num>
  <w:num w:numId="20" w16cid:durableId="802504512">
    <w:abstractNumId w:val="5"/>
  </w:num>
  <w:num w:numId="21" w16cid:durableId="1551529776">
    <w:abstractNumId w:val="7"/>
  </w:num>
  <w:num w:numId="22" w16cid:durableId="251554668">
    <w:abstractNumId w:val="15"/>
  </w:num>
  <w:num w:numId="23" w16cid:durableId="5131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6C"/>
    <w:rsid w:val="000405F6"/>
    <w:rsid w:val="000445CA"/>
    <w:rsid w:val="00055C14"/>
    <w:rsid w:val="00066967"/>
    <w:rsid w:val="00073FD1"/>
    <w:rsid w:val="0009670D"/>
    <w:rsid w:val="000C42DB"/>
    <w:rsid w:val="000C437A"/>
    <w:rsid w:val="000F4D6B"/>
    <w:rsid w:val="00105D31"/>
    <w:rsid w:val="00146076"/>
    <w:rsid w:val="001605D5"/>
    <w:rsid w:val="00162C61"/>
    <w:rsid w:val="001B56F0"/>
    <w:rsid w:val="001C0B65"/>
    <w:rsid w:val="0021574F"/>
    <w:rsid w:val="00262BFF"/>
    <w:rsid w:val="0029033B"/>
    <w:rsid w:val="00313B0D"/>
    <w:rsid w:val="00355489"/>
    <w:rsid w:val="0037789B"/>
    <w:rsid w:val="003E31D0"/>
    <w:rsid w:val="003F4EF1"/>
    <w:rsid w:val="004000A1"/>
    <w:rsid w:val="00423A0B"/>
    <w:rsid w:val="004B5A7C"/>
    <w:rsid w:val="004D24B8"/>
    <w:rsid w:val="005014D9"/>
    <w:rsid w:val="005057A7"/>
    <w:rsid w:val="00525E85"/>
    <w:rsid w:val="00533DDB"/>
    <w:rsid w:val="00593E5B"/>
    <w:rsid w:val="005A777D"/>
    <w:rsid w:val="005B77FF"/>
    <w:rsid w:val="005D0A64"/>
    <w:rsid w:val="00605FEF"/>
    <w:rsid w:val="0060666C"/>
    <w:rsid w:val="00647CFA"/>
    <w:rsid w:val="00647EC7"/>
    <w:rsid w:val="00693D05"/>
    <w:rsid w:val="00696920"/>
    <w:rsid w:val="006E2519"/>
    <w:rsid w:val="00711C1D"/>
    <w:rsid w:val="00827E80"/>
    <w:rsid w:val="00885278"/>
    <w:rsid w:val="008C13DA"/>
    <w:rsid w:val="008E2012"/>
    <w:rsid w:val="00972113"/>
    <w:rsid w:val="00994504"/>
    <w:rsid w:val="00A06A8A"/>
    <w:rsid w:val="00A36692"/>
    <w:rsid w:val="00A44E2C"/>
    <w:rsid w:val="00A86358"/>
    <w:rsid w:val="00A87EF7"/>
    <w:rsid w:val="00AA782C"/>
    <w:rsid w:val="00B23A6E"/>
    <w:rsid w:val="00B32E68"/>
    <w:rsid w:val="00B774ED"/>
    <w:rsid w:val="00B9229C"/>
    <w:rsid w:val="00B93531"/>
    <w:rsid w:val="00BA673F"/>
    <w:rsid w:val="00C2676C"/>
    <w:rsid w:val="00CE75F5"/>
    <w:rsid w:val="00D602BC"/>
    <w:rsid w:val="00DA2472"/>
    <w:rsid w:val="00DF4AF2"/>
    <w:rsid w:val="00E010E3"/>
    <w:rsid w:val="00E117C6"/>
    <w:rsid w:val="00E1355D"/>
    <w:rsid w:val="00E14D10"/>
    <w:rsid w:val="00E85E6A"/>
    <w:rsid w:val="00EC66E9"/>
    <w:rsid w:val="00ED7AAD"/>
    <w:rsid w:val="00F16827"/>
    <w:rsid w:val="00F37D07"/>
    <w:rsid w:val="00FB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8EB1"/>
  <w15:chartTrackingRefBased/>
  <w15:docId w15:val="{6A1D0ABA-80D5-43B9-A708-7C0F8337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6C"/>
    <w:rPr>
      <w:rFonts w:eastAsiaTheme="majorEastAsia" w:cstheme="majorBidi"/>
      <w:color w:val="272727" w:themeColor="text1" w:themeTint="D8"/>
    </w:rPr>
  </w:style>
  <w:style w:type="paragraph" w:styleId="Title">
    <w:name w:val="Title"/>
    <w:basedOn w:val="Normal"/>
    <w:next w:val="Normal"/>
    <w:link w:val="TitleChar"/>
    <w:uiPriority w:val="10"/>
    <w:qFormat/>
    <w:rsid w:val="00C26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6C"/>
    <w:pPr>
      <w:spacing w:before="160"/>
      <w:jc w:val="center"/>
    </w:pPr>
    <w:rPr>
      <w:i/>
      <w:iCs/>
      <w:color w:val="404040" w:themeColor="text1" w:themeTint="BF"/>
    </w:rPr>
  </w:style>
  <w:style w:type="character" w:customStyle="1" w:styleId="QuoteChar">
    <w:name w:val="Quote Char"/>
    <w:basedOn w:val="DefaultParagraphFont"/>
    <w:link w:val="Quote"/>
    <w:uiPriority w:val="29"/>
    <w:rsid w:val="00C2676C"/>
    <w:rPr>
      <w:i/>
      <w:iCs/>
      <w:color w:val="404040" w:themeColor="text1" w:themeTint="BF"/>
    </w:rPr>
  </w:style>
  <w:style w:type="paragraph" w:styleId="ListParagraph">
    <w:name w:val="List Paragraph"/>
    <w:basedOn w:val="Normal"/>
    <w:uiPriority w:val="34"/>
    <w:qFormat/>
    <w:rsid w:val="00C2676C"/>
    <w:pPr>
      <w:ind w:left="720"/>
      <w:contextualSpacing/>
    </w:pPr>
  </w:style>
  <w:style w:type="character" w:styleId="IntenseEmphasis">
    <w:name w:val="Intense Emphasis"/>
    <w:basedOn w:val="DefaultParagraphFont"/>
    <w:uiPriority w:val="21"/>
    <w:qFormat/>
    <w:rsid w:val="00C2676C"/>
    <w:rPr>
      <w:i/>
      <w:iCs/>
      <w:color w:val="0F4761" w:themeColor="accent1" w:themeShade="BF"/>
    </w:rPr>
  </w:style>
  <w:style w:type="paragraph" w:styleId="IntenseQuote">
    <w:name w:val="Intense Quote"/>
    <w:basedOn w:val="Normal"/>
    <w:next w:val="Normal"/>
    <w:link w:val="IntenseQuoteChar"/>
    <w:uiPriority w:val="30"/>
    <w:qFormat/>
    <w:rsid w:val="00C26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6C"/>
    <w:rPr>
      <w:i/>
      <w:iCs/>
      <w:color w:val="0F4761" w:themeColor="accent1" w:themeShade="BF"/>
    </w:rPr>
  </w:style>
  <w:style w:type="character" w:styleId="IntenseReference">
    <w:name w:val="Intense Reference"/>
    <w:basedOn w:val="DefaultParagraphFont"/>
    <w:uiPriority w:val="32"/>
    <w:qFormat/>
    <w:rsid w:val="00C2676C"/>
    <w:rPr>
      <w:b/>
      <w:bCs/>
      <w:smallCaps/>
      <w:color w:val="0F4761" w:themeColor="accent1" w:themeShade="BF"/>
      <w:spacing w:val="5"/>
    </w:rPr>
  </w:style>
  <w:style w:type="character" w:styleId="Hyperlink">
    <w:name w:val="Hyperlink"/>
    <w:basedOn w:val="DefaultParagraphFont"/>
    <w:uiPriority w:val="99"/>
    <w:unhideWhenUsed/>
    <w:rsid w:val="00647EC7"/>
    <w:rPr>
      <w:color w:val="467886" w:themeColor="hyperlink"/>
      <w:u w:val="single"/>
    </w:rPr>
  </w:style>
  <w:style w:type="character" w:styleId="UnresolvedMention">
    <w:name w:val="Unresolved Mention"/>
    <w:basedOn w:val="DefaultParagraphFont"/>
    <w:uiPriority w:val="99"/>
    <w:semiHidden/>
    <w:unhideWhenUsed/>
    <w:rsid w:val="0064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9163">
      <w:bodyDiv w:val="1"/>
      <w:marLeft w:val="0"/>
      <w:marRight w:val="0"/>
      <w:marTop w:val="0"/>
      <w:marBottom w:val="0"/>
      <w:divBdr>
        <w:top w:val="none" w:sz="0" w:space="0" w:color="auto"/>
        <w:left w:val="none" w:sz="0" w:space="0" w:color="auto"/>
        <w:bottom w:val="none" w:sz="0" w:space="0" w:color="auto"/>
        <w:right w:val="none" w:sz="0" w:space="0" w:color="auto"/>
      </w:divBdr>
    </w:div>
    <w:div w:id="101923498">
      <w:bodyDiv w:val="1"/>
      <w:marLeft w:val="0"/>
      <w:marRight w:val="0"/>
      <w:marTop w:val="0"/>
      <w:marBottom w:val="0"/>
      <w:divBdr>
        <w:top w:val="none" w:sz="0" w:space="0" w:color="auto"/>
        <w:left w:val="none" w:sz="0" w:space="0" w:color="auto"/>
        <w:bottom w:val="none" w:sz="0" w:space="0" w:color="auto"/>
        <w:right w:val="none" w:sz="0" w:space="0" w:color="auto"/>
      </w:divBdr>
    </w:div>
    <w:div w:id="114717133">
      <w:bodyDiv w:val="1"/>
      <w:marLeft w:val="0"/>
      <w:marRight w:val="0"/>
      <w:marTop w:val="0"/>
      <w:marBottom w:val="0"/>
      <w:divBdr>
        <w:top w:val="none" w:sz="0" w:space="0" w:color="auto"/>
        <w:left w:val="none" w:sz="0" w:space="0" w:color="auto"/>
        <w:bottom w:val="none" w:sz="0" w:space="0" w:color="auto"/>
        <w:right w:val="none" w:sz="0" w:space="0" w:color="auto"/>
      </w:divBdr>
    </w:div>
    <w:div w:id="187332188">
      <w:bodyDiv w:val="1"/>
      <w:marLeft w:val="0"/>
      <w:marRight w:val="0"/>
      <w:marTop w:val="0"/>
      <w:marBottom w:val="0"/>
      <w:divBdr>
        <w:top w:val="none" w:sz="0" w:space="0" w:color="auto"/>
        <w:left w:val="none" w:sz="0" w:space="0" w:color="auto"/>
        <w:bottom w:val="none" w:sz="0" w:space="0" w:color="auto"/>
        <w:right w:val="none" w:sz="0" w:space="0" w:color="auto"/>
      </w:divBdr>
    </w:div>
    <w:div w:id="280648353">
      <w:bodyDiv w:val="1"/>
      <w:marLeft w:val="0"/>
      <w:marRight w:val="0"/>
      <w:marTop w:val="0"/>
      <w:marBottom w:val="0"/>
      <w:divBdr>
        <w:top w:val="none" w:sz="0" w:space="0" w:color="auto"/>
        <w:left w:val="none" w:sz="0" w:space="0" w:color="auto"/>
        <w:bottom w:val="none" w:sz="0" w:space="0" w:color="auto"/>
        <w:right w:val="none" w:sz="0" w:space="0" w:color="auto"/>
      </w:divBdr>
    </w:div>
    <w:div w:id="309016443">
      <w:bodyDiv w:val="1"/>
      <w:marLeft w:val="0"/>
      <w:marRight w:val="0"/>
      <w:marTop w:val="0"/>
      <w:marBottom w:val="0"/>
      <w:divBdr>
        <w:top w:val="none" w:sz="0" w:space="0" w:color="auto"/>
        <w:left w:val="none" w:sz="0" w:space="0" w:color="auto"/>
        <w:bottom w:val="none" w:sz="0" w:space="0" w:color="auto"/>
        <w:right w:val="none" w:sz="0" w:space="0" w:color="auto"/>
      </w:divBdr>
    </w:div>
    <w:div w:id="352150967">
      <w:bodyDiv w:val="1"/>
      <w:marLeft w:val="0"/>
      <w:marRight w:val="0"/>
      <w:marTop w:val="0"/>
      <w:marBottom w:val="0"/>
      <w:divBdr>
        <w:top w:val="none" w:sz="0" w:space="0" w:color="auto"/>
        <w:left w:val="none" w:sz="0" w:space="0" w:color="auto"/>
        <w:bottom w:val="none" w:sz="0" w:space="0" w:color="auto"/>
        <w:right w:val="none" w:sz="0" w:space="0" w:color="auto"/>
      </w:divBdr>
    </w:div>
    <w:div w:id="417139395">
      <w:bodyDiv w:val="1"/>
      <w:marLeft w:val="0"/>
      <w:marRight w:val="0"/>
      <w:marTop w:val="0"/>
      <w:marBottom w:val="0"/>
      <w:divBdr>
        <w:top w:val="none" w:sz="0" w:space="0" w:color="auto"/>
        <w:left w:val="none" w:sz="0" w:space="0" w:color="auto"/>
        <w:bottom w:val="none" w:sz="0" w:space="0" w:color="auto"/>
        <w:right w:val="none" w:sz="0" w:space="0" w:color="auto"/>
      </w:divBdr>
    </w:div>
    <w:div w:id="425345836">
      <w:bodyDiv w:val="1"/>
      <w:marLeft w:val="0"/>
      <w:marRight w:val="0"/>
      <w:marTop w:val="0"/>
      <w:marBottom w:val="0"/>
      <w:divBdr>
        <w:top w:val="none" w:sz="0" w:space="0" w:color="auto"/>
        <w:left w:val="none" w:sz="0" w:space="0" w:color="auto"/>
        <w:bottom w:val="none" w:sz="0" w:space="0" w:color="auto"/>
        <w:right w:val="none" w:sz="0" w:space="0" w:color="auto"/>
      </w:divBdr>
    </w:div>
    <w:div w:id="488013166">
      <w:bodyDiv w:val="1"/>
      <w:marLeft w:val="0"/>
      <w:marRight w:val="0"/>
      <w:marTop w:val="0"/>
      <w:marBottom w:val="0"/>
      <w:divBdr>
        <w:top w:val="none" w:sz="0" w:space="0" w:color="auto"/>
        <w:left w:val="none" w:sz="0" w:space="0" w:color="auto"/>
        <w:bottom w:val="none" w:sz="0" w:space="0" w:color="auto"/>
        <w:right w:val="none" w:sz="0" w:space="0" w:color="auto"/>
      </w:divBdr>
    </w:div>
    <w:div w:id="518662497">
      <w:bodyDiv w:val="1"/>
      <w:marLeft w:val="0"/>
      <w:marRight w:val="0"/>
      <w:marTop w:val="0"/>
      <w:marBottom w:val="0"/>
      <w:divBdr>
        <w:top w:val="none" w:sz="0" w:space="0" w:color="auto"/>
        <w:left w:val="none" w:sz="0" w:space="0" w:color="auto"/>
        <w:bottom w:val="none" w:sz="0" w:space="0" w:color="auto"/>
        <w:right w:val="none" w:sz="0" w:space="0" w:color="auto"/>
      </w:divBdr>
    </w:div>
    <w:div w:id="576595683">
      <w:bodyDiv w:val="1"/>
      <w:marLeft w:val="0"/>
      <w:marRight w:val="0"/>
      <w:marTop w:val="0"/>
      <w:marBottom w:val="0"/>
      <w:divBdr>
        <w:top w:val="none" w:sz="0" w:space="0" w:color="auto"/>
        <w:left w:val="none" w:sz="0" w:space="0" w:color="auto"/>
        <w:bottom w:val="none" w:sz="0" w:space="0" w:color="auto"/>
        <w:right w:val="none" w:sz="0" w:space="0" w:color="auto"/>
      </w:divBdr>
    </w:div>
    <w:div w:id="614096189">
      <w:bodyDiv w:val="1"/>
      <w:marLeft w:val="0"/>
      <w:marRight w:val="0"/>
      <w:marTop w:val="0"/>
      <w:marBottom w:val="0"/>
      <w:divBdr>
        <w:top w:val="none" w:sz="0" w:space="0" w:color="auto"/>
        <w:left w:val="none" w:sz="0" w:space="0" w:color="auto"/>
        <w:bottom w:val="none" w:sz="0" w:space="0" w:color="auto"/>
        <w:right w:val="none" w:sz="0" w:space="0" w:color="auto"/>
      </w:divBdr>
    </w:div>
    <w:div w:id="733044654">
      <w:bodyDiv w:val="1"/>
      <w:marLeft w:val="0"/>
      <w:marRight w:val="0"/>
      <w:marTop w:val="0"/>
      <w:marBottom w:val="0"/>
      <w:divBdr>
        <w:top w:val="none" w:sz="0" w:space="0" w:color="auto"/>
        <w:left w:val="none" w:sz="0" w:space="0" w:color="auto"/>
        <w:bottom w:val="none" w:sz="0" w:space="0" w:color="auto"/>
        <w:right w:val="none" w:sz="0" w:space="0" w:color="auto"/>
      </w:divBdr>
    </w:div>
    <w:div w:id="743917503">
      <w:bodyDiv w:val="1"/>
      <w:marLeft w:val="0"/>
      <w:marRight w:val="0"/>
      <w:marTop w:val="0"/>
      <w:marBottom w:val="0"/>
      <w:divBdr>
        <w:top w:val="none" w:sz="0" w:space="0" w:color="auto"/>
        <w:left w:val="none" w:sz="0" w:space="0" w:color="auto"/>
        <w:bottom w:val="none" w:sz="0" w:space="0" w:color="auto"/>
        <w:right w:val="none" w:sz="0" w:space="0" w:color="auto"/>
      </w:divBdr>
    </w:div>
    <w:div w:id="851341839">
      <w:bodyDiv w:val="1"/>
      <w:marLeft w:val="0"/>
      <w:marRight w:val="0"/>
      <w:marTop w:val="0"/>
      <w:marBottom w:val="0"/>
      <w:divBdr>
        <w:top w:val="none" w:sz="0" w:space="0" w:color="auto"/>
        <w:left w:val="none" w:sz="0" w:space="0" w:color="auto"/>
        <w:bottom w:val="none" w:sz="0" w:space="0" w:color="auto"/>
        <w:right w:val="none" w:sz="0" w:space="0" w:color="auto"/>
      </w:divBdr>
    </w:div>
    <w:div w:id="862282293">
      <w:bodyDiv w:val="1"/>
      <w:marLeft w:val="0"/>
      <w:marRight w:val="0"/>
      <w:marTop w:val="0"/>
      <w:marBottom w:val="0"/>
      <w:divBdr>
        <w:top w:val="none" w:sz="0" w:space="0" w:color="auto"/>
        <w:left w:val="none" w:sz="0" w:space="0" w:color="auto"/>
        <w:bottom w:val="none" w:sz="0" w:space="0" w:color="auto"/>
        <w:right w:val="none" w:sz="0" w:space="0" w:color="auto"/>
      </w:divBdr>
    </w:div>
    <w:div w:id="964001452">
      <w:bodyDiv w:val="1"/>
      <w:marLeft w:val="0"/>
      <w:marRight w:val="0"/>
      <w:marTop w:val="0"/>
      <w:marBottom w:val="0"/>
      <w:divBdr>
        <w:top w:val="none" w:sz="0" w:space="0" w:color="auto"/>
        <w:left w:val="none" w:sz="0" w:space="0" w:color="auto"/>
        <w:bottom w:val="none" w:sz="0" w:space="0" w:color="auto"/>
        <w:right w:val="none" w:sz="0" w:space="0" w:color="auto"/>
      </w:divBdr>
    </w:div>
    <w:div w:id="974409298">
      <w:bodyDiv w:val="1"/>
      <w:marLeft w:val="0"/>
      <w:marRight w:val="0"/>
      <w:marTop w:val="0"/>
      <w:marBottom w:val="0"/>
      <w:divBdr>
        <w:top w:val="none" w:sz="0" w:space="0" w:color="auto"/>
        <w:left w:val="none" w:sz="0" w:space="0" w:color="auto"/>
        <w:bottom w:val="none" w:sz="0" w:space="0" w:color="auto"/>
        <w:right w:val="none" w:sz="0" w:space="0" w:color="auto"/>
      </w:divBdr>
    </w:div>
    <w:div w:id="1152135019">
      <w:bodyDiv w:val="1"/>
      <w:marLeft w:val="0"/>
      <w:marRight w:val="0"/>
      <w:marTop w:val="0"/>
      <w:marBottom w:val="0"/>
      <w:divBdr>
        <w:top w:val="none" w:sz="0" w:space="0" w:color="auto"/>
        <w:left w:val="none" w:sz="0" w:space="0" w:color="auto"/>
        <w:bottom w:val="none" w:sz="0" w:space="0" w:color="auto"/>
        <w:right w:val="none" w:sz="0" w:space="0" w:color="auto"/>
      </w:divBdr>
    </w:div>
    <w:div w:id="1159351289">
      <w:bodyDiv w:val="1"/>
      <w:marLeft w:val="0"/>
      <w:marRight w:val="0"/>
      <w:marTop w:val="0"/>
      <w:marBottom w:val="0"/>
      <w:divBdr>
        <w:top w:val="none" w:sz="0" w:space="0" w:color="auto"/>
        <w:left w:val="none" w:sz="0" w:space="0" w:color="auto"/>
        <w:bottom w:val="none" w:sz="0" w:space="0" w:color="auto"/>
        <w:right w:val="none" w:sz="0" w:space="0" w:color="auto"/>
      </w:divBdr>
    </w:div>
    <w:div w:id="1169637181">
      <w:bodyDiv w:val="1"/>
      <w:marLeft w:val="0"/>
      <w:marRight w:val="0"/>
      <w:marTop w:val="0"/>
      <w:marBottom w:val="0"/>
      <w:divBdr>
        <w:top w:val="none" w:sz="0" w:space="0" w:color="auto"/>
        <w:left w:val="none" w:sz="0" w:space="0" w:color="auto"/>
        <w:bottom w:val="none" w:sz="0" w:space="0" w:color="auto"/>
        <w:right w:val="none" w:sz="0" w:space="0" w:color="auto"/>
      </w:divBdr>
    </w:div>
    <w:div w:id="1209294214">
      <w:bodyDiv w:val="1"/>
      <w:marLeft w:val="0"/>
      <w:marRight w:val="0"/>
      <w:marTop w:val="0"/>
      <w:marBottom w:val="0"/>
      <w:divBdr>
        <w:top w:val="none" w:sz="0" w:space="0" w:color="auto"/>
        <w:left w:val="none" w:sz="0" w:space="0" w:color="auto"/>
        <w:bottom w:val="none" w:sz="0" w:space="0" w:color="auto"/>
        <w:right w:val="none" w:sz="0" w:space="0" w:color="auto"/>
      </w:divBdr>
    </w:div>
    <w:div w:id="1237787989">
      <w:bodyDiv w:val="1"/>
      <w:marLeft w:val="0"/>
      <w:marRight w:val="0"/>
      <w:marTop w:val="0"/>
      <w:marBottom w:val="0"/>
      <w:divBdr>
        <w:top w:val="none" w:sz="0" w:space="0" w:color="auto"/>
        <w:left w:val="none" w:sz="0" w:space="0" w:color="auto"/>
        <w:bottom w:val="none" w:sz="0" w:space="0" w:color="auto"/>
        <w:right w:val="none" w:sz="0" w:space="0" w:color="auto"/>
      </w:divBdr>
    </w:div>
    <w:div w:id="1396048868">
      <w:bodyDiv w:val="1"/>
      <w:marLeft w:val="0"/>
      <w:marRight w:val="0"/>
      <w:marTop w:val="0"/>
      <w:marBottom w:val="0"/>
      <w:divBdr>
        <w:top w:val="none" w:sz="0" w:space="0" w:color="auto"/>
        <w:left w:val="none" w:sz="0" w:space="0" w:color="auto"/>
        <w:bottom w:val="none" w:sz="0" w:space="0" w:color="auto"/>
        <w:right w:val="none" w:sz="0" w:space="0" w:color="auto"/>
      </w:divBdr>
    </w:div>
    <w:div w:id="1403336670">
      <w:bodyDiv w:val="1"/>
      <w:marLeft w:val="0"/>
      <w:marRight w:val="0"/>
      <w:marTop w:val="0"/>
      <w:marBottom w:val="0"/>
      <w:divBdr>
        <w:top w:val="none" w:sz="0" w:space="0" w:color="auto"/>
        <w:left w:val="none" w:sz="0" w:space="0" w:color="auto"/>
        <w:bottom w:val="none" w:sz="0" w:space="0" w:color="auto"/>
        <w:right w:val="none" w:sz="0" w:space="0" w:color="auto"/>
      </w:divBdr>
    </w:div>
    <w:div w:id="1411003889">
      <w:bodyDiv w:val="1"/>
      <w:marLeft w:val="0"/>
      <w:marRight w:val="0"/>
      <w:marTop w:val="0"/>
      <w:marBottom w:val="0"/>
      <w:divBdr>
        <w:top w:val="none" w:sz="0" w:space="0" w:color="auto"/>
        <w:left w:val="none" w:sz="0" w:space="0" w:color="auto"/>
        <w:bottom w:val="none" w:sz="0" w:space="0" w:color="auto"/>
        <w:right w:val="none" w:sz="0" w:space="0" w:color="auto"/>
      </w:divBdr>
    </w:div>
    <w:div w:id="1516774197">
      <w:bodyDiv w:val="1"/>
      <w:marLeft w:val="0"/>
      <w:marRight w:val="0"/>
      <w:marTop w:val="0"/>
      <w:marBottom w:val="0"/>
      <w:divBdr>
        <w:top w:val="none" w:sz="0" w:space="0" w:color="auto"/>
        <w:left w:val="none" w:sz="0" w:space="0" w:color="auto"/>
        <w:bottom w:val="none" w:sz="0" w:space="0" w:color="auto"/>
        <w:right w:val="none" w:sz="0" w:space="0" w:color="auto"/>
      </w:divBdr>
    </w:div>
    <w:div w:id="1541472313">
      <w:bodyDiv w:val="1"/>
      <w:marLeft w:val="0"/>
      <w:marRight w:val="0"/>
      <w:marTop w:val="0"/>
      <w:marBottom w:val="0"/>
      <w:divBdr>
        <w:top w:val="none" w:sz="0" w:space="0" w:color="auto"/>
        <w:left w:val="none" w:sz="0" w:space="0" w:color="auto"/>
        <w:bottom w:val="none" w:sz="0" w:space="0" w:color="auto"/>
        <w:right w:val="none" w:sz="0" w:space="0" w:color="auto"/>
      </w:divBdr>
    </w:div>
    <w:div w:id="1542011986">
      <w:bodyDiv w:val="1"/>
      <w:marLeft w:val="0"/>
      <w:marRight w:val="0"/>
      <w:marTop w:val="0"/>
      <w:marBottom w:val="0"/>
      <w:divBdr>
        <w:top w:val="none" w:sz="0" w:space="0" w:color="auto"/>
        <w:left w:val="none" w:sz="0" w:space="0" w:color="auto"/>
        <w:bottom w:val="none" w:sz="0" w:space="0" w:color="auto"/>
        <w:right w:val="none" w:sz="0" w:space="0" w:color="auto"/>
      </w:divBdr>
    </w:div>
    <w:div w:id="1717270779">
      <w:bodyDiv w:val="1"/>
      <w:marLeft w:val="0"/>
      <w:marRight w:val="0"/>
      <w:marTop w:val="0"/>
      <w:marBottom w:val="0"/>
      <w:divBdr>
        <w:top w:val="none" w:sz="0" w:space="0" w:color="auto"/>
        <w:left w:val="none" w:sz="0" w:space="0" w:color="auto"/>
        <w:bottom w:val="none" w:sz="0" w:space="0" w:color="auto"/>
        <w:right w:val="none" w:sz="0" w:space="0" w:color="auto"/>
      </w:divBdr>
    </w:div>
    <w:div w:id="1766075348">
      <w:bodyDiv w:val="1"/>
      <w:marLeft w:val="0"/>
      <w:marRight w:val="0"/>
      <w:marTop w:val="0"/>
      <w:marBottom w:val="0"/>
      <w:divBdr>
        <w:top w:val="none" w:sz="0" w:space="0" w:color="auto"/>
        <w:left w:val="none" w:sz="0" w:space="0" w:color="auto"/>
        <w:bottom w:val="none" w:sz="0" w:space="0" w:color="auto"/>
        <w:right w:val="none" w:sz="0" w:space="0" w:color="auto"/>
      </w:divBdr>
    </w:div>
    <w:div w:id="1768621063">
      <w:bodyDiv w:val="1"/>
      <w:marLeft w:val="0"/>
      <w:marRight w:val="0"/>
      <w:marTop w:val="0"/>
      <w:marBottom w:val="0"/>
      <w:divBdr>
        <w:top w:val="none" w:sz="0" w:space="0" w:color="auto"/>
        <w:left w:val="none" w:sz="0" w:space="0" w:color="auto"/>
        <w:bottom w:val="none" w:sz="0" w:space="0" w:color="auto"/>
        <w:right w:val="none" w:sz="0" w:space="0" w:color="auto"/>
      </w:divBdr>
    </w:div>
    <w:div w:id="1800100423">
      <w:bodyDiv w:val="1"/>
      <w:marLeft w:val="0"/>
      <w:marRight w:val="0"/>
      <w:marTop w:val="0"/>
      <w:marBottom w:val="0"/>
      <w:divBdr>
        <w:top w:val="none" w:sz="0" w:space="0" w:color="auto"/>
        <w:left w:val="none" w:sz="0" w:space="0" w:color="auto"/>
        <w:bottom w:val="none" w:sz="0" w:space="0" w:color="auto"/>
        <w:right w:val="none" w:sz="0" w:space="0" w:color="auto"/>
      </w:divBdr>
    </w:div>
    <w:div w:id="1816607077">
      <w:bodyDiv w:val="1"/>
      <w:marLeft w:val="0"/>
      <w:marRight w:val="0"/>
      <w:marTop w:val="0"/>
      <w:marBottom w:val="0"/>
      <w:divBdr>
        <w:top w:val="none" w:sz="0" w:space="0" w:color="auto"/>
        <w:left w:val="none" w:sz="0" w:space="0" w:color="auto"/>
        <w:bottom w:val="none" w:sz="0" w:space="0" w:color="auto"/>
        <w:right w:val="none" w:sz="0" w:space="0" w:color="auto"/>
      </w:divBdr>
    </w:div>
    <w:div w:id="1835409827">
      <w:bodyDiv w:val="1"/>
      <w:marLeft w:val="0"/>
      <w:marRight w:val="0"/>
      <w:marTop w:val="0"/>
      <w:marBottom w:val="0"/>
      <w:divBdr>
        <w:top w:val="none" w:sz="0" w:space="0" w:color="auto"/>
        <w:left w:val="none" w:sz="0" w:space="0" w:color="auto"/>
        <w:bottom w:val="none" w:sz="0" w:space="0" w:color="auto"/>
        <w:right w:val="none" w:sz="0" w:space="0" w:color="auto"/>
      </w:divBdr>
    </w:div>
    <w:div w:id="1839154352">
      <w:bodyDiv w:val="1"/>
      <w:marLeft w:val="0"/>
      <w:marRight w:val="0"/>
      <w:marTop w:val="0"/>
      <w:marBottom w:val="0"/>
      <w:divBdr>
        <w:top w:val="none" w:sz="0" w:space="0" w:color="auto"/>
        <w:left w:val="none" w:sz="0" w:space="0" w:color="auto"/>
        <w:bottom w:val="none" w:sz="0" w:space="0" w:color="auto"/>
        <w:right w:val="none" w:sz="0" w:space="0" w:color="auto"/>
      </w:divBdr>
    </w:div>
    <w:div w:id="1851482541">
      <w:bodyDiv w:val="1"/>
      <w:marLeft w:val="0"/>
      <w:marRight w:val="0"/>
      <w:marTop w:val="0"/>
      <w:marBottom w:val="0"/>
      <w:divBdr>
        <w:top w:val="none" w:sz="0" w:space="0" w:color="auto"/>
        <w:left w:val="none" w:sz="0" w:space="0" w:color="auto"/>
        <w:bottom w:val="none" w:sz="0" w:space="0" w:color="auto"/>
        <w:right w:val="none" w:sz="0" w:space="0" w:color="auto"/>
      </w:divBdr>
    </w:div>
    <w:div w:id="1869220142">
      <w:bodyDiv w:val="1"/>
      <w:marLeft w:val="0"/>
      <w:marRight w:val="0"/>
      <w:marTop w:val="0"/>
      <w:marBottom w:val="0"/>
      <w:divBdr>
        <w:top w:val="none" w:sz="0" w:space="0" w:color="auto"/>
        <w:left w:val="none" w:sz="0" w:space="0" w:color="auto"/>
        <w:bottom w:val="none" w:sz="0" w:space="0" w:color="auto"/>
        <w:right w:val="none" w:sz="0" w:space="0" w:color="auto"/>
      </w:divBdr>
      <w:divsChild>
        <w:div w:id="339045323">
          <w:marLeft w:val="0"/>
          <w:marRight w:val="0"/>
          <w:marTop w:val="0"/>
          <w:marBottom w:val="0"/>
          <w:divBdr>
            <w:top w:val="none" w:sz="0" w:space="0" w:color="auto"/>
            <w:left w:val="none" w:sz="0" w:space="0" w:color="auto"/>
            <w:bottom w:val="none" w:sz="0" w:space="0" w:color="auto"/>
            <w:right w:val="none" w:sz="0" w:space="0" w:color="auto"/>
          </w:divBdr>
          <w:divsChild>
            <w:div w:id="840706969">
              <w:marLeft w:val="0"/>
              <w:marRight w:val="0"/>
              <w:marTop w:val="0"/>
              <w:marBottom w:val="0"/>
              <w:divBdr>
                <w:top w:val="none" w:sz="0" w:space="0" w:color="auto"/>
                <w:left w:val="none" w:sz="0" w:space="0" w:color="auto"/>
                <w:bottom w:val="none" w:sz="0" w:space="0" w:color="auto"/>
                <w:right w:val="none" w:sz="0" w:space="0" w:color="auto"/>
              </w:divBdr>
              <w:divsChild>
                <w:div w:id="2040349055">
                  <w:marLeft w:val="0"/>
                  <w:marRight w:val="0"/>
                  <w:marTop w:val="0"/>
                  <w:marBottom w:val="0"/>
                  <w:divBdr>
                    <w:top w:val="none" w:sz="0" w:space="0" w:color="auto"/>
                    <w:left w:val="none" w:sz="0" w:space="0" w:color="auto"/>
                    <w:bottom w:val="none" w:sz="0" w:space="0" w:color="auto"/>
                    <w:right w:val="none" w:sz="0" w:space="0" w:color="auto"/>
                  </w:divBdr>
                  <w:divsChild>
                    <w:div w:id="9699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637697">
      <w:bodyDiv w:val="1"/>
      <w:marLeft w:val="0"/>
      <w:marRight w:val="0"/>
      <w:marTop w:val="0"/>
      <w:marBottom w:val="0"/>
      <w:divBdr>
        <w:top w:val="none" w:sz="0" w:space="0" w:color="auto"/>
        <w:left w:val="none" w:sz="0" w:space="0" w:color="auto"/>
        <w:bottom w:val="none" w:sz="0" w:space="0" w:color="auto"/>
        <w:right w:val="none" w:sz="0" w:space="0" w:color="auto"/>
      </w:divBdr>
    </w:div>
    <w:div w:id="1921674334">
      <w:bodyDiv w:val="1"/>
      <w:marLeft w:val="0"/>
      <w:marRight w:val="0"/>
      <w:marTop w:val="0"/>
      <w:marBottom w:val="0"/>
      <w:divBdr>
        <w:top w:val="none" w:sz="0" w:space="0" w:color="auto"/>
        <w:left w:val="none" w:sz="0" w:space="0" w:color="auto"/>
        <w:bottom w:val="none" w:sz="0" w:space="0" w:color="auto"/>
        <w:right w:val="none" w:sz="0" w:space="0" w:color="auto"/>
      </w:divBdr>
    </w:div>
    <w:div w:id="1938824134">
      <w:bodyDiv w:val="1"/>
      <w:marLeft w:val="0"/>
      <w:marRight w:val="0"/>
      <w:marTop w:val="0"/>
      <w:marBottom w:val="0"/>
      <w:divBdr>
        <w:top w:val="none" w:sz="0" w:space="0" w:color="auto"/>
        <w:left w:val="none" w:sz="0" w:space="0" w:color="auto"/>
        <w:bottom w:val="none" w:sz="0" w:space="0" w:color="auto"/>
        <w:right w:val="none" w:sz="0" w:space="0" w:color="auto"/>
      </w:divBdr>
    </w:div>
    <w:div w:id="2059667367">
      <w:bodyDiv w:val="1"/>
      <w:marLeft w:val="0"/>
      <w:marRight w:val="0"/>
      <w:marTop w:val="0"/>
      <w:marBottom w:val="0"/>
      <w:divBdr>
        <w:top w:val="none" w:sz="0" w:space="0" w:color="auto"/>
        <w:left w:val="none" w:sz="0" w:space="0" w:color="auto"/>
        <w:bottom w:val="none" w:sz="0" w:space="0" w:color="auto"/>
        <w:right w:val="none" w:sz="0" w:space="0" w:color="auto"/>
      </w:divBdr>
      <w:divsChild>
        <w:div w:id="1199851638">
          <w:marLeft w:val="0"/>
          <w:marRight w:val="0"/>
          <w:marTop w:val="0"/>
          <w:marBottom w:val="0"/>
          <w:divBdr>
            <w:top w:val="none" w:sz="0" w:space="0" w:color="auto"/>
            <w:left w:val="none" w:sz="0" w:space="0" w:color="auto"/>
            <w:bottom w:val="none" w:sz="0" w:space="0" w:color="auto"/>
            <w:right w:val="none" w:sz="0" w:space="0" w:color="auto"/>
          </w:divBdr>
          <w:divsChild>
            <w:div w:id="994993878">
              <w:marLeft w:val="0"/>
              <w:marRight w:val="0"/>
              <w:marTop w:val="0"/>
              <w:marBottom w:val="0"/>
              <w:divBdr>
                <w:top w:val="none" w:sz="0" w:space="0" w:color="auto"/>
                <w:left w:val="none" w:sz="0" w:space="0" w:color="auto"/>
                <w:bottom w:val="none" w:sz="0" w:space="0" w:color="auto"/>
                <w:right w:val="none" w:sz="0" w:space="0" w:color="auto"/>
              </w:divBdr>
              <w:divsChild>
                <w:div w:id="1606424215">
                  <w:marLeft w:val="0"/>
                  <w:marRight w:val="0"/>
                  <w:marTop w:val="0"/>
                  <w:marBottom w:val="0"/>
                  <w:divBdr>
                    <w:top w:val="none" w:sz="0" w:space="0" w:color="auto"/>
                    <w:left w:val="none" w:sz="0" w:space="0" w:color="auto"/>
                    <w:bottom w:val="none" w:sz="0" w:space="0" w:color="auto"/>
                    <w:right w:val="none" w:sz="0" w:space="0" w:color="auto"/>
                  </w:divBdr>
                  <w:divsChild>
                    <w:div w:id="3594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2071">
      <w:bodyDiv w:val="1"/>
      <w:marLeft w:val="0"/>
      <w:marRight w:val="0"/>
      <w:marTop w:val="0"/>
      <w:marBottom w:val="0"/>
      <w:divBdr>
        <w:top w:val="none" w:sz="0" w:space="0" w:color="auto"/>
        <w:left w:val="none" w:sz="0" w:space="0" w:color="auto"/>
        <w:bottom w:val="none" w:sz="0" w:space="0" w:color="auto"/>
        <w:right w:val="none" w:sz="0" w:space="0" w:color="auto"/>
      </w:divBdr>
    </w:div>
    <w:div w:id="214561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ams4u/CI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Saamahn Mahjouri</dc:creator>
  <cp:keywords/>
  <dc:description/>
  <cp:lastModifiedBy>Saamahn Mahjouri</cp:lastModifiedBy>
  <cp:revision>36</cp:revision>
  <cp:lastPrinted>2025-03-01T18:18:00Z</cp:lastPrinted>
  <dcterms:created xsi:type="dcterms:W3CDTF">2025-02-28T23:40:00Z</dcterms:created>
  <dcterms:modified xsi:type="dcterms:W3CDTF">2025-03-01T19:00:00Z</dcterms:modified>
</cp:coreProperties>
</file>