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DE32" w14:textId="14E835DF" w:rsidR="00F348D9" w:rsidRPr="00F348D9" w:rsidRDefault="00F348D9" w:rsidP="00F348D9">
      <w:pPr>
        <w:pStyle w:val="Ttulo"/>
        <w:jc w:val="center"/>
      </w:pPr>
      <w:r w:rsidRPr="005D4147">
        <w:rPr>
          <w:b/>
          <w:spacing w:val="0"/>
          <w:sz w:val="48"/>
          <w:szCs w:val="48"/>
          <w14:shadow w14:blurRad="0" w14:dist="38100" w14:dir="2700000" w14:sx="100000" w14:sy="100000" w14:kx="0" w14:ky="0" w14:algn="bl">
            <w14:schemeClr w14:val="accent6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CONVENIO COLECTIVO DE MERCADONA</w:t>
      </w:r>
      <w:r w:rsidRPr="00F348D9">
        <w:br/>
      </w:r>
    </w:p>
    <w:p w14:paraId="25E815A5" w14:textId="77777777" w:rsidR="00F348D9" w:rsidRPr="00D81535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¿Quiénes suscriben o conciertan este Convenio Colectivo?</w:t>
      </w:r>
    </w:p>
    <w:p w14:paraId="301A912B" w14:textId="743C5B84" w:rsidR="00D81535" w:rsidRPr="00F348D9" w:rsidRDefault="00D81535" w:rsidP="00D81535">
      <w:pPr>
        <w:ind w:left="720"/>
      </w:pPr>
      <w:r>
        <w:t>S</w:t>
      </w:r>
      <w:r>
        <w:t>e concierta entre la representación del Grupo de</w:t>
      </w:r>
      <w:r>
        <w:t xml:space="preserve"> </w:t>
      </w:r>
      <w:r>
        <w:t xml:space="preserve">Empresas integrado por Mercadona, S.A, y </w:t>
      </w:r>
      <w:proofErr w:type="spellStart"/>
      <w:r>
        <w:t>Forns</w:t>
      </w:r>
      <w:proofErr w:type="spellEnd"/>
      <w:r>
        <w:t xml:space="preserve"> </w:t>
      </w:r>
      <w:proofErr w:type="spellStart"/>
      <w:r>
        <w:t>Valencians</w:t>
      </w:r>
      <w:proofErr w:type="spellEnd"/>
      <w:r>
        <w:t xml:space="preserve"> </w:t>
      </w:r>
      <w:proofErr w:type="spellStart"/>
      <w:r>
        <w:t>Forva</w:t>
      </w:r>
      <w:proofErr w:type="spellEnd"/>
      <w:r>
        <w:t>, S.A. Unipersonal, y</w:t>
      </w:r>
      <w:r>
        <w:t xml:space="preserve"> </w:t>
      </w:r>
      <w:r>
        <w:t>de otra parte por los sindicatos más representativos U.G.T. y CC.OO.</w:t>
      </w:r>
    </w:p>
    <w:p w14:paraId="53932558" w14:textId="77777777" w:rsidR="00F348D9" w:rsidRPr="00D81535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¿En qué fecha se suscribió este Convenio?</w:t>
      </w:r>
    </w:p>
    <w:p w14:paraId="09833F33" w14:textId="408BF42F" w:rsidR="00D81535" w:rsidRPr="00F348D9" w:rsidRDefault="00D81535" w:rsidP="00D81535">
      <w:pPr>
        <w:ind w:left="720"/>
      </w:pPr>
      <w:r>
        <w:t xml:space="preserve">El </w:t>
      </w:r>
      <w:r w:rsidRPr="00D81535">
        <w:t>11 de diciembre de 2018</w:t>
      </w:r>
      <w:r>
        <w:t>.</w:t>
      </w:r>
    </w:p>
    <w:p w14:paraId="4F0C88F8" w14:textId="77777777" w:rsidR="00F348D9" w:rsidRPr="00AD2D8F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¿En qué fecha quedó inscrito, registrado y depositado en el Registro correspondiente?</w:t>
      </w:r>
    </w:p>
    <w:p w14:paraId="71F9D1DF" w14:textId="1FC84C58" w:rsidR="00AD2D8F" w:rsidRPr="00AD2D8F" w:rsidRDefault="00AD2D8F" w:rsidP="00AD2D8F">
      <w:pPr>
        <w:ind w:left="720"/>
      </w:pPr>
      <w:r>
        <w:t xml:space="preserve">Inscrito el 23 de octubre 2018 y </w:t>
      </w:r>
      <w:r w:rsidRPr="00AD2D8F">
        <w:t>registrado y depositado</w:t>
      </w:r>
      <w:r>
        <w:t xml:space="preserve"> el 28 de mayo 2018.</w:t>
      </w:r>
    </w:p>
    <w:p w14:paraId="2EEF706E" w14:textId="77777777" w:rsidR="00F348D9" w:rsidRPr="00D81535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¿En qué fecha se publicó en el Boletín Oficial del Estado?</w:t>
      </w:r>
    </w:p>
    <w:p w14:paraId="79873890" w14:textId="0B1A09A1" w:rsidR="00D81535" w:rsidRPr="00F348D9" w:rsidRDefault="00D81535" w:rsidP="00D81535">
      <w:pPr>
        <w:ind w:left="720"/>
      </w:pPr>
      <w:r>
        <w:t xml:space="preserve">El </w:t>
      </w:r>
      <w:r w:rsidRPr="00D81535">
        <w:t>4 de febrero de 2019</w:t>
      </w:r>
      <w:r>
        <w:t>.</w:t>
      </w:r>
    </w:p>
    <w:p w14:paraId="32B8F9BD" w14:textId="77777777" w:rsidR="00F348D9" w:rsidRPr="00AD2D8F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¿En qué fecha entró en vigor? (Ámbito temporal)</w:t>
      </w:r>
    </w:p>
    <w:p w14:paraId="152E300D" w14:textId="3F89D32B" w:rsidR="00AD2D8F" w:rsidRPr="00F348D9" w:rsidRDefault="00AD2D8F" w:rsidP="00AD2D8F">
      <w:pPr>
        <w:ind w:left="720"/>
      </w:pPr>
      <w:r w:rsidRPr="00AD2D8F">
        <w:t>El</w:t>
      </w:r>
      <w:r>
        <w:rPr>
          <w:b/>
          <w:bCs/>
        </w:rPr>
        <w:t xml:space="preserve"> </w:t>
      </w:r>
      <w:r>
        <w:rPr>
          <w:rFonts w:ascii="ArialMT" w:hAnsi="ArialMT" w:cs="ArialMT"/>
          <w:kern w:val="0"/>
          <w:sz w:val="20"/>
          <w:szCs w:val="20"/>
        </w:rPr>
        <w:t>1 de enero de 2019</w:t>
      </w:r>
      <w:r>
        <w:rPr>
          <w:rFonts w:ascii="ArialMT" w:hAnsi="ArialMT" w:cs="ArialMT"/>
          <w:kern w:val="0"/>
          <w:sz w:val="20"/>
          <w:szCs w:val="20"/>
        </w:rPr>
        <w:t>.</w:t>
      </w:r>
    </w:p>
    <w:p w14:paraId="7D518FF6" w14:textId="77777777" w:rsidR="00F348D9" w:rsidRPr="00AD2D8F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¿A quién se aplica y dónde este Convenio? (Ámbito personal y territorial)</w:t>
      </w:r>
    </w:p>
    <w:p w14:paraId="604E9E61" w14:textId="5F5D8B9A" w:rsidR="00AD2D8F" w:rsidRPr="00F348D9" w:rsidRDefault="00AD2D8F" w:rsidP="00AD2D8F">
      <w:pPr>
        <w:ind w:left="720"/>
      </w:pPr>
      <w:r>
        <w:t>A</w:t>
      </w:r>
      <w:r>
        <w:t xml:space="preserve"> todos los</w:t>
      </w:r>
      <w:r>
        <w:t xml:space="preserve"> </w:t>
      </w:r>
      <w:r>
        <w:t xml:space="preserve">trabajadores/as del Grupo de Empresas integrado por Mercadona, S.A., </w:t>
      </w:r>
      <w:proofErr w:type="spellStart"/>
      <w:r>
        <w:t>Forns</w:t>
      </w:r>
      <w:proofErr w:type="spellEnd"/>
      <w:r>
        <w:t xml:space="preserve"> </w:t>
      </w:r>
      <w:proofErr w:type="spellStart"/>
      <w:r>
        <w:t>Valencians</w:t>
      </w:r>
      <w:proofErr w:type="spellEnd"/>
      <w:r>
        <w:t xml:space="preserve"> </w:t>
      </w:r>
      <w:proofErr w:type="spellStart"/>
      <w:r>
        <w:t>Forva</w:t>
      </w:r>
      <w:proofErr w:type="spellEnd"/>
      <w:r>
        <w:t>, S.A. Unipersonal, en el ámbito de todo el territorio español.</w:t>
      </w:r>
    </w:p>
    <w:p w14:paraId="3D0CDB6F" w14:textId="77777777" w:rsidR="00F348D9" w:rsidRPr="00AD2D8F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Señala cuál es la duración o vigencia de este Convenio.</w:t>
      </w:r>
    </w:p>
    <w:p w14:paraId="75DB1A1F" w14:textId="6EA70920" w:rsidR="00AD2D8F" w:rsidRPr="00F348D9" w:rsidRDefault="00AD2D8F" w:rsidP="00AD2D8F">
      <w:pPr>
        <w:ind w:left="720"/>
      </w:pPr>
      <w:r>
        <w:t>La duración de este Convenio se establece por un periodo de cinco años, es decir,</w:t>
      </w:r>
      <w:r>
        <w:t xml:space="preserve"> </w:t>
      </w:r>
      <w:r>
        <w:t xml:space="preserve">hasta el 31 de </w:t>
      </w:r>
      <w:proofErr w:type="gramStart"/>
      <w:r>
        <w:t>Diciembre</w:t>
      </w:r>
      <w:proofErr w:type="gramEnd"/>
      <w:r>
        <w:t xml:space="preserve"> del año 2023.</w:t>
      </w:r>
    </w:p>
    <w:p w14:paraId="314B0FF6" w14:textId="77777777" w:rsidR="00F348D9" w:rsidRPr="00AD2D8F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¿Quiénes pueden denunciar el Convenio?, ¿con cuánta antelación? y ¿qué se pretende con la denuncia?</w:t>
      </w:r>
    </w:p>
    <w:p w14:paraId="7C54606C" w14:textId="5675CD97" w:rsidR="00AD2D8F" w:rsidRPr="00F348D9" w:rsidRDefault="00AD2D8F" w:rsidP="00AD2D8F">
      <w:pPr>
        <w:ind w:left="720"/>
      </w:pPr>
      <w:r>
        <w:t>Pueden denunciar ambas partes con tres meses de antelación a la finalización de la vigencia del convenio colectivo. Se pretende con la denuncia que se cumpla el convenio colectivo.</w:t>
      </w:r>
    </w:p>
    <w:p w14:paraId="27B013A8" w14:textId="77777777" w:rsidR="00F348D9" w:rsidRPr="00D352C5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¿Qué ocurre si, acabada la vigencia del Convenio, no se sustituye por otro Convenio?</w:t>
      </w:r>
    </w:p>
    <w:p w14:paraId="5A7A6414" w14:textId="2CEE7162" w:rsidR="00D352C5" w:rsidRPr="00F348D9" w:rsidRDefault="00D352C5" w:rsidP="00D352C5">
      <w:pPr>
        <w:ind w:left="720"/>
      </w:pPr>
      <w:r>
        <w:t>S</w:t>
      </w:r>
      <w:r>
        <w:t>e prorrogará</w:t>
      </w:r>
      <w:r>
        <w:t xml:space="preserve"> </w:t>
      </w:r>
      <w:r>
        <w:t>por periodos anuales el contenido normativo del mismo.</w:t>
      </w:r>
    </w:p>
    <w:p w14:paraId="28EECBDB" w14:textId="77777777" w:rsidR="00F348D9" w:rsidRPr="00D352C5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¿Quién decide sobre la organización del trabajo en esta empresa? (Ver art. 6)</w:t>
      </w:r>
    </w:p>
    <w:p w14:paraId="27665DC3" w14:textId="78E6FDD0" w:rsidR="00D352C5" w:rsidRPr="00F348D9" w:rsidRDefault="00D352C5" w:rsidP="00D352C5">
      <w:pPr>
        <w:ind w:left="720"/>
      </w:pPr>
      <w:r>
        <w:t xml:space="preserve">La </w:t>
      </w:r>
      <w:r>
        <w:t>Dirección de la Empresa</w:t>
      </w:r>
      <w:r>
        <w:t>.</w:t>
      </w:r>
    </w:p>
    <w:p w14:paraId="6C0F5065" w14:textId="77777777" w:rsidR="00F348D9" w:rsidRPr="00D352C5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El artículo 8 se refiere a la movilidad funcional. ¿Qué se indica respecto a la movilidad descendente?, ¿y sobre la ascendente?</w:t>
      </w:r>
    </w:p>
    <w:p w14:paraId="6B56F6EF" w14:textId="77777777" w:rsidR="00D352C5" w:rsidRDefault="00D352C5" w:rsidP="00C823D0">
      <w:pPr>
        <w:pStyle w:val="Prrafodelista"/>
        <w:numPr>
          <w:ilvl w:val="0"/>
          <w:numId w:val="15"/>
        </w:numPr>
      </w:pPr>
      <w:r>
        <w:t xml:space="preserve">Movilidad descendente: </w:t>
      </w:r>
      <w:r>
        <w:t>la Dirección de la empresa podrá asignar al personal perteneciente a un grupo</w:t>
      </w:r>
      <w:r>
        <w:t xml:space="preserve"> </w:t>
      </w:r>
      <w:r>
        <w:t>profesional la realización de aquellas tareas</w:t>
      </w:r>
      <w:r>
        <w:t xml:space="preserve"> </w:t>
      </w:r>
      <w:r>
        <w:lastRenderedPageBreak/>
        <w:t>correspondientes a un grupo inferior al que</w:t>
      </w:r>
      <w:r>
        <w:t xml:space="preserve"> </w:t>
      </w:r>
      <w:r>
        <w:t>se pertenezca, siempre que las mismas estuviesen también incluidas entre las normales</w:t>
      </w:r>
      <w:r>
        <w:t xml:space="preserve"> </w:t>
      </w:r>
      <w:r>
        <w:t>o sean</w:t>
      </w:r>
      <w:r>
        <w:t xml:space="preserve"> </w:t>
      </w:r>
      <w:r>
        <w:t>complementarias de su grupo profesional.</w:t>
      </w:r>
      <w:r>
        <w:t xml:space="preserve"> </w:t>
      </w:r>
    </w:p>
    <w:p w14:paraId="2A605220" w14:textId="47FA608E" w:rsidR="00D352C5" w:rsidRPr="00F348D9" w:rsidRDefault="00D352C5" w:rsidP="00C823D0">
      <w:pPr>
        <w:pStyle w:val="Prrafodelista"/>
        <w:numPr>
          <w:ilvl w:val="0"/>
          <w:numId w:val="15"/>
        </w:numPr>
      </w:pPr>
      <w:r>
        <w:t xml:space="preserve">Movilidad ascendente: </w:t>
      </w:r>
      <w:r>
        <w:t>Si como consecuencia de la movilidad funcional se realizase de manera exclusiva</w:t>
      </w:r>
      <w:r>
        <w:t xml:space="preserve"> </w:t>
      </w:r>
      <w:r>
        <w:t>funciones correspondientes a un grupo superior, que no estuvieran incluidas en su grupo</w:t>
      </w:r>
      <w:r>
        <w:t xml:space="preserve"> </w:t>
      </w:r>
      <w:r>
        <w:t>de origen, ejecutándose durante un periodo superior a 6 meses en un año o a 8 meses</w:t>
      </w:r>
      <w:r>
        <w:t xml:space="preserve"> </w:t>
      </w:r>
      <w:r>
        <w:t>en dos años, de manera constante y no esporádica, se podrá solicitar de la dirección de</w:t>
      </w:r>
      <w:r>
        <w:t xml:space="preserve"> </w:t>
      </w:r>
      <w:r>
        <w:t>la empresa el reconocimiento del pase al grupo profesional superior, debiendo existir en</w:t>
      </w:r>
      <w:r>
        <w:t xml:space="preserve"> </w:t>
      </w:r>
      <w:r>
        <w:t>todo caso vacante para el reconocimiento del nuevo grupo.</w:t>
      </w:r>
    </w:p>
    <w:p w14:paraId="228C299B" w14:textId="77777777" w:rsidR="00F348D9" w:rsidRPr="00D352C5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¿Cuál es la duración máxima del periodo de prueba en los contratos indefinidos?, y ¿cuál es la duración en los contratos de duración determinada o temporales?</w:t>
      </w:r>
    </w:p>
    <w:p w14:paraId="3C033BEA" w14:textId="709EC019" w:rsidR="00D352C5" w:rsidRDefault="00D352C5" w:rsidP="00D352C5">
      <w:pPr>
        <w:ind w:left="720"/>
        <w:rPr>
          <w:rFonts w:ascii="ArialMT" w:hAnsi="ArialMT" w:cs="ArialMT"/>
          <w:kern w:val="0"/>
          <w:sz w:val="20"/>
          <w:szCs w:val="20"/>
        </w:rPr>
      </w:pPr>
      <w:r>
        <w:t xml:space="preserve">El periodo de prueba para los contratos indefinidos </w:t>
      </w:r>
      <w:r>
        <w:rPr>
          <w:rFonts w:ascii="ArialMT" w:hAnsi="ArialMT" w:cs="ArialMT"/>
          <w:kern w:val="0"/>
          <w:sz w:val="20"/>
          <w:szCs w:val="20"/>
        </w:rPr>
        <w:t>no podrá exceder de 6 meses</w:t>
      </w:r>
      <w:r>
        <w:rPr>
          <w:rFonts w:ascii="ArialMT" w:hAnsi="ArialMT" w:cs="ArialMT"/>
          <w:kern w:val="0"/>
          <w:sz w:val="20"/>
          <w:szCs w:val="20"/>
        </w:rPr>
        <w:t>.</w:t>
      </w:r>
    </w:p>
    <w:p w14:paraId="48D87423" w14:textId="27234511" w:rsidR="00D352C5" w:rsidRPr="00F348D9" w:rsidRDefault="00D352C5" w:rsidP="00D352C5">
      <w:pPr>
        <w:ind w:left="720"/>
      </w:pPr>
      <w:r>
        <w:rPr>
          <w:rFonts w:ascii="ArialMT" w:hAnsi="ArialMT" w:cs="ArialMT"/>
          <w:kern w:val="0"/>
          <w:sz w:val="20"/>
          <w:szCs w:val="20"/>
        </w:rPr>
        <w:t xml:space="preserve">Para los contratos temporales </w:t>
      </w:r>
      <w:r w:rsidRPr="00D352C5">
        <w:rPr>
          <w:rFonts w:ascii="ArialMT" w:hAnsi="ArialMT" w:cs="ArialMT"/>
          <w:kern w:val="0"/>
          <w:sz w:val="20"/>
          <w:szCs w:val="20"/>
        </w:rPr>
        <w:t>podrán concertarse con un</w:t>
      </w:r>
      <w:r>
        <w:rPr>
          <w:rFonts w:ascii="ArialMT" w:hAnsi="ArialMT" w:cs="ArialMT"/>
          <w:kern w:val="0"/>
          <w:sz w:val="20"/>
          <w:szCs w:val="20"/>
        </w:rPr>
        <w:t xml:space="preserve"> </w:t>
      </w:r>
      <w:r w:rsidRPr="00D352C5">
        <w:rPr>
          <w:rFonts w:ascii="ArialMT" w:hAnsi="ArialMT" w:cs="ArialMT"/>
          <w:kern w:val="0"/>
          <w:sz w:val="20"/>
          <w:szCs w:val="20"/>
        </w:rPr>
        <w:t>periodo de prueba de un tercio de su duración.</w:t>
      </w:r>
    </w:p>
    <w:p w14:paraId="7624DCF9" w14:textId="77777777" w:rsidR="00F348D9" w:rsidRPr="002B69F0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Señala cuál puede ser la duración máxima en el caso de la excedencia de cuidado de hijos/as y el derecho de reserva. Señala también cuál es la duración máxima en las excedencias para el cuidado de familiares dependientes por consanguinidad y el derecho de reserva. Por último, señala cuáles son los requisitos de solicitud y terminación de las excedencias.</w:t>
      </w:r>
    </w:p>
    <w:p w14:paraId="0F0A773B" w14:textId="62EADAD4" w:rsidR="002B69F0" w:rsidRDefault="002B69F0" w:rsidP="002B69F0">
      <w:pPr>
        <w:ind w:left="720"/>
      </w:pPr>
      <w:r w:rsidRPr="002B69F0">
        <w:t xml:space="preserve">Para el cuidado de hijos, </w:t>
      </w:r>
      <w:r>
        <w:t>se podrá ampliar el tiempo máximo</w:t>
      </w:r>
      <w:r>
        <w:t xml:space="preserve"> </w:t>
      </w:r>
      <w:r>
        <w:t>de duración, hasta que el menor cumpla doce años. Durante el primer año se reservará</w:t>
      </w:r>
      <w:r>
        <w:t xml:space="preserve"> </w:t>
      </w:r>
      <w:r>
        <w:t>el mismo puesto de trabajo, y el tiempo restante, un puesto dentro del mismo grupo</w:t>
      </w:r>
      <w:r>
        <w:t xml:space="preserve"> </w:t>
      </w:r>
      <w:r>
        <w:t>profesional. Si la duración de la excedencia es superior a ocho años, el período que</w:t>
      </w:r>
      <w:r>
        <w:t xml:space="preserve"> </w:t>
      </w:r>
      <w:r>
        <w:t>exceda a los 8 años no computará a efectos de antigüedad.</w:t>
      </w:r>
    </w:p>
    <w:p w14:paraId="65AD0A1F" w14:textId="10A95E6E" w:rsidR="002B69F0" w:rsidRDefault="002B69F0" w:rsidP="002B69F0">
      <w:pPr>
        <w:ind w:left="720"/>
      </w:pPr>
      <w:r>
        <w:t>En las excedencias para el cuidado de familiares dependientes por</w:t>
      </w:r>
      <w:r>
        <w:t xml:space="preserve"> </w:t>
      </w:r>
      <w:r>
        <w:t>consanguinidad la duración máxima será hasta que cese la causa, con un máximo de</w:t>
      </w:r>
      <w:r>
        <w:t xml:space="preserve"> </w:t>
      </w:r>
      <w:r>
        <w:t>cinco años. Durante el primer año, se reservará el mismo puesto de trabajo y durante el</w:t>
      </w:r>
      <w:r>
        <w:t xml:space="preserve"> </w:t>
      </w:r>
      <w:r>
        <w:t>periodo restante un puesto dentro del mismo grupo profesional.</w:t>
      </w:r>
    </w:p>
    <w:p w14:paraId="0B715718" w14:textId="60E60239" w:rsidR="002B69F0" w:rsidRDefault="002B69F0" w:rsidP="002B69F0">
      <w:pPr>
        <w:ind w:left="720"/>
      </w:pPr>
      <w:r>
        <w:t>Para la obtención de cualquier clase de excedencia, la persona deberá</w:t>
      </w:r>
      <w:r>
        <w:t xml:space="preserve"> </w:t>
      </w:r>
      <w:r>
        <w:t>comunicar su solicitud a la Empresa con un mes de antelación, como mínimo, a la fecha</w:t>
      </w:r>
      <w:r>
        <w:t xml:space="preserve"> </w:t>
      </w:r>
      <w:r>
        <w:t>en que debiera comenzar a tomar efecto, salvo las de cuidado de familiar enfermo que</w:t>
      </w:r>
      <w:r>
        <w:t xml:space="preserve"> </w:t>
      </w:r>
      <w:r>
        <w:t>será de quince días. Igualmente, será preciso un preaviso de un mes antes de que</w:t>
      </w:r>
      <w:r>
        <w:t xml:space="preserve"> </w:t>
      </w:r>
      <w:r>
        <w:t>finalice la excedencia voluntaria para que el correspondiente derecho a la</w:t>
      </w:r>
      <w:r>
        <w:t xml:space="preserve"> </w:t>
      </w:r>
      <w:r>
        <w:t>reincorporación pueda hacerse efectivo. Si no se cumpliera con dicho plazo se entenderá</w:t>
      </w:r>
      <w:r>
        <w:t xml:space="preserve"> </w:t>
      </w:r>
      <w:r>
        <w:t>que ha decaído su derecho a la reincorporación.</w:t>
      </w:r>
    </w:p>
    <w:p w14:paraId="7F3E2919" w14:textId="77777777" w:rsidR="00F348D9" w:rsidRPr="002B69F0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¿En función de qué se paga el salario base?</w:t>
      </w:r>
    </w:p>
    <w:p w14:paraId="03E16F3B" w14:textId="2E4DC316" w:rsidR="002B69F0" w:rsidRPr="00F348D9" w:rsidRDefault="002B69F0" w:rsidP="002B69F0">
      <w:pPr>
        <w:ind w:left="720"/>
      </w:pPr>
      <w:r>
        <w:t>El salario base remunera la jornada de trabajo pactada en este Convenio Colectivo y</w:t>
      </w:r>
      <w:r>
        <w:t xml:space="preserve"> </w:t>
      </w:r>
      <w:r>
        <w:t>los períodos de descanso legalmente establecidos, cuyos importes se especifican para</w:t>
      </w:r>
      <w:r>
        <w:t xml:space="preserve"> </w:t>
      </w:r>
      <w:r>
        <w:t>cada Grupo Profesional</w:t>
      </w:r>
      <w:r>
        <w:t>.</w:t>
      </w:r>
    </w:p>
    <w:p w14:paraId="0EBBB2F9" w14:textId="77777777" w:rsidR="00F348D9" w:rsidRPr="002B69F0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Tipos de complementos salariales que se recogen en este Convenio y ejemplos.</w:t>
      </w:r>
    </w:p>
    <w:p w14:paraId="12153C87" w14:textId="7CC4D9F4" w:rsidR="002B69F0" w:rsidRDefault="002B69F0" w:rsidP="002B69F0">
      <w:pPr>
        <w:pStyle w:val="Prrafodelista"/>
        <w:numPr>
          <w:ilvl w:val="0"/>
          <w:numId w:val="16"/>
        </w:numPr>
      </w:pPr>
      <w:r>
        <w:t>Personales: por ejemplo, la antigüedad</w:t>
      </w:r>
      <w:r w:rsidR="00A77955">
        <w:t xml:space="preserve"> o saber idiomas.</w:t>
      </w:r>
    </w:p>
    <w:p w14:paraId="64ADDE75" w14:textId="5133F04F" w:rsidR="002B69F0" w:rsidRDefault="002B69F0" w:rsidP="002B69F0">
      <w:pPr>
        <w:pStyle w:val="Prrafodelista"/>
        <w:numPr>
          <w:ilvl w:val="0"/>
          <w:numId w:val="16"/>
        </w:numPr>
      </w:pPr>
      <w:r>
        <w:lastRenderedPageBreak/>
        <w:t xml:space="preserve">De puesto de trabajo: </w:t>
      </w:r>
      <w:r w:rsidR="00A77955">
        <w:t>por ejemplo, primas a la producción.</w:t>
      </w:r>
    </w:p>
    <w:p w14:paraId="410BB066" w14:textId="6EA8F04C" w:rsidR="00A77955" w:rsidRPr="00F348D9" w:rsidRDefault="00A77955" w:rsidP="002B69F0">
      <w:pPr>
        <w:pStyle w:val="Prrafodelista"/>
        <w:numPr>
          <w:ilvl w:val="0"/>
          <w:numId w:val="16"/>
        </w:numPr>
      </w:pPr>
      <w:r>
        <w:t>Compensación personal de actividad: por ejemplo, la Penosidad o la Nocturnidad, o complementos de trabajo en domingo o festivos.</w:t>
      </w:r>
    </w:p>
    <w:p w14:paraId="51CDBCEB" w14:textId="77777777" w:rsidR="00F348D9" w:rsidRPr="00A77955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Lee el artículo 17 y señala qué trabajos se consideran “penosos” y cuándo se considera la circunstancia de nocturnidad. ¿Cuánto cobra de complemento de penosidad un trabajador en esta empresa?</w:t>
      </w:r>
    </w:p>
    <w:p w14:paraId="3A0AACDD" w14:textId="5B7F906D" w:rsidR="00A77955" w:rsidRDefault="00A77955" w:rsidP="00A77955">
      <w:pPr>
        <w:pStyle w:val="Prrafodelista"/>
        <w:numPr>
          <w:ilvl w:val="0"/>
          <w:numId w:val="17"/>
        </w:numPr>
      </w:pPr>
      <w:r>
        <w:t>El personal de logística que trabaje de forma continuada a una temperatura inferior</w:t>
      </w:r>
      <w:r>
        <w:t xml:space="preserve"> </w:t>
      </w:r>
      <w:r>
        <w:t>a 0 grados percibirá un plus de penosidad por cada hora efectivamente trabajada de 1,95</w:t>
      </w:r>
      <w:r>
        <w:t xml:space="preserve"> </w:t>
      </w:r>
      <w:r>
        <w:t>euros brutos.</w:t>
      </w:r>
    </w:p>
    <w:p w14:paraId="402C4636" w14:textId="510218E1" w:rsidR="00A77955" w:rsidRPr="00F348D9" w:rsidRDefault="00A77955" w:rsidP="00A77955">
      <w:pPr>
        <w:pStyle w:val="Prrafodelista"/>
        <w:numPr>
          <w:ilvl w:val="0"/>
          <w:numId w:val="17"/>
        </w:numPr>
      </w:pPr>
      <w:r>
        <w:t>El personal que trabaje entre las 22 y las 6 horas percibirá un plus de nocturnidad por</w:t>
      </w:r>
      <w:r>
        <w:t xml:space="preserve"> </w:t>
      </w:r>
      <w:r>
        <w:t>cada hora efectivamente trabajada de 1,95 euros brutos.</w:t>
      </w:r>
    </w:p>
    <w:p w14:paraId="5CD561A1" w14:textId="77777777" w:rsidR="00F348D9" w:rsidRPr="00A77955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¿A quiénes se abonan un complemento salarial por idiomas?, y ¿cuál es el importe?</w:t>
      </w:r>
    </w:p>
    <w:p w14:paraId="14A19410" w14:textId="6EE1A3C8" w:rsidR="00A77955" w:rsidRPr="00F348D9" w:rsidRDefault="00A77955" w:rsidP="00A77955">
      <w:pPr>
        <w:ind w:left="720"/>
      </w:pPr>
      <w:r>
        <w:t>Se abonará un plus de idiomas consistente en 254,83 euros brutos mensuales al</w:t>
      </w:r>
      <w:r>
        <w:t xml:space="preserve"> </w:t>
      </w:r>
      <w:r>
        <w:t>grupo de Gerentes A cuando hablen un idioma extranjero y la empresa considere que es</w:t>
      </w:r>
      <w:r>
        <w:t xml:space="preserve"> </w:t>
      </w:r>
      <w:r>
        <w:t>necesaria su utilización habitual para el trabajo que desempeñan.</w:t>
      </w:r>
    </w:p>
    <w:p w14:paraId="010F4AAA" w14:textId="77777777" w:rsidR="00F348D9" w:rsidRPr="00A77955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¿Cuántas pagas extraordinarias tienen derecho a cobrar los trabajadores en esta empresa?, ¿cómo se pagan? y ¿cómo se calcula el importe de cada paga extraordinaria?</w:t>
      </w:r>
    </w:p>
    <w:p w14:paraId="19EC35C3" w14:textId="1179DDFE" w:rsidR="00A77955" w:rsidRPr="00F348D9" w:rsidRDefault="00A77955" w:rsidP="00CE5987">
      <w:pPr>
        <w:ind w:left="720"/>
      </w:pPr>
      <w:r>
        <w:t xml:space="preserve">Tienen derecho a </w:t>
      </w:r>
      <w:r w:rsidRPr="00A77955">
        <w:t>tres pagas extraordinarias</w:t>
      </w:r>
      <w:r>
        <w:t xml:space="preserve">. </w:t>
      </w:r>
      <w:r w:rsidR="00CE5987">
        <w:t>S</w:t>
      </w:r>
      <w:r w:rsidR="00CE5987">
        <w:t>e distribuirán</w:t>
      </w:r>
      <w:r w:rsidR="00CE5987">
        <w:t xml:space="preserve"> </w:t>
      </w:r>
      <w:r w:rsidR="00CE5987">
        <w:t>prorrateándose entre las mencionadas doce pagas mensuales.</w:t>
      </w:r>
      <w:r w:rsidR="00CE5987">
        <w:t xml:space="preserve"> Se calculan </w:t>
      </w:r>
      <w:r w:rsidR="00CE5987">
        <w:t>razón de salario base y complemento de salario</w:t>
      </w:r>
      <w:r w:rsidR="00CE5987">
        <w:t xml:space="preserve"> </w:t>
      </w:r>
      <w:r w:rsidR="00CE5987">
        <w:t>base en su caso.</w:t>
      </w:r>
    </w:p>
    <w:p w14:paraId="42B001D2" w14:textId="7D92754B" w:rsidR="00F348D9" w:rsidRPr="00CE5987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 xml:space="preserve">¿Cuánto debe pagar la empresa de prima por objetivos a los trabajadores si se cumplen con los objetivos establecidos por la empresa? Resume los </w:t>
      </w:r>
      <w:r w:rsidR="00CE5987">
        <w:rPr>
          <w:b/>
          <w:bCs/>
        </w:rPr>
        <w:t>cuatro</w:t>
      </w:r>
      <w:r w:rsidRPr="00F348D9">
        <w:rPr>
          <w:b/>
          <w:bCs/>
        </w:rPr>
        <w:t xml:space="preserve"> requisitos que debe cumplir el trabajador para tener derecho a cobrar esta prima, ¿cuándo se paga?</w:t>
      </w:r>
    </w:p>
    <w:p w14:paraId="112D9E86" w14:textId="6854048D" w:rsidR="00CE5987" w:rsidRDefault="00CE5987" w:rsidP="00CE5987">
      <w:pPr>
        <w:pStyle w:val="Prrafodelista"/>
        <w:numPr>
          <w:ilvl w:val="0"/>
          <w:numId w:val="18"/>
        </w:numPr>
      </w:pPr>
      <w:r>
        <w:t>S</w:t>
      </w:r>
      <w:r>
        <w:t>e abonará una</w:t>
      </w:r>
      <w:r>
        <w:t xml:space="preserve"> </w:t>
      </w:r>
      <w:r>
        <w:t>mensualidad del salario de su Grupo Profesional correspondiente al mes de enero del</w:t>
      </w:r>
      <w:r>
        <w:t xml:space="preserve"> </w:t>
      </w:r>
      <w:r>
        <w:t>año evaluado, excluyendo las compensaciones personales.</w:t>
      </w:r>
    </w:p>
    <w:p w14:paraId="78E68ED6" w14:textId="5FEF9FA8" w:rsidR="00CE5987" w:rsidRDefault="00CE5987" w:rsidP="00CE5987">
      <w:pPr>
        <w:pStyle w:val="Prrafodelista"/>
        <w:numPr>
          <w:ilvl w:val="0"/>
          <w:numId w:val="18"/>
        </w:numPr>
      </w:pPr>
      <w:r>
        <w:t>Resumen de requisitos:</w:t>
      </w:r>
    </w:p>
    <w:p w14:paraId="7E9F05AC" w14:textId="4FF3B85F" w:rsidR="00CE5987" w:rsidRPr="00CE5987" w:rsidRDefault="00CE5987" w:rsidP="00CE5987">
      <w:pPr>
        <w:pStyle w:val="Prrafodelista"/>
        <w:numPr>
          <w:ilvl w:val="1"/>
          <w:numId w:val="18"/>
        </w:numPr>
      </w:pPr>
      <w:r>
        <w:rPr>
          <w:rFonts w:ascii="ArialMT" w:hAnsi="ArialMT" w:cs="ArialMT"/>
          <w:kern w:val="0"/>
          <w:sz w:val="20"/>
          <w:szCs w:val="20"/>
        </w:rPr>
        <w:t>Tener objetivos personales pactados de carácter anual</w:t>
      </w:r>
      <w:r>
        <w:rPr>
          <w:rFonts w:ascii="ArialMT" w:hAnsi="ArialMT" w:cs="ArialMT"/>
          <w:kern w:val="0"/>
          <w:sz w:val="20"/>
          <w:szCs w:val="20"/>
        </w:rPr>
        <w:t>.</w:t>
      </w:r>
    </w:p>
    <w:p w14:paraId="6F38631C" w14:textId="58CC036F" w:rsidR="00CE5987" w:rsidRPr="00CE5987" w:rsidRDefault="00CE5987" w:rsidP="00CE5987">
      <w:pPr>
        <w:pStyle w:val="Prrafodelista"/>
        <w:numPr>
          <w:ilvl w:val="1"/>
          <w:numId w:val="18"/>
        </w:numPr>
      </w:pPr>
      <w:r>
        <w:rPr>
          <w:rFonts w:ascii="ArialMT" w:hAnsi="ArialMT" w:cs="ArialMT"/>
          <w:kern w:val="0"/>
          <w:sz w:val="20"/>
          <w:szCs w:val="20"/>
        </w:rPr>
        <w:t>Tener aprobada la entrevista de valoración</w:t>
      </w:r>
      <w:r>
        <w:rPr>
          <w:rFonts w:ascii="ArialMT" w:hAnsi="ArialMT" w:cs="ArialMT"/>
          <w:kern w:val="0"/>
          <w:sz w:val="20"/>
          <w:szCs w:val="20"/>
        </w:rPr>
        <w:t>.</w:t>
      </w:r>
    </w:p>
    <w:p w14:paraId="6BCC9EF1" w14:textId="795B5331" w:rsidR="00CE5987" w:rsidRDefault="00CE5987" w:rsidP="00CE5987">
      <w:pPr>
        <w:pStyle w:val="Prrafodelista"/>
        <w:numPr>
          <w:ilvl w:val="1"/>
          <w:numId w:val="18"/>
        </w:numPr>
      </w:pPr>
      <w:r>
        <w:t xml:space="preserve">Haber trabajado en la empresa durante el año a valorar </w:t>
      </w:r>
      <w:r>
        <w:t>más de 3 meses.</w:t>
      </w:r>
    </w:p>
    <w:p w14:paraId="176DE745" w14:textId="36FDE548" w:rsidR="00CE5987" w:rsidRDefault="00CE5987" w:rsidP="004971F5">
      <w:pPr>
        <w:pStyle w:val="Prrafodelista"/>
        <w:numPr>
          <w:ilvl w:val="1"/>
          <w:numId w:val="18"/>
        </w:numPr>
      </w:pPr>
      <w:r>
        <w:t>Que su retribución no supere la establecida para el tramo en que se encuentre</w:t>
      </w:r>
      <w:r>
        <w:t xml:space="preserve"> </w:t>
      </w:r>
      <w:r>
        <w:t>de política retributiva</w:t>
      </w:r>
      <w:r>
        <w:t>.</w:t>
      </w:r>
    </w:p>
    <w:p w14:paraId="4E5FA26A" w14:textId="1F098B46" w:rsidR="00CE5987" w:rsidRPr="00F348D9" w:rsidRDefault="00CE5987" w:rsidP="00CE5987">
      <w:pPr>
        <w:pStyle w:val="Prrafodelista"/>
        <w:numPr>
          <w:ilvl w:val="0"/>
          <w:numId w:val="18"/>
        </w:numPr>
      </w:pPr>
      <w:r w:rsidRPr="00CE5987">
        <w:t>La empresa procederá al pago de la prima durante la primera semana de marzo.</w:t>
      </w:r>
    </w:p>
    <w:p w14:paraId="7542B99E" w14:textId="77777777" w:rsidR="00F348D9" w:rsidRPr="00CE5987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Indica, según el artículo 22, cuál es la duración máxima de la jornada ordinaria.</w:t>
      </w:r>
    </w:p>
    <w:p w14:paraId="7011848C" w14:textId="1773948C" w:rsidR="00CE5987" w:rsidRPr="00F348D9" w:rsidRDefault="00CE5987" w:rsidP="00CE5987">
      <w:pPr>
        <w:ind w:left="720"/>
      </w:pPr>
      <w:r>
        <w:t>La jornada ordinaria de trabajo máxima será de 40 horas semanales de trabajo</w:t>
      </w:r>
      <w:r>
        <w:t xml:space="preserve"> </w:t>
      </w:r>
      <w:r>
        <w:t>efectivo de promedio en cómputo anual.</w:t>
      </w:r>
    </w:p>
    <w:p w14:paraId="1BD7D005" w14:textId="77777777" w:rsidR="00F348D9" w:rsidRPr="00CE5987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¿Cómo se paga el trabajo en domingo o festivo? (Ver art. 22)</w:t>
      </w:r>
    </w:p>
    <w:p w14:paraId="22EA7F5C" w14:textId="4A08E9E2" w:rsidR="00CE5987" w:rsidRPr="00F348D9" w:rsidRDefault="00CE5987" w:rsidP="00CE5987">
      <w:pPr>
        <w:ind w:left="720"/>
      </w:pPr>
      <w:r>
        <w:lastRenderedPageBreak/>
        <w:t>El trabajo en domingo o festivo se compensará con descanso equivalente al doble de</w:t>
      </w:r>
      <w:r>
        <w:t xml:space="preserve"> </w:t>
      </w:r>
      <w:r>
        <w:t>tiempo trabajado, o con el pago de 6,04 euros por hora trabajada más hora extra según</w:t>
      </w:r>
      <w:r>
        <w:t xml:space="preserve"> </w:t>
      </w:r>
      <w:r>
        <w:t>tramo, siempre que exceda la jornada semanal de 40 horas. Si el trabajo en domingo o</w:t>
      </w:r>
      <w:r>
        <w:t xml:space="preserve"> </w:t>
      </w:r>
      <w:r>
        <w:t>festivo se realiza dentro de la jornada de 40 horas semanales, se compensará con</w:t>
      </w:r>
      <w:r>
        <w:t xml:space="preserve"> </w:t>
      </w:r>
      <w:r>
        <w:t>descanso equivalente al tiempo trabajado o con el abono adicional de 6,04 euros</w:t>
      </w:r>
      <w:r>
        <w:t xml:space="preserve"> </w:t>
      </w:r>
      <w:r>
        <w:t>brutos</w:t>
      </w:r>
      <w:r>
        <w:t xml:space="preserve"> </w:t>
      </w:r>
      <w:r>
        <w:t xml:space="preserve">por hora trabajada. </w:t>
      </w:r>
      <w:proofErr w:type="gramStart"/>
      <w:r>
        <w:t>Los festivos elige</w:t>
      </w:r>
      <w:proofErr w:type="gramEnd"/>
      <w:r>
        <w:t xml:space="preserve"> el/la trabajador/a como compensarlos, y los</w:t>
      </w:r>
      <w:r>
        <w:t xml:space="preserve"> </w:t>
      </w:r>
      <w:r>
        <w:t>domingos elige la empresa.</w:t>
      </w:r>
    </w:p>
    <w:p w14:paraId="41541FC4" w14:textId="77777777" w:rsidR="00F348D9" w:rsidRPr="008A2413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¿Cuál es el límite máximo de horas que se puede trabajar al día?, ¿y los mínimos?, ¿cómo se pueden compensar las horas trabajadas y no planificadas?</w:t>
      </w:r>
    </w:p>
    <w:p w14:paraId="2B2F5D00" w14:textId="7D6F9257" w:rsidR="008A2413" w:rsidRDefault="008A2413" w:rsidP="008A2413">
      <w:pPr>
        <w:pStyle w:val="Prrafodelista"/>
        <w:numPr>
          <w:ilvl w:val="0"/>
          <w:numId w:val="19"/>
        </w:numPr>
      </w:pPr>
      <w:r>
        <w:t>Una jornada de hasta 10 horas diarias; dos días a la semana como máximo,</w:t>
      </w:r>
      <w:r>
        <w:t xml:space="preserve"> </w:t>
      </w:r>
      <w:r>
        <w:t>asegurando la alternancia de la plantilla del centro,</w:t>
      </w:r>
      <w:r>
        <w:t xml:space="preserve"> </w:t>
      </w:r>
    </w:p>
    <w:p w14:paraId="6954FAF6" w14:textId="2042E6DE" w:rsidR="008A2413" w:rsidRDefault="008A2413" w:rsidP="008A2413">
      <w:pPr>
        <w:pStyle w:val="Prrafodelista"/>
        <w:numPr>
          <w:ilvl w:val="0"/>
          <w:numId w:val="19"/>
        </w:numPr>
      </w:pPr>
      <w:r>
        <w:t>La jornada continuada al día será como mínimo de 5 horas para los tiempos</w:t>
      </w:r>
      <w:r>
        <w:t xml:space="preserve"> </w:t>
      </w:r>
      <w:r>
        <w:t>totales y de 3 horas para los tiempos parciales.</w:t>
      </w:r>
    </w:p>
    <w:p w14:paraId="4EE07E24" w14:textId="61624AD9" w:rsidR="008A2413" w:rsidRDefault="008A2413" w:rsidP="008A2413">
      <w:pPr>
        <w:pStyle w:val="Prrafodelista"/>
        <w:numPr>
          <w:ilvl w:val="0"/>
          <w:numId w:val="19"/>
        </w:numPr>
      </w:pPr>
      <w:r>
        <w:t>Acumular las horas</w:t>
      </w:r>
      <w:r>
        <w:t xml:space="preserve"> </w:t>
      </w:r>
      <w:r>
        <w:t>en determinados periodos del año, tanto para el personal a</w:t>
      </w:r>
      <w:r>
        <w:t xml:space="preserve"> </w:t>
      </w:r>
      <w:r>
        <w:t>tiempo total como parcial.</w:t>
      </w:r>
    </w:p>
    <w:p w14:paraId="57006829" w14:textId="1CE79DED" w:rsidR="008A2413" w:rsidRPr="00F348D9" w:rsidRDefault="008A2413" w:rsidP="008A2413">
      <w:pPr>
        <w:ind w:left="1080"/>
      </w:pPr>
      <w:r>
        <w:t>La compensación de las horas trabajadas y no planificadas se efectuará</w:t>
      </w:r>
      <w:r>
        <w:t xml:space="preserve"> </w:t>
      </w:r>
      <w:r>
        <w:t>preferentemente con tiempo de descanso equivalente, concretándolo de mutuo</w:t>
      </w:r>
      <w:r>
        <w:t xml:space="preserve"> </w:t>
      </w:r>
      <w:r>
        <w:t>acuerdo</w:t>
      </w:r>
      <w:r>
        <w:t xml:space="preserve"> </w:t>
      </w:r>
      <w:r>
        <w:t>con la Dirección y, devolviendo las horas en jornadas completas cuando la deuda de</w:t>
      </w:r>
      <w:r>
        <w:t xml:space="preserve"> </w:t>
      </w:r>
      <w:r>
        <w:t>horas sea igual o superior a doce horas, a petición del trabajador/a.</w:t>
      </w:r>
    </w:p>
    <w:p w14:paraId="535374C6" w14:textId="77777777" w:rsidR="00F348D9" w:rsidRPr="008A2413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¿Cuál es el periodo de descanso dentro de la jornada de trabajo? (Ver art. 23)</w:t>
      </w:r>
    </w:p>
    <w:p w14:paraId="7BBBA938" w14:textId="01BFFA33" w:rsidR="008A2413" w:rsidRPr="00F348D9" w:rsidRDefault="008A2413" w:rsidP="008A2413">
      <w:pPr>
        <w:ind w:left="720"/>
      </w:pPr>
      <w:r>
        <w:t>Siempre que la duración de la jornada diaria exceda de cinco horas continuadas, se</w:t>
      </w:r>
      <w:r>
        <w:t xml:space="preserve"> </w:t>
      </w:r>
      <w:r>
        <w:t>tendrá derecho a un periodo de descanso de 30 minutos durante la misma, que no se</w:t>
      </w:r>
      <w:r>
        <w:t xml:space="preserve"> </w:t>
      </w:r>
      <w:r>
        <w:t>considerará tiempo de trabajo efectivo. Dicho descanso se realizará entre la 2.ª hora y</w:t>
      </w:r>
      <w:r>
        <w:t xml:space="preserve"> </w:t>
      </w:r>
      <w:r>
        <w:t>la 4.ª de trabajo.</w:t>
      </w:r>
    </w:p>
    <w:p w14:paraId="43B3B036" w14:textId="77777777" w:rsidR="00F348D9" w:rsidRPr="008A2413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¿Cuál es el descanso semanal? y ¿cómo puede disfrutarse?</w:t>
      </w:r>
    </w:p>
    <w:p w14:paraId="14DA3C0E" w14:textId="591E9302" w:rsidR="008A2413" w:rsidRPr="00F348D9" w:rsidRDefault="008A2413" w:rsidP="008A2413">
      <w:pPr>
        <w:ind w:left="720"/>
      </w:pPr>
      <w:r>
        <w:t>E</w:t>
      </w:r>
      <w:r>
        <w:t>l descanso semanal podrá acumularse en períodos de hasta</w:t>
      </w:r>
      <w:r>
        <w:t xml:space="preserve"> </w:t>
      </w:r>
      <w:r>
        <w:t>dos semanas, y el medio día de descanso en períodos de hasta cuatro semanas,</w:t>
      </w:r>
      <w:r>
        <w:t xml:space="preserve"> </w:t>
      </w:r>
      <w:r>
        <w:t>disfrutándose preferentemente de un día una semana y dos a la siguiente, pudiendo en</w:t>
      </w:r>
      <w:r>
        <w:t xml:space="preserve"> </w:t>
      </w:r>
      <w:r>
        <w:t>todo caso, disfrutarse el medio día, separado del día completo, en cualquier día de la</w:t>
      </w:r>
      <w:r>
        <w:t xml:space="preserve"> </w:t>
      </w:r>
      <w:r>
        <w:t>semana.</w:t>
      </w:r>
    </w:p>
    <w:p w14:paraId="5F7BF11D" w14:textId="77777777" w:rsidR="00F348D9" w:rsidRPr="008A2413" w:rsidRDefault="00F348D9" w:rsidP="00F348D9">
      <w:pPr>
        <w:numPr>
          <w:ilvl w:val="0"/>
          <w:numId w:val="8"/>
        </w:numPr>
      </w:pPr>
      <w:proofErr w:type="gramStart"/>
      <w:r w:rsidRPr="00F348D9">
        <w:rPr>
          <w:b/>
          <w:bCs/>
        </w:rPr>
        <w:t>En relación al</w:t>
      </w:r>
      <w:proofErr w:type="gramEnd"/>
      <w:r w:rsidRPr="00F348D9">
        <w:rPr>
          <w:b/>
          <w:bCs/>
        </w:rPr>
        <w:t xml:space="preserve"> artículo 24 sobre vacaciones, ¿cuál es la duración establecida?, ¿cuándo se pueden disfrutar las vacaciones en esta empresa?</w:t>
      </w:r>
    </w:p>
    <w:p w14:paraId="1B1E64F6" w14:textId="31635519" w:rsidR="008A2413" w:rsidRDefault="008A2413" w:rsidP="008A2413">
      <w:pPr>
        <w:ind w:left="720"/>
      </w:pPr>
      <w:r w:rsidRPr="008A2413">
        <w:t xml:space="preserve">La </w:t>
      </w:r>
      <w:r>
        <w:t xml:space="preserve">duración establecida será de </w:t>
      </w:r>
      <w:r w:rsidRPr="008A2413">
        <w:t>30 días naturales</w:t>
      </w:r>
      <w:r>
        <w:t>.</w:t>
      </w:r>
    </w:p>
    <w:p w14:paraId="6CDCB78B" w14:textId="4DD4FE63" w:rsidR="008A2413" w:rsidRPr="00F348D9" w:rsidRDefault="008A2413" w:rsidP="008A2413">
      <w:pPr>
        <w:ind w:left="720"/>
      </w:pPr>
      <w:r>
        <w:t xml:space="preserve">Deben disfrutarse </w:t>
      </w:r>
      <w:r>
        <w:t>al menos 15 días en el periodo</w:t>
      </w:r>
      <w:r>
        <w:t xml:space="preserve"> </w:t>
      </w:r>
      <w:r>
        <w:t>comprendido del 1 de junio al 30 de septiembre. Fuera de este periodo se podrá de</w:t>
      </w:r>
      <w:r>
        <w:t xml:space="preserve"> </w:t>
      </w:r>
      <w:r>
        <w:t>mutuo acuerdo disfrutar hasta 30 días continuados.</w:t>
      </w:r>
    </w:p>
    <w:p w14:paraId="30DDDC26" w14:textId="77777777" w:rsidR="00F348D9" w:rsidRPr="008A2413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>¿Qué les ocurre a los trabajadores que inicien un proceso de incapacidad temporal antes de las vacaciones pactadas?</w:t>
      </w:r>
    </w:p>
    <w:p w14:paraId="6C4F2484" w14:textId="172FD599" w:rsidR="008A2413" w:rsidRPr="00F348D9" w:rsidRDefault="008A2413" w:rsidP="008A2413">
      <w:pPr>
        <w:ind w:left="720"/>
      </w:pPr>
      <w:r>
        <w:t>S</w:t>
      </w:r>
      <w:r>
        <w:t>e pactará una nueva fecha de disfrute de los días de vacaciones</w:t>
      </w:r>
      <w:r>
        <w:t xml:space="preserve"> </w:t>
      </w:r>
      <w:r>
        <w:t>afectados, incluso en el año siguiente.</w:t>
      </w:r>
    </w:p>
    <w:p w14:paraId="4A5365E3" w14:textId="2B76751B" w:rsidR="00F348D9" w:rsidRPr="00F348D9" w:rsidRDefault="00F348D9" w:rsidP="00F348D9">
      <w:pPr>
        <w:numPr>
          <w:ilvl w:val="0"/>
          <w:numId w:val="8"/>
        </w:numPr>
      </w:pPr>
      <w:r w:rsidRPr="00F348D9">
        <w:rPr>
          <w:b/>
          <w:bCs/>
        </w:rPr>
        <w:t xml:space="preserve">Lee detenidamente el artículo 33 sobre el “Régimen disciplinario” y </w:t>
      </w:r>
      <w:r w:rsidR="008A2413">
        <w:rPr>
          <w:b/>
          <w:bCs/>
        </w:rPr>
        <w:t>rellena la siguiente tabla</w:t>
      </w:r>
      <w:r w:rsidRPr="00F348D9">
        <w:rPr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7464"/>
      </w:tblGrid>
      <w:tr w:rsidR="002B211B" w:rsidRPr="00F348D9" w14:paraId="4AA039C4" w14:textId="77777777" w:rsidTr="00F3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88543" w14:textId="77777777" w:rsidR="00F348D9" w:rsidRPr="00F348D9" w:rsidRDefault="00F348D9" w:rsidP="00F348D9">
            <w:r w:rsidRPr="00F348D9">
              <w:rPr>
                <w:b/>
                <w:bCs/>
              </w:rPr>
              <w:lastRenderedPageBreak/>
              <w:t>Tipos de faltas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D4657" w14:textId="77777777" w:rsidR="00F348D9" w:rsidRPr="00F348D9" w:rsidRDefault="00F348D9" w:rsidP="00F348D9">
            <w:r w:rsidRPr="00F348D9">
              <w:rPr>
                <w:b/>
                <w:bCs/>
              </w:rPr>
              <w:t>Ejemplos</w:t>
            </w:r>
          </w:p>
        </w:tc>
      </w:tr>
      <w:tr w:rsidR="002B211B" w:rsidRPr="00F348D9" w14:paraId="76B4B208" w14:textId="77777777" w:rsidTr="00F3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4FCF3" w14:textId="77777777" w:rsidR="00F348D9" w:rsidRPr="00F348D9" w:rsidRDefault="00F348D9" w:rsidP="00F348D9">
            <w:r w:rsidRPr="00F348D9">
              <w:t>Leves</w:t>
            </w:r>
          </w:p>
          <w:p w14:paraId="28F8F3EF" w14:textId="77777777" w:rsidR="00F348D9" w:rsidRPr="00F348D9" w:rsidRDefault="00F348D9" w:rsidP="00F348D9">
            <w:r w:rsidRPr="00F348D9">
              <w:br/>
            </w:r>
            <w:r w:rsidRPr="00F348D9"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A9A09" w14:textId="77777777" w:rsidR="00F348D9" w:rsidRDefault="002B211B" w:rsidP="002B211B">
            <w:pPr>
              <w:pStyle w:val="Prrafodelista"/>
              <w:numPr>
                <w:ilvl w:val="0"/>
                <w:numId w:val="20"/>
              </w:numPr>
            </w:pPr>
            <w:r>
              <w:t>D</w:t>
            </w:r>
            <w:r>
              <w:t>escuido, error o demora inexplicable en la ejecución de cualquier</w:t>
            </w:r>
            <w:r>
              <w:t xml:space="preserve"> </w:t>
            </w:r>
            <w:r>
              <w:t>trabajo.</w:t>
            </w:r>
          </w:p>
          <w:p w14:paraId="7DF6D5CE" w14:textId="77777777" w:rsidR="002B211B" w:rsidRDefault="002B211B" w:rsidP="002B211B">
            <w:pPr>
              <w:pStyle w:val="Prrafodelista"/>
              <w:numPr>
                <w:ilvl w:val="0"/>
                <w:numId w:val="20"/>
              </w:numPr>
            </w:pPr>
            <w:r>
              <w:t>No cursar en tiempo oportuno los partes de alta y baja</w:t>
            </w:r>
            <w:r>
              <w:t xml:space="preserve"> </w:t>
            </w:r>
            <w:r>
              <w:t>correspondientes cuando</w:t>
            </w:r>
            <w:r>
              <w:t xml:space="preserve"> </w:t>
            </w:r>
            <w:r>
              <w:t>se falte al trabajo por motivo justificado</w:t>
            </w:r>
            <w:r>
              <w:t>.</w:t>
            </w:r>
          </w:p>
          <w:p w14:paraId="0AB8B8D7" w14:textId="77777777" w:rsidR="002B211B" w:rsidRDefault="002B211B" w:rsidP="002B211B">
            <w:pPr>
              <w:pStyle w:val="Prrafodelista"/>
              <w:numPr>
                <w:ilvl w:val="0"/>
                <w:numId w:val="20"/>
              </w:numPr>
            </w:pPr>
            <w:r w:rsidRPr="002B211B">
              <w:t>Pequeños descuidos en la conservación del material.</w:t>
            </w:r>
          </w:p>
          <w:p w14:paraId="71B2E2D3" w14:textId="2561767C" w:rsidR="002B211B" w:rsidRPr="00F348D9" w:rsidRDefault="002B211B" w:rsidP="002B211B">
            <w:pPr>
              <w:pStyle w:val="Prrafodelista"/>
              <w:numPr>
                <w:ilvl w:val="0"/>
                <w:numId w:val="20"/>
              </w:numPr>
            </w:pPr>
            <w:r w:rsidRPr="002B211B">
              <w:t>Aparcar el vehículo en el aparcamiento de clientes</w:t>
            </w:r>
            <w:r>
              <w:t>.</w:t>
            </w:r>
          </w:p>
        </w:tc>
      </w:tr>
      <w:tr w:rsidR="002B211B" w:rsidRPr="00F348D9" w14:paraId="4C834D4C" w14:textId="77777777" w:rsidTr="00F3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EE701" w14:textId="77777777" w:rsidR="00F348D9" w:rsidRPr="00F348D9" w:rsidRDefault="00F348D9" w:rsidP="00F348D9">
            <w:r w:rsidRPr="00F348D9">
              <w:rPr>
                <w:b/>
                <w:bCs/>
              </w:rPr>
              <w:t>Tipos de faltas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0BBD8" w14:textId="77777777" w:rsidR="00F348D9" w:rsidRPr="00F348D9" w:rsidRDefault="00F348D9" w:rsidP="00F348D9">
            <w:r w:rsidRPr="00F348D9">
              <w:rPr>
                <w:b/>
                <w:bCs/>
              </w:rPr>
              <w:t>Ejemplos</w:t>
            </w:r>
          </w:p>
        </w:tc>
      </w:tr>
      <w:tr w:rsidR="002B211B" w:rsidRPr="00F348D9" w14:paraId="4A3F62BA" w14:textId="77777777" w:rsidTr="00F348D9">
        <w:trPr>
          <w:trHeight w:val="11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31F3" w14:textId="77777777" w:rsidR="00F348D9" w:rsidRPr="00F348D9" w:rsidRDefault="00F348D9" w:rsidP="00F348D9">
            <w:r w:rsidRPr="00F348D9">
              <w:t>Graves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5F8BE" w14:textId="77777777" w:rsidR="002B211B" w:rsidRDefault="002B211B" w:rsidP="002B211B">
            <w:pPr>
              <w:pStyle w:val="Prrafodelista"/>
              <w:numPr>
                <w:ilvl w:val="0"/>
                <w:numId w:val="21"/>
              </w:numPr>
            </w:pPr>
            <w:r w:rsidRPr="002B211B">
              <w:t>Más de dos faltas de puntualidad durante un mes sin causa justificada.</w:t>
            </w:r>
          </w:p>
          <w:p w14:paraId="285FFFDB" w14:textId="77777777" w:rsidR="002B211B" w:rsidRDefault="002B211B" w:rsidP="002B211B">
            <w:pPr>
              <w:pStyle w:val="Prrafodelista"/>
              <w:numPr>
                <w:ilvl w:val="0"/>
                <w:numId w:val="21"/>
              </w:numPr>
            </w:pPr>
            <w:r w:rsidRPr="002B211B">
              <w:t>Dedicarse a juegos o distracciones durante la jornada laboral.</w:t>
            </w:r>
          </w:p>
          <w:p w14:paraId="013E3337" w14:textId="6D571539" w:rsidR="00F348D9" w:rsidRPr="00F348D9" w:rsidRDefault="002B211B" w:rsidP="002B211B">
            <w:pPr>
              <w:pStyle w:val="Prrafodelista"/>
              <w:numPr>
                <w:ilvl w:val="0"/>
                <w:numId w:val="21"/>
              </w:numPr>
            </w:pPr>
            <w:r>
              <w:t>La reincidencia en tres faltas leves, aunque sean de distinta naturaleza,</w:t>
            </w:r>
            <w:r>
              <w:t xml:space="preserve"> </w:t>
            </w:r>
            <w:r>
              <w:t>cometidas dentro de un periodo de seis meses desde la primera.</w:t>
            </w:r>
          </w:p>
        </w:tc>
      </w:tr>
      <w:tr w:rsidR="002B211B" w:rsidRPr="00F348D9" w14:paraId="6939EF4B" w14:textId="77777777" w:rsidTr="00F3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B57AE" w14:textId="77777777" w:rsidR="00F348D9" w:rsidRPr="00F348D9" w:rsidRDefault="00F348D9" w:rsidP="00F348D9">
            <w:r w:rsidRPr="00F348D9">
              <w:rPr>
                <w:b/>
                <w:bCs/>
              </w:rPr>
              <w:t>Tipos de faltas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F98E9" w14:textId="77777777" w:rsidR="00F348D9" w:rsidRPr="00F348D9" w:rsidRDefault="00F348D9" w:rsidP="00F348D9">
            <w:r w:rsidRPr="00F348D9">
              <w:rPr>
                <w:b/>
                <w:bCs/>
              </w:rPr>
              <w:t>Ejemplos</w:t>
            </w:r>
          </w:p>
        </w:tc>
      </w:tr>
      <w:tr w:rsidR="002B211B" w:rsidRPr="00F348D9" w14:paraId="574CE669" w14:textId="77777777" w:rsidTr="00F3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E097A" w14:textId="77777777" w:rsidR="00F348D9" w:rsidRPr="00F348D9" w:rsidRDefault="00F348D9" w:rsidP="00F348D9">
            <w:r w:rsidRPr="00F348D9">
              <w:t>Muy graves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489AB" w14:textId="77777777" w:rsidR="002B211B" w:rsidRDefault="002B211B" w:rsidP="002B211B">
            <w:pPr>
              <w:pStyle w:val="Prrafodelista"/>
              <w:numPr>
                <w:ilvl w:val="0"/>
                <w:numId w:val="23"/>
              </w:numPr>
            </w:pPr>
            <w:r>
              <w:t>La competencia desleal, así como hacer negociaciones de comercio o industria</w:t>
            </w:r>
            <w:r>
              <w:t xml:space="preserve"> </w:t>
            </w:r>
            <w:r>
              <w:t>por cuenta propia o de otra persona, sin expresa autorización de la Empresa.</w:t>
            </w:r>
            <w:r>
              <w:t xml:space="preserve"> </w:t>
            </w:r>
            <w:r>
              <w:t>Aceptar</w:t>
            </w:r>
            <w:r>
              <w:t xml:space="preserve"> </w:t>
            </w:r>
            <w:r>
              <w:t>recompensas o favores de cualquier índole.</w:t>
            </w:r>
          </w:p>
          <w:p w14:paraId="69A61B15" w14:textId="77777777" w:rsidR="002B211B" w:rsidRDefault="002B211B" w:rsidP="002B211B">
            <w:pPr>
              <w:pStyle w:val="Prrafodelista"/>
              <w:numPr>
                <w:ilvl w:val="0"/>
                <w:numId w:val="23"/>
              </w:numPr>
            </w:pPr>
            <w:r w:rsidRPr="002B211B">
              <w:t>Violar el secreto de la correspondencia o documentos reservados a la</w:t>
            </w:r>
            <w:r>
              <w:t xml:space="preserve"> </w:t>
            </w:r>
            <w:r w:rsidRPr="002B211B">
              <w:t>Empresa.</w:t>
            </w:r>
          </w:p>
          <w:p w14:paraId="10E23858" w14:textId="77777777" w:rsidR="002B211B" w:rsidRDefault="002B211B" w:rsidP="002B211B">
            <w:pPr>
              <w:pStyle w:val="Prrafodelista"/>
              <w:numPr>
                <w:ilvl w:val="0"/>
                <w:numId w:val="23"/>
              </w:numPr>
            </w:pPr>
            <w:r w:rsidRPr="002B211B">
              <w:t>Revelar a terceros ajenos a la Empresa datos de reserva obligada.</w:t>
            </w:r>
          </w:p>
          <w:p w14:paraId="7D2B2372" w14:textId="77777777" w:rsidR="00F348D9" w:rsidRDefault="002B211B" w:rsidP="002B211B">
            <w:pPr>
              <w:pStyle w:val="Prrafodelista"/>
              <w:numPr>
                <w:ilvl w:val="0"/>
                <w:numId w:val="23"/>
              </w:numPr>
            </w:pPr>
            <w:r>
              <w:t>La simulación de enfermedad o accidente. Así como realizar actividades</w:t>
            </w:r>
            <w:r>
              <w:t xml:space="preserve"> </w:t>
            </w:r>
            <w:r>
              <w:t>que</w:t>
            </w:r>
            <w:r>
              <w:t xml:space="preserve"> </w:t>
            </w:r>
            <w:r>
              <w:t>perjudiquen en la recuperación de la IT.</w:t>
            </w:r>
          </w:p>
          <w:p w14:paraId="3FDE897A" w14:textId="57EACFC1" w:rsidR="002B211B" w:rsidRPr="00F348D9" w:rsidRDefault="002B211B" w:rsidP="002B211B">
            <w:pPr>
              <w:pStyle w:val="Prrafodelista"/>
              <w:numPr>
                <w:ilvl w:val="0"/>
                <w:numId w:val="23"/>
              </w:numPr>
            </w:pPr>
            <w:r>
              <w:t>La reincidencia en falta grave, aunque sea de distinta naturaleza, siempre que</w:t>
            </w:r>
            <w:r>
              <w:t xml:space="preserve"> </w:t>
            </w:r>
            <w:r>
              <w:t>se cometa dentro de un período de seis meses desde la primera a contar desde la fecha</w:t>
            </w:r>
            <w:r>
              <w:t xml:space="preserve"> </w:t>
            </w:r>
            <w:r>
              <w:t>de comunicación de la sanción.</w:t>
            </w:r>
          </w:p>
        </w:tc>
      </w:tr>
    </w:tbl>
    <w:p w14:paraId="3C3022DC" w14:textId="77777777" w:rsidR="00F348D9" w:rsidRPr="00F348D9" w:rsidRDefault="00F348D9" w:rsidP="00F348D9">
      <w:r w:rsidRPr="00F348D9">
        <w:br/>
      </w:r>
    </w:p>
    <w:p w14:paraId="1DB62E29" w14:textId="77777777" w:rsidR="00F348D9" w:rsidRPr="00F348D9" w:rsidRDefault="00F348D9" w:rsidP="00F348D9">
      <w:pPr>
        <w:numPr>
          <w:ilvl w:val="0"/>
          <w:numId w:val="9"/>
        </w:numPr>
      </w:pPr>
      <w:r w:rsidRPr="00F348D9">
        <w:rPr>
          <w:b/>
          <w:bCs/>
        </w:rPr>
        <w:t>Lee el artículo 34, que es complementario del anterior, y señala el “Régimen de sanciones” correspondientes a las faltas laborales en el siguiente cuadro: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5962"/>
      </w:tblGrid>
      <w:tr w:rsidR="00F348D9" w:rsidRPr="00F348D9" w14:paraId="5C2F74F9" w14:textId="77777777" w:rsidTr="00F3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5A55F" w14:textId="77777777" w:rsidR="00F348D9" w:rsidRPr="00F348D9" w:rsidRDefault="00F348D9" w:rsidP="00F348D9">
            <w:r w:rsidRPr="00F348D9">
              <w:rPr>
                <w:b/>
                <w:bCs/>
              </w:rPr>
              <w:t>Faltas laborales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61C7A" w14:textId="77777777" w:rsidR="00F348D9" w:rsidRPr="00F348D9" w:rsidRDefault="00F348D9" w:rsidP="00F348D9">
            <w:r w:rsidRPr="00F348D9">
              <w:rPr>
                <w:b/>
                <w:bCs/>
              </w:rPr>
              <w:t>Sanciones</w:t>
            </w:r>
          </w:p>
        </w:tc>
      </w:tr>
      <w:tr w:rsidR="00F348D9" w:rsidRPr="00F348D9" w14:paraId="7A56CE7F" w14:textId="77777777" w:rsidTr="003C5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E736D" w14:textId="77777777" w:rsidR="00F348D9" w:rsidRPr="00F348D9" w:rsidRDefault="00F348D9" w:rsidP="003C5B38">
            <w:r w:rsidRPr="00F348D9">
              <w:t>Leves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96650" w14:textId="138AC545" w:rsidR="00F348D9" w:rsidRPr="00F348D9" w:rsidRDefault="002B211B" w:rsidP="002B211B">
            <w:pPr>
              <w:numPr>
                <w:ilvl w:val="0"/>
                <w:numId w:val="10"/>
              </w:numPr>
            </w:pPr>
            <w:r w:rsidRPr="002B211B">
              <w:t>Amonestación por escrito.</w:t>
            </w:r>
          </w:p>
        </w:tc>
      </w:tr>
      <w:tr w:rsidR="00F348D9" w:rsidRPr="00F348D9" w14:paraId="40FA5F6E" w14:textId="77777777" w:rsidTr="003C5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CCA41" w14:textId="77777777" w:rsidR="00F348D9" w:rsidRPr="00F348D9" w:rsidRDefault="00F348D9" w:rsidP="003C5B38">
            <w:r w:rsidRPr="00F348D9">
              <w:t>Graves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1C299" w14:textId="77777777" w:rsidR="00F348D9" w:rsidRDefault="002B211B" w:rsidP="00F348D9">
            <w:pPr>
              <w:numPr>
                <w:ilvl w:val="0"/>
                <w:numId w:val="11"/>
              </w:numPr>
            </w:pPr>
            <w:r w:rsidRPr="002B211B">
              <w:t>Las previstas para las faltas leves</w:t>
            </w:r>
            <w:r>
              <w:t>.</w:t>
            </w:r>
          </w:p>
          <w:p w14:paraId="0A282404" w14:textId="7C85DEAA" w:rsidR="002B211B" w:rsidRPr="00F348D9" w:rsidRDefault="002B211B" w:rsidP="00F348D9">
            <w:pPr>
              <w:numPr>
                <w:ilvl w:val="0"/>
                <w:numId w:val="11"/>
              </w:numPr>
            </w:pPr>
            <w:r w:rsidRPr="002B211B">
              <w:t>Suspensión de empleo y sueldo hasta 15 días.</w:t>
            </w:r>
          </w:p>
        </w:tc>
      </w:tr>
      <w:tr w:rsidR="00F348D9" w:rsidRPr="00F348D9" w14:paraId="49EC5F9F" w14:textId="77777777" w:rsidTr="003C5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BDEB8" w14:textId="77777777" w:rsidR="00F348D9" w:rsidRPr="00F348D9" w:rsidRDefault="00F348D9" w:rsidP="003C5B38">
            <w:r w:rsidRPr="00F348D9">
              <w:t>Muy graves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C17EE" w14:textId="29D27F5A" w:rsidR="00F348D9" w:rsidRPr="00F348D9" w:rsidRDefault="002B211B" w:rsidP="00F348D9">
            <w:pPr>
              <w:numPr>
                <w:ilvl w:val="0"/>
                <w:numId w:val="12"/>
              </w:numPr>
            </w:pPr>
            <w:r w:rsidRPr="002B211B">
              <w:t>Las previstas para las faltas leves o graves.</w:t>
            </w:r>
          </w:p>
          <w:p w14:paraId="09114510" w14:textId="77777777" w:rsidR="00F348D9" w:rsidRDefault="002B211B" w:rsidP="00F348D9">
            <w:pPr>
              <w:numPr>
                <w:ilvl w:val="0"/>
                <w:numId w:val="12"/>
              </w:numPr>
            </w:pPr>
            <w:r w:rsidRPr="002B211B">
              <w:t>Suspensión de empleo y sueldo de 16 días hasta 60 días.</w:t>
            </w:r>
          </w:p>
          <w:p w14:paraId="00FECC33" w14:textId="63A41626" w:rsidR="002B211B" w:rsidRPr="00F348D9" w:rsidRDefault="002B211B" w:rsidP="00F348D9">
            <w:pPr>
              <w:numPr>
                <w:ilvl w:val="0"/>
                <w:numId w:val="12"/>
              </w:numPr>
            </w:pPr>
            <w:r w:rsidRPr="002B211B">
              <w:t>Despido.</w:t>
            </w:r>
          </w:p>
        </w:tc>
      </w:tr>
    </w:tbl>
    <w:p w14:paraId="0C1D3F37" w14:textId="77777777" w:rsidR="00F348D9" w:rsidRPr="00F348D9" w:rsidRDefault="00F348D9" w:rsidP="00F348D9">
      <w:r w:rsidRPr="00F348D9">
        <w:lastRenderedPageBreak/>
        <w:br/>
      </w:r>
    </w:p>
    <w:p w14:paraId="590EE7DD" w14:textId="77777777" w:rsidR="00F348D9" w:rsidRPr="00544DBD" w:rsidRDefault="00F348D9" w:rsidP="00F348D9">
      <w:pPr>
        <w:numPr>
          <w:ilvl w:val="0"/>
          <w:numId w:val="13"/>
        </w:numPr>
      </w:pPr>
      <w:r w:rsidRPr="00F348D9">
        <w:rPr>
          <w:b/>
          <w:bCs/>
        </w:rPr>
        <w:t>Lee el artículo 36 y explica brevemente cuáles son los distintos tipos de representación de los trabajadores/as de la empresa Mercadona. </w:t>
      </w:r>
    </w:p>
    <w:p w14:paraId="6CF8CADD" w14:textId="6C72BD8F" w:rsidR="00544DBD" w:rsidRDefault="00544DBD" w:rsidP="00544DBD">
      <w:pPr>
        <w:ind w:left="708"/>
      </w:pPr>
      <w:r w:rsidRPr="00544DBD">
        <w:t>Los trabajadores</w:t>
      </w:r>
      <w:r>
        <w:t xml:space="preserve"> de la empresa Mercadona están representados</w:t>
      </w:r>
      <w:r w:rsidR="00AB3A9C">
        <w:t xml:space="preserve"> </w:t>
      </w:r>
      <w:r>
        <w:t xml:space="preserve">por los </w:t>
      </w:r>
      <w:r w:rsidR="00AB3A9C">
        <w:t>d</w:t>
      </w:r>
      <w:r>
        <w:t xml:space="preserve">elegados de </w:t>
      </w:r>
      <w:r w:rsidR="00AB3A9C">
        <w:t>p</w:t>
      </w:r>
      <w:r>
        <w:t>ersonal</w:t>
      </w:r>
      <w:r w:rsidR="00AB3A9C">
        <w:t>, el comité de empresa y el comité de intercentros.</w:t>
      </w:r>
    </w:p>
    <w:p w14:paraId="6D0FF862" w14:textId="308581F7" w:rsidR="00AB3A9C" w:rsidRDefault="00AB3A9C" w:rsidP="00544DBD">
      <w:pPr>
        <w:ind w:left="708"/>
      </w:pPr>
      <w:r>
        <w:t>Los delegados de personal se encargan de recibir información de la empresa, informar a sus representados, vigilar y controlar el cumplimiento de la normativa y emitir informes, entre otras cosas.</w:t>
      </w:r>
    </w:p>
    <w:p w14:paraId="49E112F0" w14:textId="2E086A4D" w:rsidR="00AB3A9C" w:rsidRDefault="00AB3A9C" w:rsidP="00544DBD">
      <w:pPr>
        <w:ind w:left="708"/>
      </w:pPr>
      <w:r>
        <w:t xml:space="preserve">El comité de empresa </w:t>
      </w:r>
      <w:r w:rsidR="005B3426">
        <w:t>se encarga, entre otras cosas, de supervisar y controlar las condiciones de seguridad y salud laborales, negociar acuerdos con la empresa, y vigilar la igualdad de trato entre trabajadores.</w:t>
      </w:r>
    </w:p>
    <w:p w14:paraId="7E9D9C03" w14:textId="48A75599" w:rsidR="005B3426" w:rsidRDefault="005B3426" w:rsidP="00544DBD">
      <w:pPr>
        <w:ind w:left="708"/>
      </w:pPr>
      <w:r>
        <w:t>El comité de intercentros se encarga de mantener una comunicación fluida entre la empresa y los trabajadores, facilitando la negociación y la toma de decisiones.</w:t>
      </w:r>
    </w:p>
    <w:p w14:paraId="56485500" w14:textId="6B48715B" w:rsidR="00AB3A9C" w:rsidRPr="00F348D9" w:rsidRDefault="00AB3A9C" w:rsidP="00544DBD">
      <w:pPr>
        <w:ind w:left="708"/>
      </w:pPr>
    </w:p>
    <w:p w14:paraId="2BE1DCAF" w14:textId="77777777" w:rsidR="00F348D9" w:rsidRPr="00FE4B34" w:rsidRDefault="00F348D9" w:rsidP="00F348D9">
      <w:pPr>
        <w:numPr>
          <w:ilvl w:val="0"/>
          <w:numId w:val="14"/>
        </w:numPr>
      </w:pPr>
      <w:r w:rsidRPr="00F348D9">
        <w:rPr>
          <w:b/>
          <w:bCs/>
        </w:rPr>
        <w:t xml:space="preserve">¿De qué trata el artículo 41? Coméntalo con pocas palabras. </w:t>
      </w:r>
    </w:p>
    <w:p w14:paraId="41450AD7" w14:textId="70D1B88C" w:rsidR="00FE4B34" w:rsidRDefault="00FE4B34" w:rsidP="00FE4B34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kern w:val="0"/>
          <w:sz w:val="20"/>
          <w:szCs w:val="20"/>
        </w:rPr>
      </w:pPr>
      <w:r>
        <w:t xml:space="preserve">Es un compromiso de la empresa para la </w:t>
      </w:r>
      <w:r>
        <w:rPr>
          <w:rFonts w:ascii="ArialMT" w:hAnsi="ArialMT" w:cs="ArialMT"/>
          <w:kern w:val="0"/>
          <w:sz w:val="20"/>
          <w:szCs w:val="20"/>
        </w:rPr>
        <w:t>igualdad de trato y de oportunidades en todos los ámbitos y a todos los</w:t>
      </w:r>
      <w:r>
        <w:rPr>
          <w:rFonts w:ascii="ArialMT" w:hAnsi="ArialMT" w:cs="ArialMT"/>
          <w:kern w:val="0"/>
          <w:sz w:val="20"/>
          <w:szCs w:val="20"/>
        </w:rPr>
        <w:t xml:space="preserve"> </w:t>
      </w:r>
      <w:r>
        <w:rPr>
          <w:rFonts w:ascii="ArialMT" w:hAnsi="ArialMT" w:cs="ArialMT"/>
          <w:kern w:val="0"/>
          <w:sz w:val="20"/>
          <w:szCs w:val="20"/>
        </w:rPr>
        <w:t>efectos, no admitiendo discriminaciones por razón de sexo, orientación sexual, estado</w:t>
      </w:r>
      <w:r>
        <w:rPr>
          <w:rFonts w:ascii="ArialMT" w:hAnsi="ArialMT" w:cs="ArialMT"/>
          <w:kern w:val="0"/>
          <w:sz w:val="20"/>
          <w:szCs w:val="20"/>
        </w:rPr>
        <w:t xml:space="preserve"> </w:t>
      </w:r>
      <w:r>
        <w:rPr>
          <w:rFonts w:ascii="ArialMT" w:hAnsi="ArialMT" w:cs="ArialMT"/>
          <w:kern w:val="0"/>
          <w:sz w:val="20"/>
          <w:szCs w:val="20"/>
        </w:rPr>
        <w:t>civil, discapacidad, edad, raza, convicciones políticas y religiosas, afiliación sindical o de</w:t>
      </w:r>
      <w:r>
        <w:rPr>
          <w:rFonts w:ascii="ArialMT" w:hAnsi="ArialMT" w:cs="ArialMT"/>
          <w:kern w:val="0"/>
          <w:sz w:val="20"/>
          <w:szCs w:val="20"/>
        </w:rPr>
        <w:t xml:space="preserve"> </w:t>
      </w:r>
      <w:r>
        <w:rPr>
          <w:rFonts w:ascii="ArialMT" w:hAnsi="ArialMT" w:cs="ArialMT"/>
          <w:kern w:val="0"/>
          <w:sz w:val="20"/>
          <w:szCs w:val="20"/>
        </w:rPr>
        <w:t>cualquier tipo.</w:t>
      </w:r>
    </w:p>
    <w:p w14:paraId="3B80BDC1" w14:textId="77777777" w:rsidR="00FE4B34" w:rsidRDefault="00FE4B34" w:rsidP="00FE4B34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kern w:val="0"/>
          <w:sz w:val="20"/>
          <w:szCs w:val="20"/>
        </w:rPr>
      </w:pPr>
    </w:p>
    <w:p w14:paraId="6CEA6804" w14:textId="385D41BA" w:rsidR="00FE4B34" w:rsidRDefault="00FE4B34" w:rsidP="00FE4B34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 xml:space="preserve">Además, también contiene el plan de igualdad entre mujeres y hombres, el cual hace </w:t>
      </w:r>
    </w:p>
    <w:p w14:paraId="1CA8027E" w14:textId="2F448293" w:rsidR="00FE4B34" w:rsidRDefault="00FE4B34" w:rsidP="00FE4B34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kern w:val="0"/>
          <w:sz w:val="20"/>
          <w:szCs w:val="20"/>
        </w:rPr>
      </w:pPr>
      <w:r w:rsidRPr="00FE4B34">
        <w:rPr>
          <w:rFonts w:ascii="ArialMT" w:hAnsi="ArialMT" w:cs="ArialMT"/>
          <w:kern w:val="0"/>
          <w:sz w:val="20"/>
          <w:szCs w:val="20"/>
        </w:rPr>
        <w:t>efectivo el principio de igualdad de trato y de oportunidades entre mujeres y</w:t>
      </w:r>
      <w:r>
        <w:rPr>
          <w:rFonts w:ascii="ArialMT" w:hAnsi="ArialMT" w:cs="ArialMT"/>
          <w:kern w:val="0"/>
          <w:sz w:val="20"/>
          <w:szCs w:val="20"/>
        </w:rPr>
        <w:t xml:space="preserve"> </w:t>
      </w:r>
      <w:r w:rsidRPr="00FE4B34">
        <w:rPr>
          <w:rFonts w:ascii="ArialMT" w:hAnsi="ArialMT" w:cs="ArialMT"/>
          <w:kern w:val="0"/>
          <w:sz w:val="20"/>
          <w:szCs w:val="20"/>
        </w:rPr>
        <w:t>hombres, en particular mediante la eliminación de la discriminación de la mujer, sea cual</w:t>
      </w:r>
      <w:r>
        <w:rPr>
          <w:rFonts w:ascii="ArialMT" w:hAnsi="ArialMT" w:cs="ArialMT"/>
          <w:kern w:val="0"/>
          <w:sz w:val="20"/>
          <w:szCs w:val="20"/>
        </w:rPr>
        <w:t xml:space="preserve"> </w:t>
      </w:r>
      <w:r w:rsidRPr="00FE4B34">
        <w:rPr>
          <w:rFonts w:ascii="ArialMT" w:hAnsi="ArialMT" w:cs="ArialMT"/>
          <w:kern w:val="0"/>
          <w:sz w:val="20"/>
          <w:szCs w:val="20"/>
        </w:rPr>
        <w:t>fuere su circunstancia o condición, en cualesquiera de los ámbitos de la vida y,</w:t>
      </w:r>
      <w:r>
        <w:rPr>
          <w:rFonts w:ascii="ArialMT" w:hAnsi="ArialMT" w:cs="ArialMT"/>
          <w:kern w:val="0"/>
          <w:sz w:val="20"/>
          <w:szCs w:val="20"/>
        </w:rPr>
        <w:t xml:space="preserve"> </w:t>
      </w:r>
      <w:r w:rsidRPr="00FE4B34">
        <w:rPr>
          <w:rFonts w:ascii="ArialMT" w:hAnsi="ArialMT" w:cs="ArialMT"/>
          <w:kern w:val="0"/>
          <w:sz w:val="20"/>
          <w:szCs w:val="20"/>
        </w:rPr>
        <w:t>singularmente, en las esferas política, civil, laboral, económica, social y cultural</w:t>
      </w:r>
      <w:r>
        <w:rPr>
          <w:rFonts w:ascii="ArialMT" w:hAnsi="ArialMT" w:cs="ArialMT"/>
          <w:kern w:val="0"/>
          <w:sz w:val="20"/>
          <w:szCs w:val="20"/>
        </w:rPr>
        <w:t xml:space="preserve">. </w:t>
      </w:r>
    </w:p>
    <w:p w14:paraId="528FEF55" w14:textId="5ECAF7E4" w:rsidR="00FE4B34" w:rsidRDefault="00FE4B34" w:rsidP="00FE4B34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>En este apartado, se declaran los principios de actuación, todo tipo de discriminación, consecuencias, objetivos, medidas</w:t>
      </w:r>
      <w:r w:rsidR="003C5B38">
        <w:rPr>
          <w:rFonts w:ascii="ArialMT" w:hAnsi="ArialMT" w:cs="ArialMT"/>
          <w:kern w:val="0"/>
          <w:sz w:val="20"/>
          <w:szCs w:val="20"/>
        </w:rPr>
        <w:t xml:space="preserve"> y funcionamiento, entre otras muchas cosas.</w:t>
      </w:r>
    </w:p>
    <w:p w14:paraId="65D24E45" w14:textId="77777777" w:rsidR="00FE4B34" w:rsidRPr="00F348D9" w:rsidRDefault="00FE4B34" w:rsidP="00FE4B34">
      <w:pPr>
        <w:autoSpaceDE w:val="0"/>
        <w:autoSpaceDN w:val="0"/>
        <w:adjustRightInd w:val="0"/>
        <w:spacing w:after="0" w:line="240" w:lineRule="auto"/>
      </w:pPr>
    </w:p>
    <w:p w14:paraId="5780C890" w14:textId="77777777" w:rsidR="007A3E1E" w:rsidRDefault="007A3E1E"/>
    <w:sectPr w:rsidR="007A3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A49"/>
    <w:multiLevelType w:val="multilevel"/>
    <w:tmpl w:val="922E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C220E"/>
    <w:multiLevelType w:val="multilevel"/>
    <w:tmpl w:val="44FA94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A21A5"/>
    <w:multiLevelType w:val="hybridMultilevel"/>
    <w:tmpl w:val="D2464C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B1F54"/>
    <w:multiLevelType w:val="multilevel"/>
    <w:tmpl w:val="3D50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1687F"/>
    <w:multiLevelType w:val="multilevel"/>
    <w:tmpl w:val="5EC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6597E"/>
    <w:multiLevelType w:val="multilevel"/>
    <w:tmpl w:val="E6C6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F3A77"/>
    <w:multiLevelType w:val="hybridMultilevel"/>
    <w:tmpl w:val="55B0D1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F59B6"/>
    <w:multiLevelType w:val="multilevel"/>
    <w:tmpl w:val="A30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236E0"/>
    <w:multiLevelType w:val="multilevel"/>
    <w:tmpl w:val="B9F0CB7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858FC"/>
    <w:multiLevelType w:val="multilevel"/>
    <w:tmpl w:val="17BCE6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D373A"/>
    <w:multiLevelType w:val="hybridMultilevel"/>
    <w:tmpl w:val="E2E05D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DE2E6C"/>
    <w:multiLevelType w:val="multilevel"/>
    <w:tmpl w:val="2DD2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8707B"/>
    <w:multiLevelType w:val="multilevel"/>
    <w:tmpl w:val="F5542D6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A50CB"/>
    <w:multiLevelType w:val="multilevel"/>
    <w:tmpl w:val="8704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92D3E"/>
    <w:multiLevelType w:val="hybridMultilevel"/>
    <w:tmpl w:val="D6D68A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320EF"/>
    <w:multiLevelType w:val="hybridMultilevel"/>
    <w:tmpl w:val="32E275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1101DB"/>
    <w:multiLevelType w:val="hybridMultilevel"/>
    <w:tmpl w:val="CA907E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5A168D"/>
    <w:multiLevelType w:val="hybridMultilevel"/>
    <w:tmpl w:val="A2145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F121B"/>
    <w:multiLevelType w:val="hybridMultilevel"/>
    <w:tmpl w:val="92181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D59CF"/>
    <w:multiLevelType w:val="multilevel"/>
    <w:tmpl w:val="30D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B4A1E"/>
    <w:multiLevelType w:val="hybridMultilevel"/>
    <w:tmpl w:val="624EAC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123448">
    <w:abstractNumId w:val="3"/>
  </w:num>
  <w:num w:numId="2" w16cid:durableId="1424955795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757903132">
    <w:abstractNumId w:val="4"/>
  </w:num>
  <w:num w:numId="4" w16cid:durableId="270404420">
    <w:abstractNumId w:val="19"/>
  </w:num>
  <w:num w:numId="5" w16cid:durableId="651714578">
    <w:abstractNumId w:val="11"/>
  </w:num>
  <w:num w:numId="6" w16cid:durableId="1698308379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022367364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742021423">
    <w:abstractNumId w:val="5"/>
  </w:num>
  <w:num w:numId="9" w16cid:durableId="488135702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169902091">
    <w:abstractNumId w:val="0"/>
  </w:num>
  <w:num w:numId="11" w16cid:durableId="150873015">
    <w:abstractNumId w:val="13"/>
  </w:num>
  <w:num w:numId="12" w16cid:durableId="903638244">
    <w:abstractNumId w:val="7"/>
  </w:num>
  <w:num w:numId="13" w16cid:durableId="1796094002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1096100759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78212369">
    <w:abstractNumId w:val="16"/>
  </w:num>
  <w:num w:numId="16" w16cid:durableId="1517891258">
    <w:abstractNumId w:val="15"/>
  </w:num>
  <w:num w:numId="17" w16cid:durableId="985279630">
    <w:abstractNumId w:val="20"/>
  </w:num>
  <w:num w:numId="18" w16cid:durableId="686567055">
    <w:abstractNumId w:val="10"/>
  </w:num>
  <w:num w:numId="19" w16cid:durableId="1199008052">
    <w:abstractNumId w:val="6"/>
  </w:num>
  <w:num w:numId="20" w16cid:durableId="1143810636">
    <w:abstractNumId w:val="14"/>
  </w:num>
  <w:num w:numId="21" w16cid:durableId="1166286091">
    <w:abstractNumId w:val="17"/>
  </w:num>
  <w:num w:numId="22" w16cid:durableId="1821775535">
    <w:abstractNumId w:val="18"/>
  </w:num>
  <w:num w:numId="23" w16cid:durableId="158757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D9"/>
    <w:rsid w:val="002B211B"/>
    <w:rsid w:val="002B69F0"/>
    <w:rsid w:val="002E4E48"/>
    <w:rsid w:val="003C5B38"/>
    <w:rsid w:val="00544DBD"/>
    <w:rsid w:val="005B3426"/>
    <w:rsid w:val="005D4147"/>
    <w:rsid w:val="007A3E1E"/>
    <w:rsid w:val="008A2413"/>
    <w:rsid w:val="00A77955"/>
    <w:rsid w:val="00AB3A9C"/>
    <w:rsid w:val="00AD2D8F"/>
    <w:rsid w:val="00CE5987"/>
    <w:rsid w:val="00D352C5"/>
    <w:rsid w:val="00D81535"/>
    <w:rsid w:val="00F348D9"/>
    <w:rsid w:val="00F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84A0"/>
  <w15:chartTrackingRefBased/>
  <w15:docId w15:val="{138F0484-5BC4-4B6D-A571-E2F3942A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34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5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692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600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431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4845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2098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1</cp:revision>
  <dcterms:created xsi:type="dcterms:W3CDTF">2023-12-17T10:11:00Z</dcterms:created>
  <dcterms:modified xsi:type="dcterms:W3CDTF">2023-12-17T13:36:00Z</dcterms:modified>
</cp:coreProperties>
</file>