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1C9" w:rsidRPr="00605585" w:rsidRDefault="00CC1288">
      <w:pPr>
        <w:rPr>
          <w:rFonts w:ascii="Times New Roman" w:hAnsi="Times New Roman" w:cs="Times New Roman"/>
          <w:b/>
          <w:i/>
          <w:color w:val="333333"/>
          <w:sz w:val="24"/>
          <w:szCs w:val="24"/>
          <w:shd w:val="clear" w:color="auto" w:fill="FFFFFF"/>
        </w:rPr>
      </w:pPr>
      <w:r w:rsidRPr="00605585">
        <w:rPr>
          <w:rFonts w:ascii="Times New Roman" w:hAnsi="Times New Roman" w:cs="Times New Roman"/>
          <w:b/>
          <w:i/>
          <w:color w:val="333333"/>
          <w:sz w:val="24"/>
          <w:szCs w:val="24"/>
          <w:shd w:val="clear" w:color="auto" w:fill="FFFFFF"/>
        </w:rPr>
        <w:t>Shaikh, “An Introduction to the History of Crisis Theories”</w:t>
      </w:r>
      <w:r w:rsidR="0029356E" w:rsidRPr="00605585">
        <w:rPr>
          <w:rFonts w:ascii="Times New Roman" w:hAnsi="Times New Roman" w:cs="Times New Roman"/>
          <w:b/>
          <w:i/>
          <w:color w:val="333333"/>
          <w:sz w:val="24"/>
          <w:szCs w:val="24"/>
          <w:shd w:val="clear" w:color="auto" w:fill="FFFFFF"/>
        </w:rPr>
        <w:t xml:space="preserve"> Summary</w:t>
      </w:r>
    </w:p>
    <w:p w:rsidR="00CC1288" w:rsidRPr="006C2BC1" w:rsidRDefault="00CC1288">
      <w:pPr>
        <w:rPr>
          <w:rFonts w:ascii="Times New Roman" w:hAnsi="Times New Roman" w:cs="Times New Roman"/>
          <w:b/>
          <w:color w:val="333333"/>
          <w:sz w:val="24"/>
          <w:szCs w:val="24"/>
          <w:shd w:val="clear" w:color="auto" w:fill="FFFFFF"/>
        </w:rPr>
      </w:pPr>
      <w:r w:rsidRPr="006C2BC1">
        <w:rPr>
          <w:rFonts w:ascii="Times New Roman" w:hAnsi="Times New Roman" w:cs="Times New Roman"/>
          <w:b/>
          <w:color w:val="333333"/>
          <w:sz w:val="24"/>
          <w:szCs w:val="24"/>
          <w:shd w:val="clear" w:color="auto" w:fill="FFFFFF"/>
        </w:rPr>
        <w:t>Part 1</w:t>
      </w:r>
      <w:r w:rsidR="00FD1FBC" w:rsidRPr="006C2BC1">
        <w:rPr>
          <w:rFonts w:ascii="Times New Roman" w:hAnsi="Times New Roman" w:cs="Times New Roman"/>
          <w:b/>
          <w:color w:val="333333"/>
          <w:sz w:val="24"/>
          <w:szCs w:val="24"/>
          <w:shd w:val="clear" w:color="auto" w:fill="FFFFFF"/>
        </w:rPr>
        <w:t xml:space="preserve"> – Reproduction and Crisis</w:t>
      </w:r>
    </w:p>
    <w:p w:rsidR="00AB5CB9" w:rsidRPr="0015344B" w:rsidRDefault="00AB5CB9">
      <w:pPr>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 xml:space="preserve">Analysis of reproduction and analysis of crisis are inseparable. When an economic system is healthy, it rapidly revives from all sorts of setbacks; when it is unhealthy, practically anything can trigger its collapse. </w:t>
      </w:r>
      <w:r w:rsidR="00AD172B" w:rsidRPr="0015344B">
        <w:rPr>
          <w:rFonts w:ascii="Times New Roman" w:hAnsi="Times New Roman" w:cs="Times New Roman"/>
          <w:color w:val="333333"/>
          <w:sz w:val="24"/>
          <w:szCs w:val="24"/>
          <w:shd w:val="clear" w:color="auto" w:fill="FFFFFF"/>
        </w:rPr>
        <w:t xml:space="preserve">Anwar Shaikh largely divides history of economic thought to </w:t>
      </w:r>
      <w:r w:rsidR="00BE24D0" w:rsidRPr="0015344B">
        <w:rPr>
          <w:rFonts w:ascii="Times New Roman" w:hAnsi="Times New Roman" w:cs="Times New Roman"/>
          <w:color w:val="333333"/>
          <w:sz w:val="24"/>
          <w:szCs w:val="24"/>
          <w:shd w:val="clear" w:color="auto" w:fill="FFFFFF"/>
        </w:rPr>
        <w:t>three</w:t>
      </w:r>
      <w:r w:rsidR="00AD172B" w:rsidRPr="0015344B">
        <w:rPr>
          <w:rFonts w:ascii="Times New Roman" w:hAnsi="Times New Roman" w:cs="Times New Roman"/>
          <w:color w:val="333333"/>
          <w:sz w:val="24"/>
          <w:szCs w:val="24"/>
          <w:shd w:val="clear" w:color="auto" w:fill="FFFFFF"/>
        </w:rPr>
        <w:t xml:space="preserve"> groups: neoclassical theory claiming that economy is self-equilibrating regardless of left to itself (neoclassical theory) or properly managed (Keynes), the opposite saying that capitalist system is incapable of self-expansion</w:t>
      </w:r>
      <w:r w:rsidR="00BE24D0" w:rsidRPr="0015344B">
        <w:rPr>
          <w:rFonts w:ascii="Times New Roman" w:hAnsi="Times New Roman" w:cs="Times New Roman"/>
          <w:color w:val="333333"/>
          <w:sz w:val="24"/>
          <w:szCs w:val="24"/>
          <w:shd w:val="clear" w:color="auto" w:fill="FFFFFF"/>
        </w:rPr>
        <w:t>, and Marxist view claiming that capitalism is capable of self-expansion.</w:t>
      </w:r>
    </w:p>
    <w:p w:rsidR="00CC1288" w:rsidRPr="006C2BC1" w:rsidRDefault="00CC1288">
      <w:pPr>
        <w:rPr>
          <w:rFonts w:ascii="Times New Roman" w:hAnsi="Times New Roman" w:cs="Times New Roman"/>
          <w:b/>
          <w:color w:val="333333"/>
          <w:sz w:val="24"/>
          <w:szCs w:val="24"/>
          <w:shd w:val="clear" w:color="auto" w:fill="FFFFFF"/>
        </w:rPr>
      </w:pPr>
      <w:r w:rsidRPr="006C2BC1">
        <w:rPr>
          <w:rFonts w:ascii="Times New Roman" w:hAnsi="Times New Roman" w:cs="Times New Roman"/>
          <w:b/>
          <w:color w:val="333333"/>
          <w:sz w:val="24"/>
          <w:szCs w:val="24"/>
          <w:shd w:val="clear" w:color="auto" w:fill="FFFFFF"/>
        </w:rPr>
        <w:t>Part 2</w:t>
      </w:r>
      <w:r w:rsidR="00FD1FBC" w:rsidRPr="006C2BC1">
        <w:rPr>
          <w:rFonts w:ascii="Times New Roman" w:hAnsi="Times New Roman" w:cs="Times New Roman"/>
          <w:b/>
          <w:color w:val="333333"/>
          <w:sz w:val="24"/>
          <w:szCs w:val="24"/>
          <w:shd w:val="clear" w:color="auto" w:fill="FFFFFF"/>
        </w:rPr>
        <w:t xml:space="preserve"> – Capitalism as Automatically Self-Reproducing</w:t>
      </w:r>
    </w:p>
    <w:p w:rsidR="00FD1FBC" w:rsidRPr="0015344B" w:rsidRDefault="00FD1FBC" w:rsidP="001F345D">
      <w:pPr>
        <w:pStyle w:val="ListParagraph"/>
        <w:numPr>
          <w:ilvl w:val="0"/>
          <w:numId w:val="1"/>
        </w:numPr>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The Laissez-Faire Tradition</w:t>
      </w:r>
    </w:p>
    <w:p w:rsidR="00AB5CB9" w:rsidRPr="00D30029" w:rsidRDefault="00AB5CB9" w:rsidP="00D30029">
      <w:pPr>
        <w:pStyle w:val="ListParagraph"/>
        <w:ind w:left="360"/>
        <w:rPr>
          <w:rFonts w:ascii="Times New Roman" w:hAnsi="Times New Roman" w:cs="Times New Roman"/>
          <w:color w:val="333333"/>
          <w:sz w:val="24"/>
          <w:szCs w:val="24"/>
          <w:shd w:val="clear" w:color="auto" w:fill="FFFFFF"/>
        </w:rPr>
      </w:pPr>
      <w:r w:rsidRPr="00D30029">
        <w:rPr>
          <w:rFonts w:ascii="Times New Roman" w:hAnsi="Times New Roman" w:cs="Times New Roman"/>
          <w:color w:val="333333"/>
          <w:sz w:val="24"/>
          <w:szCs w:val="24"/>
          <w:shd w:val="clear" w:color="auto" w:fill="FFFFFF"/>
        </w:rPr>
        <w:t xml:space="preserve">Traditional view of economics stating that economy is </w:t>
      </w:r>
      <w:r w:rsidR="003E0597" w:rsidRPr="00D30029">
        <w:rPr>
          <w:rFonts w:ascii="Times New Roman" w:hAnsi="Times New Roman" w:cs="Times New Roman"/>
          <w:color w:val="333333"/>
          <w:sz w:val="24"/>
          <w:szCs w:val="24"/>
          <w:shd w:val="clear" w:color="auto" w:fill="FFFFFF"/>
        </w:rPr>
        <w:t>self-balancing</w:t>
      </w:r>
      <w:r w:rsidRPr="00D30029">
        <w:rPr>
          <w:rFonts w:ascii="Times New Roman" w:hAnsi="Times New Roman" w:cs="Times New Roman"/>
          <w:color w:val="333333"/>
          <w:sz w:val="24"/>
          <w:szCs w:val="24"/>
          <w:shd w:val="clear" w:color="auto" w:fill="FFFFFF"/>
        </w:rPr>
        <w:t>.</w:t>
      </w:r>
      <w:r w:rsidR="00BC5A6F" w:rsidRPr="00D30029">
        <w:rPr>
          <w:rFonts w:ascii="Times New Roman" w:hAnsi="Times New Roman" w:cs="Times New Roman"/>
          <w:color w:val="333333"/>
          <w:sz w:val="24"/>
          <w:szCs w:val="24"/>
          <w:shd w:val="clear" w:color="auto" w:fill="FFFFFF"/>
        </w:rPr>
        <w:t xml:space="preserve"> </w:t>
      </w:r>
      <w:r w:rsidR="00D45223" w:rsidRPr="00D30029">
        <w:rPr>
          <w:rFonts w:ascii="Times New Roman" w:hAnsi="Times New Roman" w:cs="Times New Roman"/>
          <w:color w:val="333333"/>
          <w:sz w:val="24"/>
          <w:szCs w:val="24"/>
          <w:shd w:val="clear" w:color="auto" w:fill="FFFFFF"/>
        </w:rPr>
        <w:t>Refractory period according to this view is not a crisis but essentially small fluctuations that give rise to self-generating cycles.</w:t>
      </w:r>
    </w:p>
    <w:p w:rsidR="00FD1FBC" w:rsidRPr="0015344B" w:rsidRDefault="00FD1FBC" w:rsidP="001F345D">
      <w:pPr>
        <w:pStyle w:val="ListParagraph"/>
        <w:numPr>
          <w:ilvl w:val="0"/>
          <w:numId w:val="1"/>
        </w:numPr>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The Keynesian Tradition</w:t>
      </w:r>
    </w:p>
    <w:p w:rsidR="00CC1288" w:rsidRPr="00D30029" w:rsidRDefault="003E0597" w:rsidP="00D30029">
      <w:pPr>
        <w:pStyle w:val="ListParagraph"/>
        <w:ind w:left="360"/>
        <w:rPr>
          <w:rFonts w:ascii="Times New Roman" w:hAnsi="Times New Roman" w:cs="Times New Roman"/>
          <w:color w:val="333333"/>
          <w:sz w:val="24"/>
          <w:szCs w:val="24"/>
          <w:shd w:val="clear" w:color="auto" w:fill="FFFFFF"/>
        </w:rPr>
      </w:pPr>
      <w:r w:rsidRPr="00D30029">
        <w:rPr>
          <w:rFonts w:ascii="Times New Roman" w:hAnsi="Times New Roman" w:cs="Times New Roman"/>
          <w:color w:val="333333"/>
          <w:sz w:val="24"/>
          <w:szCs w:val="24"/>
          <w:shd w:val="clear" w:color="auto" w:fill="FFFFFF"/>
        </w:rPr>
        <w:t>Relatively newer view claiming that systems are not self-balancing and that it requires purposeful interventions.</w:t>
      </w:r>
      <w:r w:rsidR="00D45223" w:rsidRPr="00D30029">
        <w:rPr>
          <w:rFonts w:ascii="Times New Roman" w:hAnsi="Times New Roman" w:cs="Times New Roman"/>
          <w:color w:val="333333"/>
          <w:sz w:val="24"/>
          <w:szCs w:val="24"/>
          <w:shd w:val="clear" w:color="auto" w:fill="FFFFFF"/>
        </w:rPr>
        <w:t xml:space="preserve"> Keynesians tends to see crisis as accumulation as a series of errors in policy.</w:t>
      </w:r>
    </w:p>
    <w:p w:rsidR="00CC1288" w:rsidRPr="006C2BC1" w:rsidRDefault="00CC1288">
      <w:pPr>
        <w:rPr>
          <w:rFonts w:ascii="Times New Roman" w:hAnsi="Times New Roman" w:cs="Times New Roman"/>
          <w:b/>
          <w:color w:val="333333"/>
          <w:sz w:val="24"/>
          <w:szCs w:val="24"/>
          <w:shd w:val="clear" w:color="auto" w:fill="FFFFFF"/>
        </w:rPr>
      </w:pPr>
      <w:r w:rsidRPr="006C2BC1">
        <w:rPr>
          <w:rFonts w:ascii="Times New Roman" w:hAnsi="Times New Roman" w:cs="Times New Roman"/>
          <w:b/>
          <w:color w:val="333333"/>
          <w:sz w:val="24"/>
          <w:szCs w:val="24"/>
          <w:shd w:val="clear" w:color="auto" w:fill="FFFFFF"/>
        </w:rPr>
        <w:t>Part 3</w:t>
      </w:r>
      <w:r w:rsidR="00FD1FBC" w:rsidRPr="006C2BC1">
        <w:rPr>
          <w:rFonts w:ascii="Times New Roman" w:hAnsi="Times New Roman" w:cs="Times New Roman"/>
          <w:b/>
          <w:color w:val="333333"/>
          <w:sz w:val="24"/>
          <w:szCs w:val="24"/>
          <w:shd w:val="clear" w:color="auto" w:fill="FFFFFF"/>
        </w:rPr>
        <w:t xml:space="preserve"> – Capitalism as Incapable of Self-Expansion</w:t>
      </w:r>
    </w:p>
    <w:p w:rsidR="00F6716A" w:rsidRPr="0015344B" w:rsidRDefault="00F6716A" w:rsidP="001F345D">
      <w:pPr>
        <w:pStyle w:val="ListParagraph"/>
        <w:numPr>
          <w:ilvl w:val="0"/>
          <w:numId w:val="2"/>
        </w:numPr>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The Concept of the Demand Gap</w:t>
      </w:r>
    </w:p>
    <w:p w:rsidR="00430388" w:rsidRPr="0015344B" w:rsidRDefault="00430388" w:rsidP="001F345D">
      <w:pPr>
        <w:pStyle w:val="ListParagraph"/>
        <w:ind w:left="360"/>
        <w:rPr>
          <w:rFonts w:ascii="Times New Roman" w:hAnsi="Times New Roman" w:cs="Times New Roman"/>
          <w:color w:val="333333"/>
          <w:sz w:val="24"/>
          <w:szCs w:val="24"/>
          <w:shd w:val="clear" w:color="auto" w:fill="FFFFFF"/>
        </w:rPr>
      </w:pPr>
    </w:p>
    <w:p w:rsidR="00620230" w:rsidRPr="0015344B" w:rsidRDefault="00430388" w:rsidP="00D30029">
      <w:pPr>
        <w:pStyle w:val="ListParagraph"/>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Workers buy back a portion of the net product. But since workers never receive the whole of net income, they can never buy back the whole of net product. Therefore, workers can never buy back the whole of net product. Worker consumption always leave demand gap, and the lower the share of their wages, the greater the demand gap.</w:t>
      </w:r>
    </w:p>
    <w:p w:rsidR="00D30029" w:rsidRDefault="00D30029" w:rsidP="00D30029">
      <w:pPr>
        <w:pStyle w:val="ListParagraph"/>
        <w:ind w:left="0"/>
        <w:rPr>
          <w:rFonts w:ascii="Times New Roman" w:hAnsi="Times New Roman" w:cs="Times New Roman"/>
          <w:color w:val="333333"/>
          <w:sz w:val="24"/>
          <w:szCs w:val="24"/>
          <w:shd w:val="clear" w:color="auto" w:fill="FFFFFF"/>
        </w:rPr>
      </w:pPr>
    </w:p>
    <w:p w:rsidR="001F345D" w:rsidRPr="0015344B" w:rsidRDefault="001F345D" w:rsidP="00794EA3">
      <w:pPr>
        <w:pStyle w:val="ListParagraph"/>
        <w:ind w:left="360"/>
        <w:rPr>
          <w:rFonts w:ascii="Times New Roman" w:hAnsi="Times New Roman" w:cs="Times New Roman"/>
          <w:color w:val="333333"/>
          <w:sz w:val="24"/>
          <w:szCs w:val="24"/>
          <w:shd w:val="clear" w:color="auto" w:fill="FFFFFF"/>
        </w:rPr>
      </w:pPr>
      <w:bookmarkStart w:id="0" w:name="_GoBack"/>
      <w:bookmarkEnd w:id="0"/>
      <w:r w:rsidRPr="0015344B">
        <w:rPr>
          <w:rFonts w:ascii="Times New Roman" w:hAnsi="Times New Roman" w:cs="Times New Roman"/>
          <w:color w:val="333333"/>
          <w:sz w:val="24"/>
          <w:szCs w:val="24"/>
          <w:shd w:val="clear" w:color="auto" w:fill="FFFFFF"/>
        </w:rPr>
        <w:t>To fill in this gap, capitalist would have to use all their income, but there can be not investment in that case, hence no growth, and no accumulation.</w:t>
      </w:r>
    </w:p>
    <w:p w:rsidR="00430388" w:rsidRPr="0015344B" w:rsidRDefault="00430388" w:rsidP="00620230">
      <w:pPr>
        <w:pStyle w:val="ListParagraph"/>
        <w:rPr>
          <w:rFonts w:ascii="Times New Roman" w:hAnsi="Times New Roman" w:cs="Times New Roman"/>
          <w:color w:val="333333"/>
          <w:sz w:val="24"/>
          <w:szCs w:val="24"/>
          <w:shd w:val="clear" w:color="auto" w:fill="FFFFFF"/>
        </w:rPr>
      </w:pPr>
    </w:p>
    <w:p w:rsidR="00F6716A" w:rsidRPr="0015344B" w:rsidRDefault="00F6716A" w:rsidP="001F345D">
      <w:pPr>
        <w:pStyle w:val="ListParagraph"/>
        <w:numPr>
          <w:ilvl w:val="0"/>
          <w:numId w:val="2"/>
        </w:numPr>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Conservative and Radical Underconsumption Theories</w:t>
      </w:r>
    </w:p>
    <w:p w:rsidR="001F345D" w:rsidRPr="0015344B" w:rsidRDefault="001F345D" w:rsidP="001F345D">
      <w:pPr>
        <w:pStyle w:val="ListParagraph"/>
        <w:ind w:left="360"/>
        <w:rPr>
          <w:rFonts w:ascii="Times New Roman" w:hAnsi="Times New Roman" w:cs="Times New Roman"/>
          <w:color w:val="333333"/>
          <w:sz w:val="24"/>
          <w:szCs w:val="24"/>
          <w:shd w:val="clear" w:color="auto" w:fill="FFFFFF"/>
        </w:rPr>
      </w:pPr>
    </w:p>
    <w:p w:rsidR="0014411F" w:rsidRPr="0015344B" w:rsidRDefault="006401FA" w:rsidP="00D30029">
      <w:pPr>
        <w:pStyle w:val="ListParagraph"/>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Thomas Malthus – Demand for consumer goods regulates production; only a certain rate of</w:t>
      </w:r>
      <w:r w:rsidR="00D30029">
        <w:rPr>
          <w:rFonts w:ascii="Times New Roman" w:hAnsi="Times New Roman" w:cs="Times New Roman"/>
          <w:color w:val="333333"/>
          <w:sz w:val="24"/>
          <w:szCs w:val="24"/>
          <w:shd w:val="clear" w:color="auto" w:fill="FFFFFF"/>
        </w:rPr>
        <w:t xml:space="preserve"> </w:t>
      </w:r>
      <w:r w:rsidRPr="0015344B">
        <w:rPr>
          <w:rFonts w:ascii="Times New Roman" w:hAnsi="Times New Roman" w:cs="Times New Roman"/>
          <w:color w:val="333333"/>
          <w:sz w:val="24"/>
          <w:szCs w:val="24"/>
          <w:shd w:val="clear" w:color="auto" w:fill="FFFFFF"/>
        </w:rPr>
        <w:t>growth is sustainable (1820s)</w:t>
      </w:r>
    </w:p>
    <w:p w:rsidR="006401FA" w:rsidRPr="0015344B" w:rsidRDefault="0061313A" w:rsidP="00D30029">
      <w:pPr>
        <w:pStyle w:val="ListParagraph"/>
        <w:ind w:left="360"/>
        <w:rPr>
          <w:rFonts w:ascii="Times New Roman" w:hAnsi="Times New Roman" w:cs="Times New Roman"/>
          <w:color w:val="333333"/>
          <w:sz w:val="24"/>
          <w:szCs w:val="24"/>
          <w:shd w:val="clear" w:color="auto" w:fill="FFFFFF"/>
        </w:rPr>
      </w:pPr>
      <w:proofErr w:type="spellStart"/>
      <w:r w:rsidRPr="0015344B">
        <w:rPr>
          <w:rFonts w:ascii="Times New Roman" w:hAnsi="Times New Roman" w:cs="Times New Roman"/>
          <w:color w:val="333333"/>
          <w:sz w:val="24"/>
          <w:szCs w:val="24"/>
          <w:shd w:val="clear" w:color="auto" w:fill="FFFFFF"/>
        </w:rPr>
        <w:t>Simonde</w:t>
      </w:r>
      <w:proofErr w:type="spellEnd"/>
      <w:r w:rsidRPr="0015344B">
        <w:rPr>
          <w:rFonts w:ascii="Times New Roman" w:hAnsi="Times New Roman" w:cs="Times New Roman"/>
          <w:color w:val="333333"/>
          <w:sz w:val="24"/>
          <w:szCs w:val="24"/>
          <w:shd w:val="clear" w:color="auto" w:fill="FFFFFF"/>
        </w:rPr>
        <w:t xml:space="preserve"> de Sismondi – Not only does a tendency to underconsumption exist, but it also gets worse as capitalism matures.</w:t>
      </w:r>
    </w:p>
    <w:p w:rsidR="007617B9" w:rsidRPr="0015344B" w:rsidRDefault="007617B9" w:rsidP="00D30029">
      <w:pPr>
        <w:pStyle w:val="ListParagraph"/>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 xml:space="preserve">J.A. </w:t>
      </w:r>
      <w:proofErr w:type="spellStart"/>
      <w:r w:rsidRPr="0015344B">
        <w:rPr>
          <w:rFonts w:ascii="Times New Roman" w:hAnsi="Times New Roman" w:cs="Times New Roman"/>
          <w:color w:val="333333"/>
          <w:sz w:val="24"/>
          <w:szCs w:val="24"/>
          <w:shd w:val="clear" w:color="auto" w:fill="FFFFFF"/>
        </w:rPr>
        <w:t>Hoboson</w:t>
      </w:r>
      <w:proofErr w:type="spellEnd"/>
      <w:r w:rsidRPr="0015344B">
        <w:rPr>
          <w:rFonts w:ascii="Times New Roman" w:hAnsi="Times New Roman" w:cs="Times New Roman"/>
          <w:color w:val="333333"/>
          <w:sz w:val="24"/>
          <w:szCs w:val="24"/>
          <w:shd w:val="clear" w:color="auto" w:fill="FFFFFF"/>
        </w:rPr>
        <w:t xml:space="preserve"> – postulates a sustainable rate of growth and shows that saving leads to slump.</w:t>
      </w:r>
    </w:p>
    <w:p w:rsidR="007617B9" w:rsidRPr="0015344B" w:rsidRDefault="001309BA" w:rsidP="001F345D">
      <w:pPr>
        <w:pStyle w:val="ListParagraph"/>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Department I (the producer goods industry) strictly subordinate to Department II (consumer goods)</w:t>
      </w:r>
    </w:p>
    <w:p w:rsidR="001F345D" w:rsidRPr="0015344B" w:rsidRDefault="001F345D" w:rsidP="001F345D">
      <w:pPr>
        <w:pStyle w:val="ListParagraph"/>
        <w:ind w:left="360"/>
        <w:rPr>
          <w:rFonts w:ascii="Times New Roman" w:hAnsi="Times New Roman" w:cs="Times New Roman"/>
          <w:color w:val="333333"/>
          <w:sz w:val="24"/>
          <w:szCs w:val="24"/>
          <w:shd w:val="clear" w:color="auto" w:fill="FFFFFF"/>
        </w:rPr>
      </w:pPr>
    </w:p>
    <w:p w:rsidR="00F6716A" w:rsidRPr="0015344B" w:rsidRDefault="00F6716A" w:rsidP="001F345D">
      <w:pPr>
        <w:pStyle w:val="ListParagraph"/>
        <w:numPr>
          <w:ilvl w:val="0"/>
          <w:numId w:val="2"/>
        </w:numPr>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lastRenderedPageBreak/>
        <w:t>Marxian Underconsumption and Disproportionality Theories</w:t>
      </w:r>
    </w:p>
    <w:p w:rsidR="0019424D" w:rsidRPr="0015344B" w:rsidRDefault="0019424D" w:rsidP="0019424D">
      <w:pPr>
        <w:pStyle w:val="ListParagraph"/>
        <w:ind w:left="360"/>
        <w:rPr>
          <w:rFonts w:ascii="Times New Roman" w:hAnsi="Times New Roman" w:cs="Times New Roman"/>
          <w:color w:val="333333"/>
          <w:sz w:val="24"/>
          <w:szCs w:val="24"/>
          <w:shd w:val="clear" w:color="auto" w:fill="FFFFFF"/>
        </w:rPr>
      </w:pPr>
    </w:p>
    <w:p w:rsidR="0019424D" w:rsidRPr="0015344B" w:rsidRDefault="0019424D" w:rsidP="0019424D">
      <w:pPr>
        <w:pStyle w:val="ListParagraph"/>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 xml:space="preserve">Conceptualized overall production in terms of </w:t>
      </w:r>
      <w:r w:rsidR="008D7D4F" w:rsidRPr="0015344B">
        <w:rPr>
          <w:rFonts w:ascii="Times New Roman" w:hAnsi="Times New Roman" w:cs="Times New Roman"/>
          <w:color w:val="333333"/>
          <w:sz w:val="24"/>
          <w:szCs w:val="24"/>
          <w:shd w:val="clear" w:color="auto" w:fill="FFFFFF"/>
        </w:rPr>
        <w:t>producer goods and consumer goods.</w:t>
      </w:r>
    </w:p>
    <w:p w:rsidR="008D7D4F" w:rsidRPr="0015344B" w:rsidRDefault="008D7D4F" w:rsidP="0019424D">
      <w:pPr>
        <w:pStyle w:val="ListParagraph"/>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Identified three types of effective demand: replacement demand, workers consumption demand, and capitalist consumption and net investment demand</w:t>
      </w:r>
    </w:p>
    <w:p w:rsidR="00F46E14" w:rsidRPr="0015344B" w:rsidRDefault="00F46E14" w:rsidP="0019424D">
      <w:pPr>
        <w:pStyle w:val="ListParagraph"/>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Marx analysis – total investment and capitalist consumption expenditures determine effective demand.</w:t>
      </w:r>
    </w:p>
    <w:p w:rsidR="00F6716A" w:rsidRPr="006C2BC1" w:rsidRDefault="00F6716A" w:rsidP="00F6716A">
      <w:pPr>
        <w:rPr>
          <w:rFonts w:ascii="Times New Roman" w:hAnsi="Times New Roman" w:cs="Times New Roman"/>
          <w:b/>
          <w:color w:val="333333"/>
          <w:sz w:val="24"/>
          <w:szCs w:val="24"/>
          <w:shd w:val="clear" w:color="auto" w:fill="FFFFFF"/>
        </w:rPr>
      </w:pPr>
      <w:r w:rsidRPr="006C2BC1">
        <w:rPr>
          <w:rFonts w:ascii="Times New Roman" w:hAnsi="Times New Roman" w:cs="Times New Roman"/>
          <w:b/>
          <w:color w:val="333333"/>
          <w:sz w:val="24"/>
          <w:szCs w:val="24"/>
          <w:shd w:val="clear" w:color="auto" w:fill="FFFFFF"/>
        </w:rPr>
        <w:t>Part 4 – Capitalism as Self-Limiting Accumulation</w:t>
      </w:r>
    </w:p>
    <w:p w:rsidR="00803F38" w:rsidRPr="0015344B" w:rsidRDefault="00491788" w:rsidP="00F6716A">
      <w:pPr>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Tendency for profitability to decline is not caused by high wages.</w:t>
      </w:r>
      <w:r w:rsidR="00E06E9C" w:rsidRPr="0015344B">
        <w:rPr>
          <w:rFonts w:ascii="Times New Roman" w:hAnsi="Times New Roman" w:cs="Times New Roman"/>
          <w:color w:val="333333"/>
          <w:sz w:val="24"/>
          <w:szCs w:val="24"/>
          <w:shd w:val="clear" w:color="auto" w:fill="FFFFFF"/>
        </w:rPr>
        <w:t xml:space="preserve"> Periodic crises which result from declining profitability cannot be attributed to labor’s demands or resistance.</w:t>
      </w:r>
    </w:p>
    <w:p w:rsidR="00F6716A" w:rsidRPr="0015344B" w:rsidRDefault="00F6716A" w:rsidP="005F699C">
      <w:pPr>
        <w:pStyle w:val="ListParagraph"/>
        <w:numPr>
          <w:ilvl w:val="0"/>
          <w:numId w:val="4"/>
        </w:numPr>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Marx’s Theory of the Falling Rate of Profit</w:t>
      </w:r>
    </w:p>
    <w:p w:rsidR="00E06E9C" w:rsidRPr="0015344B" w:rsidRDefault="00E06E9C" w:rsidP="005F699C">
      <w:pPr>
        <w:pStyle w:val="ListParagraph"/>
        <w:ind w:left="360"/>
        <w:rPr>
          <w:rFonts w:ascii="Times New Roman" w:hAnsi="Times New Roman" w:cs="Times New Roman"/>
          <w:color w:val="333333"/>
          <w:sz w:val="24"/>
          <w:szCs w:val="24"/>
          <w:shd w:val="clear" w:color="auto" w:fill="FFFFFF"/>
        </w:rPr>
      </w:pPr>
    </w:p>
    <w:p w:rsidR="00E06E9C" w:rsidRPr="0015344B" w:rsidRDefault="00E06E9C" w:rsidP="005F699C">
      <w:pPr>
        <w:pStyle w:val="ListParagraph"/>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Accumulation progressively lessens profitability. At the same time, accumulation implies extension of capitalist relations, increase of the proletariat and of its strength.</w:t>
      </w:r>
    </w:p>
    <w:p w:rsidR="00E06E9C" w:rsidRPr="0015344B" w:rsidRDefault="00E06E9C" w:rsidP="005F699C">
      <w:pPr>
        <w:pStyle w:val="ListParagraph"/>
        <w:ind w:left="360"/>
        <w:rPr>
          <w:rFonts w:ascii="Times New Roman" w:hAnsi="Times New Roman" w:cs="Times New Roman"/>
          <w:color w:val="333333"/>
          <w:sz w:val="24"/>
          <w:szCs w:val="24"/>
          <w:shd w:val="clear" w:color="auto" w:fill="FFFFFF"/>
        </w:rPr>
      </w:pPr>
    </w:p>
    <w:p w:rsidR="00F6716A" w:rsidRPr="0015344B" w:rsidRDefault="00F6716A" w:rsidP="005F699C">
      <w:pPr>
        <w:pStyle w:val="ListParagraph"/>
        <w:numPr>
          <w:ilvl w:val="0"/>
          <w:numId w:val="4"/>
        </w:numPr>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A History of Falling Rate of Profit Theory</w:t>
      </w:r>
    </w:p>
    <w:p w:rsidR="00060B79" w:rsidRPr="0015344B" w:rsidRDefault="00060B79" w:rsidP="005F699C">
      <w:pPr>
        <w:pStyle w:val="ListParagraph"/>
        <w:ind w:left="360"/>
        <w:rPr>
          <w:rFonts w:ascii="Times New Roman" w:hAnsi="Times New Roman" w:cs="Times New Roman"/>
          <w:color w:val="333333"/>
          <w:sz w:val="24"/>
          <w:szCs w:val="24"/>
          <w:shd w:val="clear" w:color="auto" w:fill="FFFFFF"/>
        </w:rPr>
      </w:pPr>
    </w:p>
    <w:p w:rsidR="00060B79" w:rsidRPr="0015344B" w:rsidRDefault="00060B79" w:rsidP="005F699C">
      <w:pPr>
        <w:pStyle w:val="ListParagraph"/>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Competition of capitalists for markets, materials, and cheap labor power</w:t>
      </w:r>
    </w:p>
    <w:p w:rsidR="00060B79" w:rsidRPr="0015344B" w:rsidRDefault="00060B79" w:rsidP="005F699C">
      <w:pPr>
        <w:pStyle w:val="ListParagraph"/>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Economic concentration and centralization increase</w:t>
      </w:r>
    </w:p>
    <w:p w:rsidR="00060B79" w:rsidRPr="0015344B" w:rsidRDefault="00060B79" w:rsidP="005F699C">
      <w:pPr>
        <w:pStyle w:val="ListParagraph"/>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Cut labor power directly, through mechanization, or by import of cheap labor power.</w:t>
      </w:r>
    </w:p>
    <w:p w:rsidR="00060B79" w:rsidRPr="0015344B" w:rsidRDefault="00060B79" w:rsidP="005F699C">
      <w:pPr>
        <w:pStyle w:val="ListParagraph"/>
        <w:ind w:left="360"/>
        <w:rPr>
          <w:rFonts w:ascii="Times New Roman" w:hAnsi="Times New Roman" w:cs="Times New Roman"/>
          <w:color w:val="333333"/>
          <w:sz w:val="24"/>
          <w:szCs w:val="24"/>
          <w:shd w:val="clear" w:color="auto" w:fill="FFFFFF"/>
        </w:rPr>
      </w:pPr>
    </w:p>
    <w:p w:rsidR="00F6716A" w:rsidRPr="0015344B" w:rsidRDefault="00F6716A" w:rsidP="005F699C">
      <w:pPr>
        <w:pStyle w:val="ListParagraph"/>
        <w:numPr>
          <w:ilvl w:val="0"/>
          <w:numId w:val="4"/>
        </w:numPr>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Class Struggle and the Profit Squeeze</w:t>
      </w:r>
    </w:p>
    <w:p w:rsidR="005E6045" w:rsidRPr="0015344B" w:rsidRDefault="00EB2337" w:rsidP="005F699C">
      <w:pPr>
        <w:ind w:left="360"/>
        <w:rPr>
          <w:rFonts w:ascii="Times New Roman" w:hAnsi="Times New Roman" w:cs="Times New Roman"/>
          <w:color w:val="333333"/>
          <w:sz w:val="24"/>
          <w:szCs w:val="24"/>
          <w:shd w:val="clear" w:color="auto" w:fill="FFFFFF"/>
        </w:rPr>
      </w:pPr>
      <w:r w:rsidRPr="0015344B">
        <w:rPr>
          <w:rFonts w:ascii="Times New Roman" w:hAnsi="Times New Roman" w:cs="Times New Roman"/>
          <w:color w:val="333333"/>
          <w:sz w:val="24"/>
          <w:szCs w:val="24"/>
          <w:shd w:val="clear" w:color="auto" w:fill="FFFFFF"/>
        </w:rPr>
        <w:t xml:space="preserve">The size of the working class and the extent of its collective experience in struggle against capital is on the rise. </w:t>
      </w:r>
      <w:r w:rsidR="00491788" w:rsidRPr="0015344B">
        <w:rPr>
          <w:rFonts w:ascii="Times New Roman" w:hAnsi="Times New Roman" w:cs="Times New Roman"/>
          <w:color w:val="333333"/>
          <w:sz w:val="24"/>
          <w:szCs w:val="24"/>
          <w:shd w:val="clear" w:color="auto" w:fill="FFFFFF"/>
        </w:rPr>
        <w:t xml:space="preserve">Increasing attack on labor is met with an increasing resistance and counter-attack. </w:t>
      </w:r>
      <w:r w:rsidR="008A4F99" w:rsidRPr="0015344B">
        <w:rPr>
          <w:rFonts w:ascii="Times New Roman" w:hAnsi="Times New Roman" w:cs="Times New Roman"/>
          <w:color w:val="333333"/>
          <w:sz w:val="24"/>
          <w:szCs w:val="24"/>
          <w:shd w:val="clear" w:color="auto" w:fill="FFFFFF"/>
        </w:rPr>
        <w:t>Thus,</w:t>
      </w:r>
      <w:r w:rsidR="00491788" w:rsidRPr="0015344B">
        <w:rPr>
          <w:rFonts w:ascii="Times New Roman" w:hAnsi="Times New Roman" w:cs="Times New Roman"/>
          <w:color w:val="333333"/>
          <w:sz w:val="24"/>
          <w:szCs w:val="24"/>
          <w:shd w:val="clear" w:color="auto" w:fill="FFFFFF"/>
        </w:rPr>
        <w:t xml:space="preserve"> class struggle intensifies</w:t>
      </w:r>
      <w:r w:rsidR="008A4F99" w:rsidRPr="0015344B">
        <w:rPr>
          <w:rFonts w:ascii="Times New Roman" w:hAnsi="Times New Roman" w:cs="Times New Roman"/>
          <w:color w:val="333333"/>
          <w:sz w:val="24"/>
          <w:szCs w:val="24"/>
          <w:shd w:val="clear" w:color="auto" w:fill="FFFFFF"/>
        </w:rPr>
        <w:t>.</w:t>
      </w:r>
    </w:p>
    <w:p w:rsidR="00CC1288" w:rsidRPr="0015344B" w:rsidRDefault="00CC1288" w:rsidP="005F699C">
      <w:pPr>
        <w:rPr>
          <w:rFonts w:ascii="Times New Roman" w:hAnsi="Times New Roman" w:cs="Times New Roman"/>
          <w:sz w:val="24"/>
          <w:szCs w:val="24"/>
        </w:rPr>
      </w:pPr>
    </w:p>
    <w:sectPr w:rsidR="00CC1288" w:rsidRPr="0015344B">
      <w:headerReference w:type="default" r:id="rId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454" w:rsidRDefault="00DC1454" w:rsidP="0029356E">
      <w:pPr>
        <w:spacing w:after="0" w:line="240" w:lineRule="auto"/>
      </w:pPr>
      <w:r>
        <w:separator/>
      </w:r>
    </w:p>
  </w:endnote>
  <w:endnote w:type="continuationSeparator" w:id="0">
    <w:p w:rsidR="00DC1454" w:rsidRDefault="00DC1454" w:rsidP="0029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454" w:rsidRDefault="00DC1454" w:rsidP="0029356E">
      <w:pPr>
        <w:spacing w:after="0" w:line="240" w:lineRule="auto"/>
      </w:pPr>
      <w:r>
        <w:separator/>
      </w:r>
    </w:p>
  </w:footnote>
  <w:footnote w:type="continuationSeparator" w:id="0">
    <w:p w:rsidR="00DC1454" w:rsidRDefault="00DC1454" w:rsidP="002935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56E" w:rsidRDefault="0029356E" w:rsidP="0029356E">
    <w:pPr>
      <w:pStyle w:val="Header"/>
      <w:jc w:val="right"/>
      <w:rPr>
        <w:rFonts w:ascii="Times New Roman" w:hAnsi="Times New Roman" w:cs="Times New Roman"/>
        <w:sz w:val="24"/>
      </w:rPr>
    </w:pPr>
    <w:proofErr w:type="spellStart"/>
    <w:r>
      <w:rPr>
        <w:rFonts w:ascii="Times New Roman" w:hAnsi="Times New Roman" w:cs="Times New Roman"/>
        <w:sz w:val="24"/>
      </w:rPr>
      <w:t>Junbum</w:t>
    </w:r>
    <w:proofErr w:type="spellEnd"/>
    <w:r>
      <w:rPr>
        <w:rFonts w:ascii="Times New Roman" w:hAnsi="Times New Roman" w:cs="Times New Roman"/>
        <w:sz w:val="24"/>
      </w:rPr>
      <w:t xml:space="preserve"> Kim</w:t>
    </w:r>
  </w:p>
  <w:p w:rsidR="0029356E" w:rsidRDefault="0029356E" w:rsidP="0029356E">
    <w:pPr>
      <w:pStyle w:val="Header"/>
      <w:jc w:val="right"/>
      <w:rPr>
        <w:rFonts w:ascii="Times New Roman" w:hAnsi="Times New Roman" w:cs="Times New Roman"/>
        <w:sz w:val="24"/>
      </w:rPr>
    </w:pPr>
    <w:r>
      <w:rPr>
        <w:rFonts w:ascii="Times New Roman" w:hAnsi="Times New Roman" w:cs="Times New Roman"/>
        <w:sz w:val="24"/>
      </w:rPr>
      <w:t>SS347</w:t>
    </w:r>
  </w:p>
  <w:p w:rsidR="0029356E" w:rsidRDefault="0029356E" w:rsidP="0029356E">
    <w:pPr>
      <w:pStyle w:val="Header"/>
      <w:jc w:val="right"/>
      <w:rPr>
        <w:rFonts w:ascii="Times New Roman" w:hAnsi="Times New Roman" w:cs="Times New Roman"/>
        <w:sz w:val="24"/>
      </w:rPr>
    </w:pPr>
    <w:r>
      <w:rPr>
        <w:rFonts w:ascii="Times New Roman" w:hAnsi="Times New Roman" w:cs="Times New Roman"/>
        <w:sz w:val="24"/>
      </w:rPr>
      <w:t xml:space="preserve">Prof. </w:t>
    </w:r>
    <w:proofErr w:type="spellStart"/>
    <w:r>
      <w:rPr>
        <w:rFonts w:ascii="Times New Roman" w:hAnsi="Times New Roman" w:cs="Times New Roman"/>
        <w:sz w:val="24"/>
      </w:rPr>
      <w:t>Sarich</w:t>
    </w:r>
    <w:proofErr w:type="spellEnd"/>
  </w:p>
  <w:p w:rsidR="0029356E" w:rsidRDefault="002935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367F2"/>
    <w:multiLevelType w:val="hybridMultilevel"/>
    <w:tmpl w:val="F30E08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96983"/>
    <w:multiLevelType w:val="hybridMultilevel"/>
    <w:tmpl w:val="392A7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F311D1"/>
    <w:multiLevelType w:val="hybridMultilevel"/>
    <w:tmpl w:val="84CAB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4F326C"/>
    <w:multiLevelType w:val="hybridMultilevel"/>
    <w:tmpl w:val="49DE31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43C0D"/>
    <w:multiLevelType w:val="hybridMultilevel"/>
    <w:tmpl w:val="E8D61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10099D"/>
    <w:multiLevelType w:val="hybridMultilevel"/>
    <w:tmpl w:val="16867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D9541B"/>
    <w:multiLevelType w:val="hybridMultilevel"/>
    <w:tmpl w:val="1128A3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E3AD4"/>
    <w:multiLevelType w:val="hybridMultilevel"/>
    <w:tmpl w:val="A524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A24C0"/>
    <w:multiLevelType w:val="hybridMultilevel"/>
    <w:tmpl w:val="CF5EE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6"/>
  </w:num>
  <w:num w:numId="5">
    <w:abstractNumId w:val="8"/>
  </w:num>
  <w:num w:numId="6">
    <w:abstractNumId w:val="4"/>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88"/>
    <w:rsid w:val="00052A7F"/>
    <w:rsid w:val="00060B79"/>
    <w:rsid w:val="001309BA"/>
    <w:rsid w:val="0014411F"/>
    <w:rsid w:val="0015344B"/>
    <w:rsid w:val="0019424D"/>
    <w:rsid w:val="001F345D"/>
    <w:rsid w:val="0029356E"/>
    <w:rsid w:val="00341E9B"/>
    <w:rsid w:val="003E0597"/>
    <w:rsid w:val="003F4A42"/>
    <w:rsid w:val="00430388"/>
    <w:rsid w:val="00491788"/>
    <w:rsid w:val="0055276A"/>
    <w:rsid w:val="005E6045"/>
    <w:rsid w:val="005F699C"/>
    <w:rsid w:val="00605585"/>
    <w:rsid w:val="0061313A"/>
    <w:rsid w:val="00620230"/>
    <w:rsid w:val="006401FA"/>
    <w:rsid w:val="006B54EF"/>
    <w:rsid w:val="006C2BC1"/>
    <w:rsid w:val="007617B9"/>
    <w:rsid w:val="00794EA3"/>
    <w:rsid w:val="007B079C"/>
    <w:rsid w:val="00803F38"/>
    <w:rsid w:val="008A4F99"/>
    <w:rsid w:val="008D7D4F"/>
    <w:rsid w:val="00AB5CB9"/>
    <w:rsid w:val="00AD172B"/>
    <w:rsid w:val="00BC5A6F"/>
    <w:rsid w:val="00BE24D0"/>
    <w:rsid w:val="00C22338"/>
    <w:rsid w:val="00CC1288"/>
    <w:rsid w:val="00D30029"/>
    <w:rsid w:val="00D45223"/>
    <w:rsid w:val="00DC1454"/>
    <w:rsid w:val="00DF220F"/>
    <w:rsid w:val="00E06E9C"/>
    <w:rsid w:val="00EB2337"/>
    <w:rsid w:val="00F46E14"/>
    <w:rsid w:val="00F6716A"/>
    <w:rsid w:val="00FD1F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17366-6645-45E7-875E-3C7DAB8F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FBC"/>
    <w:pPr>
      <w:ind w:left="720"/>
      <w:contextualSpacing/>
    </w:pPr>
  </w:style>
  <w:style w:type="paragraph" w:styleId="Header">
    <w:name w:val="header"/>
    <w:basedOn w:val="Normal"/>
    <w:link w:val="HeaderChar"/>
    <w:uiPriority w:val="99"/>
    <w:unhideWhenUsed/>
    <w:rsid w:val="00293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56E"/>
  </w:style>
  <w:style w:type="paragraph" w:styleId="Footer">
    <w:name w:val="footer"/>
    <w:basedOn w:val="Normal"/>
    <w:link w:val="FooterChar"/>
    <w:uiPriority w:val="99"/>
    <w:unhideWhenUsed/>
    <w:rsid w:val="00293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3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2</Pages>
  <Words>537</Words>
  <Characters>3061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준범 김</dc:creator>
  <cp:keywords/>
  <dc:description/>
  <cp:lastModifiedBy>student</cp:lastModifiedBy>
  <cp:revision>30</cp:revision>
  <dcterms:created xsi:type="dcterms:W3CDTF">2019-02-12T17:34:00Z</dcterms:created>
  <dcterms:modified xsi:type="dcterms:W3CDTF">2019-02-13T18:57:00Z</dcterms:modified>
</cp:coreProperties>
</file>