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98781" w14:textId="77777777" w:rsidR="007523C0" w:rsidRPr="00EF326C" w:rsidRDefault="007523C0" w:rsidP="00F255D8">
      <w:pPr>
        <w:pStyle w:val="BodyText"/>
        <w:spacing w:before="0" w:after="120" w:line="257" w:lineRule="auto"/>
        <w:ind w:right="24"/>
        <w:jc w:val="both"/>
        <w:rPr>
          <w:b/>
          <w:w w:val="120"/>
        </w:rPr>
      </w:pPr>
      <w:r w:rsidRPr="00EF326C">
        <w:rPr>
          <w:b/>
          <w:w w:val="120"/>
        </w:rPr>
        <w:t>Mr. Naren Paturi – Director</w:t>
      </w:r>
    </w:p>
    <w:p w14:paraId="47E04BE9" w14:textId="40EFEC06" w:rsidR="007523C0" w:rsidRDefault="007523C0" w:rsidP="00F255D8">
      <w:pPr>
        <w:pStyle w:val="BodyText"/>
        <w:spacing w:before="0" w:after="120" w:line="257" w:lineRule="auto"/>
        <w:ind w:right="24"/>
        <w:jc w:val="both"/>
        <w:rPr>
          <w:w w:val="120"/>
        </w:rPr>
      </w:pPr>
      <w:r>
        <w:rPr>
          <w:w w:val="120"/>
        </w:rPr>
        <w:t xml:space="preserve">Mr. </w:t>
      </w:r>
      <w:r>
        <w:rPr>
          <w:b/>
          <w:w w:val="120"/>
        </w:rPr>
        <w:t xml:space="preserve">Naren Paturi </w:t>
      </w:r>
      <w:r>
        <w:rPr>
          <w:w w:val="120"/>
        </w:rPr>
        <w:t xml:space="preserve">is a visionary healthcare entrepreneur and the driving force behind the conceptualization of </w:t>
      </w:r>
      <w:r w:rsidRPr="00CE66F0">
        <w:rPr>
          <w:w w:val="120"/>
        </w:rPr>
        <w:t>Saanso Pharma Private Limited</w:t>
      </w:r>
      <w:r>
        <w:rPr>
          <w:w w:val="120"/>
        </w:rPr>
        <w:t>.</w:t>
      </w:r>
    </w:p>
    <w:p w14:paraId="02CD00A4" w14:textId="77777777" w:rsidR="007523C0" w:rsidRDefault="007523C0" w:rsidP="00F255D8">
      <w:pPr>
        <w:pStyle w:val="BodyText"/>
        <w:spacing w:before="0" w:after="120" w:line="257" w:lineRule="auto"/>
        <w:ind w:right="19"/>
        <w:jc w:val="both"/>
        <w:rPr>
          <w:w w:val="120"/>
        </w:rPr>
      </w:pPr>
      <w:r w:rsidRPr="00CE66F0">
        <w:rPr>
          <w:w w:val="120"/>
        </w:rPr>
        <w:t>He is currently heading as a Director of Saanso Pharma Private Limited, with overall responsibility for leading the company’s finance, financial planning, and strategic financial management functions</w:t>
      </w:r>
      <w:r>
        <w:rPr>
          <w:w w:val="120"/>
        </w:rPr>
        <w:t>.</w:t>
      </w:r>
    </w:p>
    <w:p w14:paraId="0D9E42A3" w14:textId="77777777" w:rsidR="007523C0" w:rsidRPr="007523C0" w:rsidRDefault="007523C0" w:rsidP="00F255D8">
      <w:pPr>
        <w:pStyle w:val="BodyText"/>
        <w:spacing w:before="0" w:after="120" w:line="257" w:lineRule="auto"/>
        <w:ind w:right="19"/>
        <w:jc w:val="both"/>
        <w:rPr>
          <w:w w:val="120"/>
        </w:rPr>
      </w:pPr>
      <w:r>
        <w:rPr>
          <w:w w:val="120"/>
        </w:rPr>
        <w:t>A results-oriented executive, he combines strategic foresight with operational discipline to translate long-term goals into measurable outcomes.</w:t>
      </w:r>
    </w:p>
    <w:p w14:paraId="0B6F1D65" w14:textId="77777777" w:rsidR="007523C0" w:rsidRPr="007523C0" w:rsidRDefault="007523C0" w:rsidP="00F255D8">
      <w:pPr>
        <w:pStyle w:val="BodyText"/>
        <w:spacing w:before="0" w:after="120" w:line="257" w:lineRule="auto"/>
        <w:ind w:right="19"/>
        <w:jc w:val="both"/>
        <w:rPr>
          <w:w w:val="120"/>
        </w:rPr>
      </w:pPr>
      <w:r w:rsidRPr="007523C0">
        <w:rPr>
          <w:w w:val="120"/>
        </w:rPr>
        <w:t>He has a proven ability to identify emerging opportunities in healthcare, build strong teams, and lead multidisciplinary initiatives from ideation to execution.</w:t>
      </w:r>
    </w:p>
    <w:p w14:paraId="40C75C52" w14:textId="1F851871" w:rsidR="007523C0" w:rsidRPr="007523C0" w:rsidRDefault="007523C0" w:rsidP="00F255D8">
      <w:pPr>
        <w:pStyle w:val="BodyText"/>
        <w:spacing w:before="0" w:after="120" w:line="257" w:lineRule="auto"/>
        <w:ind w:right="19"/>
        <w:jc w:val="both"/>
        <w:rPr>
          <w:w w:val="120"/>
        </w:rPr>
      </w:pPr>
      <w:r>
        <w:rPr>
          <w:w w:val="120"/>
        </w:rPr>
        <w:t xml:space="preserve">Mr. Paturi began his career </w:t>
      </w:r>
      <w:r w:rsidRPr="007523C0">
        <w:rPr>
          <w:w w:val="120"/>
        </w:rPr>
        <w:t xml:space="preserve">at Tierra Seed Sciences </w:t>
      </w:r>
      <w:proofErr w:type="spellStart"/>
      <w:r w:rsidRPr="007523C0">
        <w:rPr>
          <w:w w:val="120"/>
        </w:rPr>
        <w:t>Pvt.</w:t>
      </w:r>
      <w:proofErr w:type="spellEnd"/>
      <w:r w:rsidRPr="007523C0">
        <w:rPr>
          <w:w w:val="120"/>
        </w:rPr>
        <w:t xml:space="preserve"> Ltd.</w:t>
      </w:r>
      <w:r>
        <w:rPr>
          <w:w w:val="120"/>
        </w:rPr>
        <w:t>, where he gained exposure to marketing, HR, and operations functions in an innovation-driven environment</w:t>
      </w:r>
      <w:r>
        <w:rPr>
          <w:w w:val="120"/>
        </w:rPr>
        <w:t>.</w:t>
      </w:r>
    </w:p>
    <w:p w14:paraId="416355C8" w14:textId="176B7654" w:rsidR="007523C0" w:rsidRPr="007523C0" w:rsidRDefault="007523C0" w:rsidP="00F255D8">
      <w:pPr>
        <w:pStyle w:val="BodyText"/>
        <w:spacing w:before="0" w:after="120" w:line="257" w:lineRule="auto"/>
        <w:ind w:right="19"/>
        <w:jc w:val="both"/>
        <w:rPr>
          <w:w w:val="120"/>
        </w:rPr>
      </w:pPr>
      <w:r>
        <w:rPr>
          <w:w w:val="120"/>
        </w:rPr>
        <w:t xml:space="preserve">In 2022, he spearheaded Saanso’s diversification into </w:t>
      </w:r>
      <w:r w:rsidRPr="007523C0">
        <w:rPr>
          <w:w w:val="120"/>
        </w:rPr>
        <w:t xml:space="preserve">pharmaceutical marketing </w:t>
      </w:r>
      <w:r>
        <w:rPr>
          <w:w w:val="120"/>
        </w:rPr>
        <w:t xml:space="preserve">through a wholly owned subsidiary, </w:t>
      </w:r>
      <w:r w:rsidRPr="007523C0">
        <w:rPr>
          <w:b/>
          <w:bCs/>
          <w:w w:val="120"/>
        </w:rPr>
        <w:t>Saanso Life Sciences Private Limited</w:t>
      </w:r>
      <w:r>
        <w:rPr>
          <w:w w:val="120"/>
        </w:rPr>
        <w:t xml:space="preserve">, which now manages a professional team of </w:t>
      </w:r>
      <w:r>
        <w:rPr>
          <w:w w:val="120"/>
        </w:rPr>
        <w:t>25</w:t>
      </w:r>
      <w:r w:rsidRPr="00C303C9">
        <w:rPr>
          <w:w w:val="120"/>
        </w:rPr>
        <w:t>0 marketing personnel</w:t>
      </w:r>
      <w:r>
        <w:rPr>
          <w:w w:val="120"/>
        </w:rPr>
        <w:t xml:space="preserve">. </w:t>
      </w:r>
      <w:r>
        <w:rPr>
          <w:w w:val="120"/>
        </w:rPr>
        <w:t>This division</w:t>
      </w:r>
      <w:r w:rsidRPr="007523C0">
        <w:rPr>
          <w:w w:val="120"/>
        </w:rPr>
        <w:t xml:space="preserve"> </w:t>
      </w:r>
      <w:r>
        <w:rPr>
          <w:w w:val="120"/>
        </w:rPr>
        <w:t>focuses</w:t>
      </w:r>
      <w:r w:rsidRPr="007523C0">
        <w:rPr>
          <w:w w:val="120"/>
        </w:rPr>
        <w:t xml:space="preserve"> </w:t>
      </w:r>
      <w:r>
        <w:rPr>
          <w:w w:val="120"/>
        </w:rPr>
        <w:t>on</w:t>
      </w:r>
      <w:r w:rsidRPr="007523C0">
        <w:rPr>
          <w:w w:val="120"/>
        </w:rPr>
        <w:t xml:space="preserve"> </w:t>
      </w:r>
      <w:r>
        <w:rPr>
          <w:w w:val="120"/>
        </w:rPr>
        <w:t xml:space="preserve">creating a strong domestic and international market presence across </w:t>
      </w:r>
      <w:r w:rsidRPr="007523C0">
        <w:rPr>
          <w:b/>
          <w:bCs/>
          <w:w w:val="120"/>
        </w:rPr>
        <w:t>India, LATAM, Africa, and Europe</w:t>
      </w:r>
      <w:r w:rsidRPr="007523C0">
        <w:rPr>
          <w:w w:val="120"/>
        </w:rPr>
        <w:t>.</w:t>
      </w:r>
    </w:p>
    <w:p w14:paraId="6CE0BD93" w14:textId="77777777" w:rsidR="007523C0" w:rsidRPr="007523C0" w:rsidRDefault="007523C0" w:rsidP="00F255D8">
      <w:pPr>
        <w:pStyle w:val="BodyText"/>
        <w:spacing w:before="0" w:after="120" w:line="257" w:lineRule="auto"/>
        <w:ind w:right="19"/>
        <w:jc w:val="both"/>
        <w:rPr>
          <w:w w:val="120"/>
        </w:rPr>
      </w:pPr>
      <w:r w:rsidRPr="007523C0">
        <w:rPr>
          <w:w w:val="120"/>
        </w:rPr>
        <w:t>He is known for his dynamic leadership, analytical acumen, and commitment to building sustainable business models rooted in quality and innovation.</w:t>
      </w:r>
    </w:p>
    <w:p w14:paraId="0E117659" w14:textId="77777777" w:rsidR="007523C0" w:rsidRDefault="007523C0" w:rsidP="007523C0">
      <w:pPr>
        <w:pStyle w:val="BodyText"/>
        <w:spacing w:line="256" w:lineRule="auto"/>
        <w:jc w:val="both"/>
      </w:pPr>
    </w:p>
    <w:p w14:paraId="4D03E844" w14:textId="77777777" w:rsidR="005051A0" w:rsidRDefault="005051A0" w:rsidP="007523C0">
      <w:pPr>
        <w:pStyle w:val="BodyText"/>
        <w:spacing w:line="256" w:lineRule="auto"/>
        <w:jc w:val="both"/>
      </w:pPr>
    </w:p>
    <w:p w14:paraId="61F892E1" w14:textId="77777777" w:rsidR="005051A0" w:rsidRPr="005051A0" w:rsidRDefault="005051A0" w:rsidP="00F255D8">
      <w:pPr>
        <w:pStyle w:val="BodyText"/>
        <w:spacing w:before="0" w:after="120" w:line="257" w:lineRule="auto"/>
        <w:ind w:right="24"/>
        <w:jc w:val="both"/>
        <w:rPr>
          <w:b/>
          <w:w w:val="120"/>
          <w:sz w:val="24"/>
          <w:szCs w:val="24"/>
        </w:rPr>
      </w:pPr>
      <w:r w:rsidRPr="005051A0">
        <w:rPr>
          <w:b/>
          <w:w w:val="120"/>
          <w:sz w:val="24"/>
          <w:szCs w:val="24"/>
        </w:rPr>
        <w:t>Mr. Vamse Krishna Ratnakaram – Director</w:t>
      </w:r>
    </w:p>
    <w:p w14:paraId="1827B2F5" w14:textId="3A12A9C5" w:rsidR="005051A0" w:rsidRPr="005051A0" w:rsidRDefault="005051A0" w:rsidP="00F255D8">
      <w:pPr>
        <w:pStyle w:val="BodyText"/>
        <w:spacing w:before="0" w:after="120" w:line="257" w:lineRule="auto"/>
        <w:ind w:right="19"/>
        <w:jc w:val="both"/>
        <w:rPr>
          <w:w w:val="120"/>
        </w:rPr>
      </w:pPr>
      <w:r w:rsidRPr="005051A0">
        <w:rPr>
          <w:w w:val="120"/>
        </w:rPr>
        <w:t>Mr. Vamse Krishna Ratnakaram brings 2</w:t>
      </w:r>
      <w:r w:rsidRPr="005051A0">
        <w:rPr>
          <w:w w:val="120"/>
        </w:rPr>
        <w:t>5</w:t>
      </w:r>
      <w:r w:rsidRPr="005051A0">
        <w:rPr>
          <w:w w:val="120"/>
        </w:rPr>
        <w:t xml:space="preserve"> years of experience in pharmaceutical manufacturing, quality systems, regulatory compliance, and business operations. He has held key roles with </w:t>
      </w:r>
      <w:proofErr w:type="spellStart"/>
      <w:r w:rsidRPr="005051A0">
        <w:rPr>
          <w:b/>
          <w:bCs/>
          <w:w w:val="120"/>
        </w:rPr>
        <w:t>Eugia</w:t>
      </w:r>
      <w:proofErr w:type="spellEnd"/>
      <w:r w:rsidRPr="005051A0">
        <w:rPr>
          <w:b/>
          <w:bCs/>
          <w:w w:val="120"/>
        </w:rPr>
        <w:t xml:space="preserve"> Pharma Specialities, Aurobindo Pharma, Lupin, Hetero, </w:t>
      </w:r>
      <w:proofErr w:type="spellStart"/>
      <w:r w:rsidRPr="005051A0">
        <w:rPr>
          <w:b/>
          <w:bCs/>
          <w:w w:val="120"/>
        </w:rPr>
        <w:t>Macleods</w:t>
      </w:r>
      <w:proofErr w:type="spellEnd"/>
      <w:r w:rsidRPr="005051A0">
        <w:rPr>
          <w:b/>
          <w:bCs/>
          <w:w w:val="120"/>
        </w:rPr>
        <w:t xml:space="preserve">, Cipla, Panacea </w:t>
      </w:r>
      <w:proofErr w:type="spellStart"/>
      <w:r w:rsidRPr="005051A0">
        <w:rPr>
          <w:b/>
          <w:bCs/>
          <w:w w:val="120"/>
        </w:rPr>
        <w:t>Biotec</w:t>
      </w:r>
      <w:proofErr w:type="spellEnd"/>
      <w:r w:rsidRPr="005051A0">
        <w:rPr>
          <w:b/>
          <w:bCs/>
          <w:w w:val="120"/>
        </w:rPr>
        <w:t>, and Abbott (formerly Nicholas Piramal)</w:t>
      </w:r>
      <w:r w:rsidRPr="005051A0">
        <w:rPr>
          <w:w w:val="120"/>
        </w:rPr>
        <w:t>.</w:t>
      </w:r>
    </w:p>
    <w:p w14:paraId="46092616" w14:textId="5B4DD851" w:rsidR="005051A0" w:rsidRDefault="005051A0" w:rsidP="00F255D8">
      <w:pPr>
        <w:pStyle w:val="BodyText"/>
        <w:spacing w:before="0" w:after="120" w:line="257" w:lineRule="auto"/>
        <w:ind w:right="19"/>
        <w:jc w:val="both"/>
        <w:rPr>
          <w:w w:val="120"/>
        </w:rPr>
      </w:pPr>
      <w:r w:rsidRPr="005051A0">
        <w:rPr>
          <w:w w:val="120"/>
        </w:rPr>
        <w:t xml:space="preserve">At </w:t>
      </w:r>
      <w:r w:rsidRPr="005051A0">
        <w:rPr>
          <w:b/>
          <w:bCs/>
          <w:w w:val="120"/>
        </w:rPr>
        <w:t>Saanso Pharma</w:t>
      </w:r>
      <w:r w:rsidRPr="005051A0">
        <w:rPr>
          <w:w w:val="120"/>
        </w:rPr>
        <w:t xml:space="preserve">, he provides strategic leadership across </w:t>
      </w:r>
      <w:r w:rsidRPr="005051A0">
        <w:rPr>
          <w:b/>
          <w:bCs/>
          <w:w w:val="120"/>
        </w:rPr>
        <w:t>manufacturing, technical, quality, regulatory, and business operations</w:t>
      </w:r>
      <w:r w:rsidRPr="005051A0">
        <w:rPr>
          <w:w w:val="120"/>
        </w:rPr>
        <w:t xml:space="preserve">, driving </w:t>
      </w:r>
      <w:r w:rsidRPr="005051A0">
        <w:rPr>
          <w:b/>
          <w:bCs/>
          <w:w w:val="120"/>
        </w:rPr>
        <w:t>operational excellence, GMP compliance, regulatory readiness, and sustainable business growth</w:t>
      </w:r>
      <w:r w:rsidRPr="005051A0">
        <w:rPr>
          <w:w w:val="120"/>
        </w:rPr>
        <w:t>. He has participated in 80+ international regulatory audits and brings strong expertise in sterile manufacturing and quality management.</w:t>
      </w:r>
    </w:p>
    <w:p w14:paraId="54708526" w14:textId="7BB0E7F4" w:rsidR="005051A0" w:rsidRDefault="005051A0" w:rsidP="00F255D8">
      <w:pPr>
        <w:pStyle w:val="BodyText"/>
        <w:spacing w:before="0" w:after="120" w:line="257" w:lineRule="auto"/>
        <w:ind w:right="19"/>
        <w:jc w:val="both"/>
        <w:rPr>
          <w:w w:val="120"/>
        </w:rPr>
      </w:pPr>
    </w:p>
    <w:p w14:paraId="6E11A96C" w14:textId="77777777" w:rsidR="005051A0" w:rsidRDefault="005051A0" w:rsidP="00F255D8">
      <w:pPr>
        <w:pStyle w:val="BodyText"/>
        <w:spacing w:line="256" w:lineRule="auto"/>
        <w:jc w:val="both"/>
      </w:pPr>
    </w:p>
    <w:p w14:paraId="079B3742" w14:textId="77777777" w:rsidR="005051A0" w:rsidRDefault="005051A0" w:rsidP="00F255D8">
      <w:pPr>
        <w:pStyle w:val="BodyText"/>
        <w:spacing w:before="0" w:after="120" w:line="257" w:lineRule="auto"/>
        <w:ind w:right="24"/>
        <w:jc w:val="both"/>
        <w:rPr>
          <w:b/>
          <w:w w:val="120"/>
          <w:sz w:val="24"/>
          <w:szCs w:val="24"/>
        </w:rPr>
      </w:pPr>
      <w:r>
        <w:rPr>
          <w:b/>
          <w:w w:val="120"/>
          <w:sz w:val="24"/>
          <w:szCs w:val="24"/>
        </w:rPr>
        <w:t xml:space="preserve">Mr. </w:t>
      </w:r>
      <w:r w:rsidRPr="005051A0">
        <w:rPr>
          <w:b/>
          <w:w w:val="120"/>
          <w:sz w:val="24"/>
          <w:szCs w:val="24"/>
        </w:rPr>
        <w:t>Subbu Bhupathiraju</w:t>
      </w:r>
      <w:r>
        <w:rPr>
          <w:b/>
          <w:w w:val="120"/>
          <w:sz w:val="24"/>
          <w:szCs w:val="24"/>
        </w:rPr>
        <w:t xml:space="preserve"> – Head-Business Development</w:t>
      </w:r>
    </w:p>
    <w:p w14:paraId="63D4D93A" w14:textId="77777777" w:rsidR="005051A0" w:rsidRDefault="005051A0" w:rsidP="00F255D8">
      <w:pPr>
        <w:pStyle w:val="BodyText"/>
        <w:spacing w:before="0" w:after="120" w:line="257" w:lineRule="auto"/>
        <w:ind w:right="24"/>
        <w:jc w:val="both"/>
        <w:rPr>
          <w:b/>
          <w:w w:val="120"/>
          <w:sz w:val="24"/>
          <w:szCs w:val="24"/>
        </w:rPr>
      </w:pPr>
    </w:p>
    <w:p w14:paraId="28E86288" w14:textId="77777777" w:rsidR="005051A0" w:rsidRDefault="005051A0" w:rsidP="00F255D8">
      <w:pPr>
        <w:pStyle w:val="BodyText"/>
        <w:spacing w:before="0" w:after="120" w:line="257" w:lineRule="auto"/>
        <w:ind w:right="24"/>
        <w:jc w:val="both"/>
        <w:rPr>
          <w:b/>
          <w:w w:val="120"/>
          <w:sz w:val="24"/>
          <w:szCs w:val="24"/>
        </w:rPr>
      </w:pPr>
    </w:p>
    <w:p w14:paraId="74E91E7B" w14:textId="0273DCD9" w:rsidR="00370F6D" w:rsidRDefault="00370F6D" w:rsidP="00F255D8">
      <w:pPr>
        <w:pStyle w:val="BodyText"/>
        <w:spacing w:before="0" w:after="120" w:line="257" w:lineRule="auto"/>
        <w:ind w:right="24"/>
        <w:jc w:val="both"/>
        <w:rPr>
          <w:b/>
          <w:w w:val="120"/>
          <w:sz w:val="24"/>
          <w:szCs w:val="24"/>
        </w:rPr>
      </w:pPr>
      <w:r>
        <w:rPr>
          <w:b/>
          <w:w w:val="120"/>
          <w:sz w:val="24"/>
          <w:szCs w:val="24"/>
        </w:rPr>
        <w:t xml:space="preserve">Mr. </w:t>
      </w:r>
      <w:r w:rsidRPr="00370F6D">
        <w:rPr>
          <w:b/>
          <w:w w:val="120"/>
          <w:sz w:val="24"/>
          <w:szCs w:val="24"/>
        </w:rPr>
        <w:t xml:space="preserve">Suresh Motukuri – </w:t>
      </w:r>
      <w:r>
        <w:rPr>
          <w:b/>
          <w:w w:val="120"/>
          <w:sz w:val="24"/>
          <w:szCs w:val="24"/>
        </w:rPr>
        <w:t>Manager</w:t>
      </w:r>
      <w:r>
        <w:rPr>
          <w:b/>
          <w:w w:val="120"/>
          <w:sz w:val="24"/>
          <w:szCs w:val="24"/>
        </w:rPr>
        <w:t>-Business Development</w:t>
      </w:r>
    </w:p>
    <w:p w14:paraId="061F1D74" w14:textId="5059199E" w:rsidR="007523C0" w:rsidRDefault="00370F6D" w:rsidP="00F255D8">
      <w:pPr>
        <w:pStyle w:val="BodyText"/>
        <w:spacing w:before="0" w:after="120" w:line="257" w:lineRule="auto"/>
        <w:ind w:right="19"/>
        <w:jc w:val="both"/>
      </w:pPr>
      <w:r>
        <w:rPr>
          <w:w w:val="120"/>
        </w:rPr>
        <w:t xml:space="preserve">Mr. </w:t>
      </w:r>
      <w:r w:rsidRPr="00370F6D">
        <w:rPr>
          <w:w w:val="120"/>
        </w:rPr>
        <w:t xml:space="preserve">Suresh Motukuri brings </w:t>
      </w:r>
      <w:r w:rsidRPr="00370F6D">
        <w:rPr>
          <w:b/>
          <w:bCs/>
          <w:w w:val="120"/>
        </w:rPr>
        <w:t>20+ years of pharmaceutical industry experience</w:t>
      </w:r>
      <w:r w:rsidRPr="00370F6D">
        <w:rPr>
          <w:w w:val="120"/>
        </w:rPr>
        <w:t xml:space="preserve">, with strong expertise in </w:t>
      </w:r>
      <w:r w:rsidRPr="00370F6D">
        <w:rPr>
          <w:b/>
          <w:bCs/>
          <w:w w:val="120"/>
        </w:rPr>
        <w:t>business development, client engagement, strategic partnerships, and identifying new</w:t>
      </w:r>
      <w:r w:rsidRPr="00370F6D">
        <w:rPr>
          <w:w w:val="120"/>
        </w:rPr>
        <w:t xml:space="preserve">. He has held key roles with </w:t>
      </w:r>
      <w:r w:rsidRPr="00370F6D">
        <w:rPr>
          <w:b/>
          <w:bCs/>
          <w:w w:val="120"/>
        </w:rPr>
        <w:t>Hetero, Aurobindo Pharma, and Dr. Reddy’s Laboratories</w:t>
      </w:r>
      <w:r w:rsidRPr="00370F6D">
        <w:rPr>
          <w:w w:val="120"/>
        </w:rPr>
        <w:t>, gaining extensive industry exposure and a strong understanding of pharmaceutical operations and regulatory requirements</w:t>
      </w:r>
      <w:r>
        <w:rPr>
          <w:w w:val="120"/>
        </w:rPr>
        <w:t>.</w:t>
      </w:r>
    </w:p>
    <w:sectPr w:rsidR="007523C0" w:rsidSect="00F255D8">
      <w:pgSz w:w="11906" w:h="16838"/>
      <w:pgMar w:top="851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17276"/>
    <w:multiLevelType w:val="hybridMultilevel"/>
    <w:tmpl w:val="B1E08CB0"/>
    <w:lvl w:ilvl="0" w:tplc="40090019">
      <w:start w:val="1"/>
      <w:numFmt w:val="lowerLetter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1B"/>
    <w:rsid w:val="00370F6D"/>
    <w:rsid w:val="005051A0"/>
    <w:rsid w:val="005E731B"/>
    <w:rsid w:val="007523C0"/>
    <w:rsid w:val="00CF38C5"/>
    <w:rsid w:val="00F2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09504"/>
  <w15:chartTrackingRefBased/>
  <w15:docId w15:val="{F3570E68-6197-4723-B537-7C2C4103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3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5051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523C0"/>
    <w:pPr>
      <w:widowControl w:val="0"/>
      <w:autoSpaceDE w:val="0"/>
      <w:autoSpaceDN w:val="0"/>
      <w:spacing w:before="179"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523C0"/>
    <w:rPr>
      <w:rFonts w:ascii="Cambria" w:eastAsia="Cambria" w:hAnsi="Cambria" w:cs="Cambria"/>
      <w:lang w:val="en-US"/>
    </w:rPr>
  </w:style>
  <w:style w:type="character" w:styleId="Strong">
    <w:name w:val="Strong"/>
    <w:basedOn w:val="DefaultParagraphFont"/>
    <w:uiPriority w:val="22"/>
    <w:qFormat/>
    <w:rsid w:val="00752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051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5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3</cp:revision>
  <dcterms:created xsi:type="dcterms:W3CDTF">2026-08-14T10:55:00Z</dcterms:created>
  <dcterms:modified xsi:type="dcterms:W3CDTF">2026-08-14T11:20:00Z</dcterms:modified>
</cp:coreProperties>
</file>