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sz w:val="44"/>
          <w:szCs w:val="44"/>
        </w:rPr>
        <w:t xml:space="preserve">Adversarial ML Red-Teaming Platform</w:t>
      </w:r>
    </w:p>
    <w:p>
      <w:pPr>
        <w:spacing w:before="200"/>
        <w:jc w:val="center"/>
      </w:pPr>
      <w:r>
        <w:rPr>
          <w:sz w:val="28"/>
          <w:szCs w:val="28"/>
        </w:rPr>
        <w:t xml:space="preserve">Team Roles, Milestone Plan &amp; Research-Paper Mapping</w:t>
      </w:r>
    </w:p>
    <w:p>
      <w:pPr>
        <w:spacing w:before="400"/>
        <w:jc w:val="center"/>
      </w:pPr>
      <w:r>
        <w:rPr>
          <w:i/>
          <w:iCs/>
          <w:sz w:val="22"/>
          <w:szCs w:val="22"/>
        </w:rPr>
        <w:t xml:space="preserve">4-member team · 1-month build · 6 milestones</w:t>
      </w:r>
    </w:p>
    <w:p>
      <w:r>
        <w:br w:type="page"/>
      </w:r>
    </w:p>
    <w:p>
      <w:pPr>
        <w:pStyle w:val="Heading1"/>
        <w:spacing w:after="150" w:before="300"/>
      </w:pPr>
      <w:r>
        <w:t xml:space="preserve">1. How the work is split</w:t>
      </w:r>
    </w:p>
    <w:p>
      <w:pPr>
        <w:spacing w:after="120"/>
      </w:pPr>
      <w:r>
        <w:rPr>
          <w:b w:val="false"/>
          <w:bCs w:val="false"/>
          <w:i w:val="false"/>
          <w:iCs w:val="false"/>
        </w:rPr>
        <w:t xml:space="preserve">The team has 4 members: 2 doing cybersecurity work, 1 doing heavy AI/ML work, and 1 doing software engineering + light AI/ML. The split below gives each person a fully separate slice of the system (see ARCHITECTURE.md for the exact data contracts between them), so no two people are ever editing the same code, and every milestone ends with something all four contributed to and can jointly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shd w:fill="1F2937" w:color="auto" w:val="clear"/>
            <w:tcMar>
              <w:top w:type="dxa" w:w="80"/>
              <w:left w:type="dxa" w:w="120"/>
              <w:bottom w:type="dxa" w:w="80"/>
              <w:right w:type="dxa" w:w="120"/>
            </w:tcMar>
          </w:tcPr>
          <w:p>
            <w:r>
              <w:rPr>
                <w:b/>
                <w:bCs/>
                <w:color w:val="FFFFFF"/>
                <w:sz w:val="20"/>
                <w:szCs w:val="20"/>
              </w:rPr>
              <w:t xml:space="preserve">Member</w:t>
            </w:r>
          </w:p>
        </w:tc>
        <w:tc>
          <w:tcPr>
            <w:tcW w:type="dxa" w:w="2400"/>
            <w:shd w:fill="1F2937" w:color="auto" w:val="clear"/>
            <w:tcMar>
              <w:top w:type="dxa" w:w="80"/>
              <w:left w:type="dxa" w:w="120"/>
              <w:bottom w:type="dxa" w:w="80"/>
              <w:right w:type="dxa" w:w="120"/>
            </w:tcMar>
          </w:tcPr>
          <w:p>
            <w:r>
              <w:rPr>
                <w:b/>
                <w:bCs/>
                <w:color w:val="FFFFFF"/>
                <w:sz w:val="20"/>
                <w:szCs w:val="20"/>
              </w:rPr>
              <w:t xml:space="preserve">Role type</w:t>
            </w:r>
          </w:p>
        </w:tc>
        <w:tc>
          <w:tcPr>
            <w:tcW w:type="dxa" w:w="5360"/>
            <w:shd w:fill="1F2937" w:color="auto" w:val="clear"/>
            <w:tcMar>
              <w:top w:type="dxa" w:w="80"/>
              <w:left w:type="dxa" w:w="120"/>
              <w:bottom w:type="dxa" w:w="80"/>
              <w:right w:type="dxa" w:w="120"/>
            </w:tcMar>
          </w:tcPr>
          <w:p>
            <w:r>
              <w:rPr>
                <w:b/>
                <w:bCs/>
                <w:color w:val="FFFFFF"/>
                <w:sz w:val="20"/>
                <w:szCs w:val="20"/>
              </w:rPr>
              <w:t xml:space="preserve">Owns (no overlap)</w:t>
            </w:r>
          </w:p>
        </w:tc>
      </w:tr>
      <w:tr>
        <w:tc>
          <w:tcPr>
            <w:tcW w:type="dxa" w:w="2000"/>
            <w:tcMar>
              <w:top w:type="dxa" w:w="80"/>
              <w:left w:type="dxa" w:w="120"/>
              <w:bottom w:type="dxa" w:w="80"/>
              <w:right w:type="dxa" w:w="120"/>
            </w:tcMar>
          </w:tcPr>
          <w:p>
            <w:r>
              <w:rPr>
                <w:b w:val="false"/>
                <w:bCs w:val="false"/>
                <w:sz w:val="20"/>
                <w:szCs w:val="20"/>
              </w:rPr>
              <w:t xml:space="preserve">M1</w:t>
            </w:r>
          </w:p>
        </w:tc>
        <w:tc>
          <w:tcPr>
            <w:tcW w:type="dxa" w:w="2000"/>
            <w:tcMar>
              <w:top w:type="dxa" w:w="80"/>
              <w:left w:type="dxa" w:w="120"/>
              <w:bottom w:type="dxa" w:w="80"/>
              <w:right w:type="dxa" w:w="120"/>
            </w:tcMar>
          </w:tcPr>
          <w:p>
            <w:r>
              <w:rPr>
                <w:b w:val="false"/>
                <w:bCs w:val="false"/>
                <w:sz w:val="20"/>
                <w:szCs w:val="20"/>
              </w:rPr>
              <w:t xml:space="preserve">Software Engineering + light AI/ML</w:t>
            </w:r>
          </w:p>
        </w:tc>
        <w:tc>
          <w:tcPr>
            <w:tcW w:type="dxa" w:w="2000"/>
            <w:tcMar>
              <w:top w:type="dxa" w:w="80"/>
              <w:left w:type="dxa" w:w="120"/>
              <w:bottom w:type="dxa" w:w="80"/>
              <w:right w:type="dxa" w:w="120"/>
            </w:tcMar>
          </w:tcPr>
          <w:p>
            <w:r>
              <w:rPr>
                <w:b w:val="false"/>
                <w:bCs w:val="false"/>
                <w:sz w:val="20"/>
                <w:szCs w:val="20"/>
              </w:rPr>
              <w:t xml:space="preserve">FastAPI backend, PostgreSQL schema, JWT auth, REST API, React frontend dashboard, deployment (Vercel/Railway). This person is the natural integration point.</w:t>
            </w:r>
          </w:p>
        </w:tc>
      </w:tr>
      <w:tr>
        <w:tc>
          <w:tcPr>
            <w:tcW w:type="dxa" w:w="2000"/>
            <w:tcMar>
              <w:top w:type="dxa" w:w="80"/>
              <w:left w:type="dxa" w:w="120"/>
              <w:bottom w:type="dxa" w:w="80"/>
              <w:right w:type="dxa" w:w="120"/>
            </w:tcMar>
          </w:tcPr>
          <w:p>
            <w:r>
              <w:rPr>
                <w:b w:val="false"/>
                <w:bCs w:val="false"/>
                <w:sz w:val="20"/>
                <w:szCs w:val="20"/>
              </w:rPr>
              <w:t xml:space="preserve">M2</w:t>
            </w:r>
          </w:p>
        </w:tc>
        <w:tc>
          <w:tcPr>
            <w:tcW w:type="dxa" w:w="2000"/>
            <w:tcMar>
              <w:top w:type="dxa" w:w="80"/>
              <w:left w:type="dxa" w:w="120"/>
              <w:bottom w:type="dxa" w:w="80"/>
              <w:right w:type="dxa" w:w="120"/>
            </w:tcMar>
          </w:tcPr>
          <w:p>
            <w:r>
              <w:rPr>
                <w:b w:val="false"/>
                <w:bCs w:val="false"/>
                <w:sz w:val="20"/>
                <w:szCs w:val="20"/>
              </w:rPr>
              <w:t xml:space="preserve">Cybersecurity #1</w:t>
            </w:r>
          </w:p>
        </w:tc>
        <w:tc>
          <w:tcPr>
            <w:tcW w:type="dxa" w:w="2000"/>
            <w:tcMar>
              <w:top w:type="dxa" w:w="80"/>
              <w:left w:type="dxa" w:w="120"/>
              <w:bottom w:type="dxa" w:w="80"/>
              <w:right w:type="dxa" w:w="120"/>
            </w:tcMar>
          </w:tcPr>
          <w:p>
            <w:r>
              <w:rPr>
                <w:b w:val="false"/>
                <w:bCs w:val="false"/>
                <w:sz w:val="20"/>
                <w:szCs w:val="20"/>
              </w:rPr>
              <w:t xml:space="preserve">Docker sandbox provisioning &amp; isolation (CPU/memory/timeout/network limits), container lifecycle, Robustness Scoring Engine (A-F formula), score-history persistence.</w:t>
            </w:r>
          </w:p>
        </w:tc>
      </w:tr>
      <w:tr>
        <w:tc>
          <w:tcPr>
            <w:tcW w:type="dxa" w:w="2000"/>
            <w:tcMar>
              <w:top w:type="dxa" w:w="80"/>
              <w:left w:type="dxa" w:w="120"/>
              <w:bottom w:type="dxa" w:w="80"/>
              <w:right w:type="dxa" w:w="120"/>
            </w:tcMar>
          </w:tcPr>
          <w:p>
            <w:r>
              <w:rPr>
                <w:b w:val="false"/>
                <w:bCs w:val="false"/>
                <w:sz w:val="20"/>
                <w:szCs w:val="20"/>
              </w:rPr>
              <w:t xml:space="preserve">M3</w:t>
            </w:r>
          </w:p>
        </w:tc>
        <w:tc>
          <w:tcPr>
            <w:tcW w:type="dxa" w:w="2000"/>
            <w:tcMar>
              <w:top w:type="dxa" w:w="80"/>
              <w:left w:type="dxa" w:w="120"/>
              <w:bottom w:type="dxa" w:w="80"/>
              <w:right w:type="dxa" w:w="120"/>
            </w:tcMar>
          </w:tcPr>
          <w:p>
            <w:r>
              <w:rPr>
                <w:b w:val="false"/>
                <w:bCs w:val="false"/>
                <w:sz w:val="20"/>
                <w:szCs w:val="20"/>
              </w:rPr>
              <w:t xml:space="preserve">Cybersecurity #2</w:t>
            </w:r>
          </w:p>
        </w:tc>
        <w:tc>
          <w:tcPr>
            <w:tcW w:type="dxa" w:w="2000"/>
            <w:tcMar>
              <w:top w:type="dxa" w:w="80"/>
              <w:left w:type="dxa" w:w="120"/>
              <w:bottom w:type="dxa" w:w="80"/>
              <w:right w:type="dxa" w:w="120"/>
            </w:tcMar>
          </w:tcPr>
          <w:p>
            <w:r>
              <w:rPr>
                <w:b w:val="false"/>
                <w:bCs w:val="false"/>
                <w:sz w:val="20"/>
                <w:szCs w:val="20"/>
              </w:rPr>
              <w:t xml:space="preserve">MITRE ATLAS technique catalogue, Mitigation Recommendation Module, OWASP ML Top 10 / NIST AI RMF compliance mapping, report content, research-paper related-work section.</w:t>
            </w:r>
          </w:p>
        </w:tc>
      </w:tr>
      <w:tr>
        <w:tc>
          <w:tcPr>
            <w:tcW w:type="dxa" w:w="2000"/>
            <w:tcMar>
              <w:top w:type="dxa" w:w="80"/>
              <w:left w:type="dxa" w:w="120"/>
              <w:bottom w:type="dxa" w:w="80"/>
              <w:right w:type="dxa" w:w="120"/>
            </w:tcMar>
          </w:tcPr>
          <w:p>
            <w:r>
              <w:rPr>
                <w:b w:val="false"/>
                <w:bCs w:val="false"/>
                <w:sz w:val="20"/>
                <w:szCs w:val="20"/>
              </w:rPr>
              <w:t xml:space="preserve">M4</w:t>
            </w:r>
          </w:p>
        </w:tc>
        <w:tc>
          <w:tcPr>
            <w:tcW w:type="dxa" w:w="2000"/>
            <w:tcMar>
              <w:top w:type="dxa" w:w="80"/>
              <w:left w:type="dxa" w:w="120"/>
              <w:bottom w:type="dxa" w:w="80"/>
              <w:right w:type="dxa" w:w="120"/>
            </w:tcMar>
          </w:tcPr>
          <w:p>
            <w:r>
              <w:rPr>
                <w:b w:val="false"/>
                <w:bCs w:val="false"/>
                <w:sz w:val="20"/>
                <w:szCs w:val="20"/>
              </w:rPr>
              <w:t xml:space="preserve">Heavy AI/ML</w:t>
            </w:r>
          </w:p>
        </w:tc>
        <w:tc>
          <w:tcPr>
            <w:tcW w:type="dxa" w:w="2000"/>
            <w:tcMar>
              <w:top w:type="dxa" w:w="80"/>
              <w:left w:type="dxa" w:w="120"/>
              <w:bottom w:type="dxa" w:w="80"/>
              <w:right w:type="dxa" w:w="120"/>
            </w:tcMar>
          </w:tcPr>
          <w:p>
            <w:r>
              <w:rPr>
                <w:b w:val="false"/>
                <w:bCs w:val="false"/>
                <w:sz w:val="20"/>
                <w:szCs w:val="20"/>
              </w:rPr>
              <w:t xml:space="preserve">Attack Orchestrator: FGSM, PGD (white-box), HopSkipJump (black-box), data-poisoning simulation, training sacrificial target models on EMBER + phishing-URL datasets.</w:t>
            </w:r>
          </w:p>
        </w:tc>
      </w:tr>
    </w:tbl>
    <w:p>
      <w:pPr>
        <w:spacing w:after="200"/>
      </w:pPr>
    </w:p>
    <w:p>
      <w:pPr>
        <w:spacing w:after="120"/>
      </w:pPr>
      <w:r>
        <w:rPr>
          <w:b w:val="false"/>
          <w:bCs w:val="false"/>
          <w:i w:val="false"/>
          <w:iCs w:val="false"/>
        </w:rPr>
        <w:t xml:space="preserve">Why this split has zero overlap: M1 never touches attack code or ATLAS data — only the API/DB/UI that wraps around them. M2 never writes attack algorithms — only the sandbox that runs them and the scoring formula that grades their output. M3 never touches ML code at all — pure lookup tables and ranking logic (ideal cybersecurity/GRC work). M4 never touches the API, DB, Docker, or frontend — pure attack implementation and model training. The only shared surface is the JSON contracts defined in ARCHITECTURE.md.</w:t>
      </w:r>
    </w:p>
    <w:p>
      <w:r>
        <w:br w:type="page"/>
      </w:r>
    </w:p>
    <w:p>
      <w:pPr>
        <w:pStyle w:val="Heading1"/>
        <w:spacing w:after="150" w:before="300"/>
      </w:pPr>
      <w:r>
        <w:t xml:space="preserve">2. Milestone Plan</w:t>
      </w:r>
    </w:p>
    <w:p>
      <w:pPr>
        <w:spacing w:after="120"/>
      </w:pPr>
      <w:r>
        <w:rPr>
          <w:b w:val="false"/>
          <w:bCs w:val="false"/>
          <w:i w:val="false"/>
          <w:iCs w:val="false"/>
        </w:rPr>
        <w:t xml:space="preserve">Each milestone is ~5 days. Work in parallel during the milestone; only sync at the integration checkpoint. Keep each milestone's scope small on purpose — the goal is a working, testable increment every 5 days, not a big-bang integration at the end.</w:t>
      </w:r>
    </w:p>
    <w:p>
      <w:r>
        <w:br w:type="page"/>
      </w:r>
    </w:p>
    <w:p>
      <w:pPr>
        <w:pStyle w:val="Heading1"/>
        <w:spacing w:after="150" w:before="300"/>
      </w:pPr>
      <w:r>
        <w:t xml:space="preserve">Milestone 1: Skeleton &amp; Contracts</w:t>
      </w:r>
    </w:p>
    <w:p>
      <w:pPr>
        <w:spacing w:after="120"/>
      </w:pPr>
      <w:r>
        <w:rPr>
          <w:b w:val="false"/>
          <w:bCs w:val="false"/>
          <w:i/>
          <w:iCs/>
        </w:rPr>
        <w:t xml:space="preserve">Duration: Days 1-5</w:t>
      </w:r>
    </w:p>
    <w:p>
      <w:pPr>
        <w:pStyle w:val="Heading2"/>
        <w:spacing w:after="100" w:before="200"/>
      </w:pPr>
      <w:r>
        <w:t xml:space="preserve">M1 — Software</w:t>
      </w:r>
    </w:p>
    <w:p>
      <w:pPr>
        <w:pStyle w:val="ListParagraph"/>
        <w:numPr>
          <w:ilvl w:val="0"/>
          <w:numId w:val="1"/>
        </w:numPr>
        <w:spacing w:after="60"/>
      </w:pPr>
      <w:r>
        <w:t xml:space="preserve">Set up repo structure per ARCHITECTURE.md (/backend /sandbox /attack_engine /atlas /frontend /docs).</w:t>
      </w:r>
    </w:p>
    <w:p>
      <w:pPr>
        <w:pStyle w:val="ListParagraph"/>
        <w:numPr>
          <w:ilvl w:val="0"/>
          <w:numId w:val="1"/>
        </w:numPr>
        <w:spacing w:after="60"/>
      </w:pPr>
      <w:r>
        <w:t xml:space="preserve">FastAPI skeleton: health-check route, project config, .env handling.</w:t>
      </w:r>
    </w:p>
    <w:p>
      <w:pPr>
        <w:pStyle w:val="ListParagraph"/>
        <w:numPr>
          <w:ilvl w:val="0"/>
          <w:numId w:val="1"/>
        </w:numPr>
        <w:spacing w:after="60"/>
      </w:pPr>
      <w:r>
        <w:t xml:space="preserve">PostgreSQL schema (users, models, scans, raw_results, scores, findings) via SQLAlchemy + Alembic migration.</w:t>
      </w:r>
    </w:p>
    <w:p>
      <w:pPr>
        <w:pStyle w:val="ListParagraph"/>
        <w:numPr>
          <w:ilvl w:val="0"/>
          <w:numId w:val="1"/>
        </w:numPr>
        <w:spacing w:after="60"/>
      </w:pPr>
      <w:r>
        <w:t xml:space="preserve">Stub JWT auth (register/login) — no need to secure every route yet.</w:t>
      </w:r>
    </w:p>
    <w:p>
      <w:pPr>
        <w:pStyle w:val="ListParagraph"/>
        <w:numPr>
          <w:ilvl w:val="0"/>
          <w:numId w:val="1"/>
        </w:numPr>
        <w:spacing w:after="60"/>
      </w:pPr>
      <w:r>
        <w:t xml:space="preserve">Publish the OpenAPI/Swagger contract so other members know the exact request/response shape.</w:t>
      </w:r>
    </w:p>
    <w:p>
      <w:pPr>
        <w:pStyle w:val="Heading2"/>
        <w:spacing w:after="100" w:before="200"/>
      </w:pPr>
      <w:r>
        <w:t xml:space="preserve">M2 — Cybersecurity #1</w:t>
      </w:r>
    </w:p>
    <w:p>
      <w:pPr>
        <w:pStyle w:val="ListParagraph"/>
        <w:numPr>
          <w:ilvl w:val="0"/>
          <w:numId w:val="1"/>
        </w:numPr>
        <w:spacing w:after="60"/>
      </w:pPr>
      <w:r>
        <w:t xml:space="preserve">Write a plain Python wrapper script (not yet Docker SDK) that runs `docker run` with a mounted model + job_config.json (contract #3) and captures stdout/output file.</w:t>
      </w:r>
    </w:p>
    <w:p>
      <w:pPr>
        <w:pStyle w:val="ListParagraph"/>
        <w:numPr>
          <w:ilvl w:val="0"/>
          <w:numId w:val="1"/>
        </w:numPr>
        <w:spacing w:after="60"/>
      </w:pPr>
      <w:r>
        <w:t xml:space="preserve">Build the base Docker image: python3.10 + ART + sklearn + xgboost + onnxruntime pre-installed.</w:t>
      </w:r>
    </w:p>
    <w:p>
      <w:pPr>
        <w:pStyle w:val="ListParagraph"/>
        <w:numPr>
          <w:ilvl w:val="0"/>
          <w:numId w:val="1"/>
        </w:numPr>
        <w:spacing w:after="60"/>
      </w:pPr>
      <w:r>
        <w:t xml:space="preserve">Define and document CPU/memory/timeout/network-egress limits as CLI flags.</w:t>
      </w:r>
    </w:p>
    <w:p>
      <w:pPr>
        <w:pStyle w:val="ListParagraph"/>
        <w:numPr>
          <w:ilvl w:val="0"/>
          <w:numId w:val="1"/>
        </w:numPr>
        <w:spacing w:after="60"/>
      </w:pPr>
      <w:r>
        <w:t xml:space="preserve">Verify: container can load a .pkl file and run one dummy prediction, output written to a shared volume.</w:t>
      </w:r>
    </w:p>
    <w:p>
      <w:pPr>
        <w:pStyle w:val="Heading2"/>
        <w:spacing w:after="100" w:before="200"/>
      </w:pPr>
      <w:r>
        <w:t xml:space="preserve">M3 — Cybersecurity #2</w:t>
      </w:r>
    </w:p>
    <w:p>
      <w:pPr>
        <w:pStyle w:val="ListParagraph"/>
        <w:numPr>
          <w:ilvl w:val="0"/>
          <w:numId w:val="1"/>
        </w:numPr>
        <w:spacing w:after="60"/>
      </w:pPr>
      <w:r>
        <w:t xml:space="preserve">Build atlas_catalogue.json: map attack name -&gt; ATLAS tactic ID -&gt; technique ID -&gt; mitigation text, for fgsm and pgd only (expand later).</w:t>
      </w:r>
    </w:p>
    <w:p>
      <w:pPr>
        <w:pStyle w:val="ListParagraph"/>
        <w:numPr>
          <w:ilvl w:val="0"/>
          <w:numId w:val="1"/>
        </w:numPr>
        <w:spacing w:after="60"/>
      </w:pPr>
      <w:r>
        <w:t xml:space="preserve">Pull matching entries from OWASP ML Top 10 and NIST AI RMF for those two attacks.</w:t>
      </w:r>
    </w:p>
    <w:p>
      <w:pPr>
        <w:pStyle w:val="ListParagraph"/>
        <w:numPr>
          <w:ilvl w:val="0"/>
          <w:numId w:val="1"/>
        </w:numPr>
        <w:spacing w:after="60"/>
      </w:pPr>
      <w:r>
        <w:t xml:space="preserve">Write a small lookup function: attack_name -&gt; findings.json entry (contract #6).</w:t>
      </w:r>
    </w:p>
    <w:p>
      <w:pPr>
        <w:pStyle w:val="ListParagraph"/>
        <w:numPr>
          <w:ilvl w:val="0"/>
          <w:numId w:val="1"/>
        </w:numPr>
        <w:spacing w:after="60"/>
      </w:pPr>
      <w:r>
        <w:t xml:space="preserve">Draft the Related Work section of the paper using Literature_Comparison_Adversarial_ML_Platform_final.xlsx.</w:t>
      </w:r>
    </w:p>
    <w:p>
      <w:pPr>
        <w:pStyle w:val="Heading2"/>
        <w:spacing w:after="100" w:before="200"/>
      </w:pPr>
      <w:r>
        <w:t xml:space="preserve">M4 — Heavy AI/ML</w:t>
      </w:r>
    </w:p>
    <w:p>
      <w:pPr>
        <w:pStyle w:val="ListParagraph"/>
        <w:numPr>
          <w:ilvl w:val="0"/>
          <w:numId w:val="1"/>
        </w:numPr>
        <w:spacing w:after="60"/>
      </w:pPr>
      <w:r>
        <w:t xml:space="preserve">Acquire and preprocess phishing-URL dataset (UCI) and a reduced EMBER sample; train one sklearn/XGBoost classifier per domain and save as .pkl.</w:t>
      </w:r>
    </w:p>
    <w:p>
      <w:pPr>
        <w:pStyle w:val="ListParagraph"/>
        <w:numPr>
          <w:ilvl w:val="0"/>
          <w:numId w:val="1"/>
        </w:numPr>
        <w:spacing w:after="60"/>
      </w:pPr>
      <w:r>
        <w:t xml:space="preserve">Record clean-baseline accuracy/F1 for both.</w:t>
      </w:r>
    </w:p>
    <w:p>
      <w:pPr>
        <w:pStyle w:val="ListParagraph"/>
        <w:numPr>
          <w:ilvl w:val="0"/>
          <w:numId w:val="1"/>
        </w:numPr>
        <w:spacing w:after="60"/>
      </w:pPr>
      <w:r>
        <w:t xml:space="preserve">Write a standalone script using ART to run FGSM against one model, output raw_results.json (contract #4) with fgsm block only.</w:t>
      </w:r>
    </w:p>
    <w:p>
      <w:pPr>
        <w:pStyle w:val="ListParagraph"/>
        <w:numPr>
          <w:ilvl w:val="0"/>
          <w:numId w:val="1"/>
        </w:numPr>
        <w:spacing w:after="60"/>
      </w:pPr>
      <w:r>
        <w:t xml:space="preserve">No orchestration/API yet — this is a script that M2's sandbox wrapper will call.</w:t>
      </w:r>
    </w:p>
    <w:p>
      <w:pPr>
        <w:pStyle w:val="Heading2"/>
        <w:spacing w:after="100" w:before="200"/>
      </w:pPr>
      <w:r>
        <w:t xml:space="preserve">Integration checkpoint (do this once all 4 are done)</w:t>
      </w:r>
    </w:p>
    <w:p>
      <w:pPr>
        <w:spacing w:after="120"/>
      </w:pPr>
      <w:r>
        <w:rPr>
          <w:b w:val="false"/>
          <w:bCs w:val="false"/>
          <w:i w:val="false"/>
          <w:iCs w:val="false"/>
        </w:rPr>
        <w:t xml:space="preserve">M1's API accepts a model upload and writes a Scan row. M2's sandbox wrapper is manually invoked with M4's model + a job_config.json requesting FGSM only. M4's script runs inside M2's container and produces raw_results.json. M3's lookup function converts that into a findings.json. Nothing is automatic yet — you are proving the contracts work by wiring one attack, once, by hand.</w:t>
      </w:r>
    </w:p>
    <w:p>
      <w:pPr>
        <w:pStyle w:val="Heading2"/>
        <w:spacing w:after="100" w:before="200"/>
      </w:pPr>
      <w:r>
        <w:t xml:space="preserve">What you can test/demo at the end of this milestone</w:t>
      </w:r>
    </w:p>
    <w:p>
      <w:pPr>
        <w:spacing w:after="120"/>
      </w:pPr>
      <w:r>
        <w:rPr>
          <w:b w:val="false"/>
          <w:bCs w:val="false"/>
          <w:i w:val="false"/>
          <w:iCs w:val="false"/>
        </w:rPr>
        <w:t xml:space="preserve">One phishing-URL model, uploaded via the API, produces (through a manual chain of scripts) a findings.json with one FGSM finding and its ATLAS ID + mitigation text. This is the proof the four modules speak the same language.</w:t>
      </w:r>
    </w:p>
    <w:p>
      <w:r>
        <w:br w:type="page"/>
      </w:r>
    </w:p>
    <w:p>
      <w:pPr>
        <w:pStyle w:val="Heading1"/>
        <w:spacing w:after="150" w:before="300"/>
      </w:pPr>
      <w:r>
        <w:t xml:space="preserve">Milestone 2: Real Sandbox + PGD + Auth</w:t>
      </w:r>
    </w:p>
    <w:p>
      <w:pPr>
        <w:spacing w:after="120"/>
      </w:pPr>
      <w:r>
        <w:rPr>
          <w:b w:val="false"/>
          <w:bCs w:val="false"/>
          <w:i/>
          <w:iCs/>
        </w:rPr>
        <w:t xml:space="preserve">Duration: Days 6-10</w:t>
      </w:r>
    </w:p>
    <w:p>
      <w:pPr>
        <w:pStyle w:val="Heading2"/>
        <w:spacing w:after="100" w:before="200"/>
      </w:pPr>
      <w:r>
        <w:t xml:space="preserve">M1 — Software</w:t>
      </w:r>
    </w:p>
    <w:p>
      <w:pPr>
        <w:pStyle w:val="ListParagraph"/>
        <w:numPr>
          <w:ilvl w:val="0"/>
          <w:numId w:val="1"/>
        </w:numPr>
        <w:spacing w:after="60"/>
      </w:pPr>
      <w:r>
        <w:t xml:space="preserve">Real multipart file upload endpoint with type/size/checksum validation.</w:t>
      </w:r>
    </w:p>
    <w:p>
      <w:pPr>
        <w:pStyle w:val="ListParagraph"/>
        <w:numPr>
          <w:ilvl w:val="0"/>
          <w:numId w:val="1"/>
        </w:numPr>
        <w:spacing w:after="60"/>
      </w:pPr>
      <w:r>
        <w:t xml:space="preserve">POST /scans triggers a FastAPI BackgroundTask (not Celery — keep it simple for a 1-month build).</w:t>
      </w:r>
    </w:p>
    <w:p>
      <w:pPr>
        <w:pStyle w:val="ListParagraph"/>
        <w:numPr>
          <w:ilvl w:val="0"/>
          <w:numId w:val="1"/>
        </w:numPr>
        <w:spacing w:after="60"/>
      </w:pPr>
      <w:r>
        <w:t xml:space="preserve">GET /scans/{id} returns status (queued/running/done/failed).</w:t>
      </w:r>
    </w:p>
    <w:p>
      <w:pPr>
        <w:pStyle w:val="ListParagraph"/>
        <w:numPr>
          <w:ilvl w:val="0"/>
          <w:numId w:val="1"/>
        </w:numPr>
        <w:spacing w:after="60"/>
      </w:pPr>
      <w:r>
        <w:t xml:space="preserve">Enforce JWT auth on all model/scan routes.</w:t>
      </w:r>
    </w:p>
    <w:p>
      <w:pPr>
        <w:pStyle w:val="Heading2"/>
        <w:spacing w:after="100" w:before="200"/>
      </w:pPr>
      <w:r>
        <w:t xml:space="preserve">M2 — Cybersecurity #1</w:t>
      </w:r>
    </w:p>
    <w:p>
      <w:pPr>
        <w:pStyle w:val="ListParagraph"/>
        <w:numPr>
          <w:ilvl w:val="0"/>
          <w:numId w:val="1"/>
        </w:numPr>
        <w:spacing w:after="60"/>
      </w:pPr>
      <w:r>
        <w:t xml:space="preserve">Replace the manual script with real Docker SDK for Python: programmatic container create/start/stop/remove per scan job.</w:t>
      </w:r>
    </w:p>
    <w:p>
      <w:pPr>
        <w:pStyle w:val="ListParagraph"/>
        <w:numPr>
          <w:ilvl w:val="0"/>
          <w:numId w:val="1"/>
        </w:numPr>
        <w:spacing w:after="60"/>
      </w:pPr>
      <w:r>
        <w:t xml:space="preserve">Enforce CPU, memory, execution-time limits and network-egress restriction at container-create time.</w:t>
      </w:r>
    </w:p>
    <w:p>
      <w:pPr>
        <w:pStyle w:val="ListParagraph"/>
        <w:numPr>
          <w:ilvl w:val="0"/>
          <w:numId w:val="1"/>
        </w:numPr>
        <w:spacing w:after="60"/>
      </w:pPr>
      <w:r>
        <w:t xml:space="preserve">Health-check step: run one dummy prediction right after model load, fail fast if it errors.</w:t>
      </w:r>
    </w:p>
    <w:p>
      <w:pPr>
        <w:pStyle w:val="ListParagraph"/>
        <w:numPr>
          <w:ilvl w:val="0"/>
          <w:numId w:val="1"/>
        </w:numPr>
        <w:spacing w:after="60"/>
      </w:pPr>
      <w:r>
        <w:t xml:space="preserve">Write sandbox_manager.py with a single function `run_scan(job_config) -&gt; raw_results.json` — this is M2's public contract, everyone else only calls this.</w:t>
      </w:r>
    </w:p>
    <w:p>
      <w:pPr>
        <w:pStyle w:val="Heading2"/>
        <w:spacing w:after="100" w:before="200"/>
      </w:pPr>
      <w:r>
        <w:t xml:space="preserve">M3 — Cybersecurity #2</w:t>
      </w:r>
    </w:p>
    <w:p>
      <w:pPr>
        <w:pStyle w:val="ListParagraph"/>
        <w:numPr>
          <w:ilvl w:val="0"/>
          <w:numId w:val="1"/>
        </w:numPr>
        <w:spacing w:after="60"/>
      </w:pPr>
      <w:r>
        <w:t xml:space="preserve">Add PGD to atlas_catalogue.json.</w:t>
      </w:r>
    </w:p>
    <w:p>
      <w:pPr>
        <w:pStyle w:val="ListParagraph"/>
        <w:numPr>
          <w:ilvl w:val="0"/>
          <w:numId w:val="1"/>
        </w:numPr>
        <w:spacing w:after="60"/>
      </w:pPr>
      <w:r>
        <w:t xml:space="preserve">Build the Mitigation Recommendation ranking function (rank findings by severity, derived from ASR/accuracy-drop thresholds you define).</w:t>
      </w:r>
    </w:p>
    <w:p>
      <w:pPr>
        <w:pStyle w:val="ListParagraph"/>
        <w:numPr>
          <w:ilvl w:val="0"/>
          <w:numId w:val="1"/>
        </w:numPr>
        <w:spacing w:after="60"/>
      </w:pPr>
      <w:r>
        <w:t xml:space="preserve">Define the severity thresholds (e.g., ASR&gt;0.6 = high) — document them in ARCHITECTURE.md's contract #6 if you change them.</w:t>
      </w:r>
    </w:p>
    <w:p>
      <w:pPr>
        <w:pStyle w:val="Heading2"/>
        <w:spacing w:after="100" w:before="200"/>
      </w:pPr>
      <w:r>
        <w:t xml:space="preserve">M4 — Heavy AI/ML</w:t>
      </w:r>
    </w:p>
    <w:p>
      <w:pPr>
        <w:pStyle w:val="ListParagraph"/>
        <w:numPr>
          <w:ilvl w:val="0"/>
          <w:numId w:val="1"/>
        </w:numPr>
        <w:spacing w:after="60"/>
      </w:pPr>
      <w:r>
        <w:t xml:space="preserve">Add PGD attack (ART) alongside FGSM; both write into the evasion block of raw_results.json.</w:t>
      </w:r>
    </w:p>
    <w:p>
      <w:pPr>
        <w:pStyle w:val="ListParagraph"/>
        <w:numPr>
          <w:ilvl w:val="0"/>
          <w:numId w:val="1"/>
        </w:numPr>
        <w:spacing w:after="60"/>
      </w:pPr>
      <w:r>
        <w:t xml:space="preserve">Add per-sample logging: orig_pred, adv_pred, confidence delta, perturbation norm.</w:t>
      </w:r>
    </w:p>
    <w:p>
      <w:pPr>
        <w:pStyle w:val="ListParagraph"/>
        <w:numPr>
          <w:ilvl w:val="0"/>
          <w:numId w:val="1"/>
        </w:numPr>
        <w:spacing w:after="60"/>
      </w:pPr>
      <w:r>
        <w:t xml:space="preserve">Make the attack code run identically on both the phishing and malware models (generalize the ART estimator wrapper).</w:t>
      </w:r>
    </w:p>
    <w:p>
      <w:pPr>
        <w:pStyle w:val="Heading2"/>
        <w:spacing w:after="100" w:before="200"/>
      </w:pPr>
      <w:r>
        <w:t xml:space="preserve">Integration checkpoint (do this once all 4 are done)</w:t>
      </w:r>
    </w:p>
    <w:p>
      <w:pPr>
        <w:spacing w:after="120"/>
      </w:pPr>
      <w:r>
        <w:rPr>
          <w:b w:val="false"/>
          <w:bCs w:val="false"/>
          <w:i w:val="false"/>
          <w:iCs w:val="false"/>
        </w:rPr>
        <w:t xml:space="preserve">Trigger a real scan through the API (not manual scripts): upload -&gt; POST /scans -&gt; M2's sandbox_manager runs FGSM+PGD via M4's code inside a real isolated container -&gt; raw_results.json -&gt; M3's mitigation ranking -&gt; M1 persists everything to Postgres -&gt; GET /scans/{id} shows status=done with findings attached.</w:t>
      </w:r>
    </w:p>
    <w:p>
      <w:pPr>
        <w:pStyle w:val="Heading2"/>
        <w:spacing w:after="100" w:before="200"/>
      </w:pPr>
      <w:r>
        <w:t xml:space="preserve">What you can test/demo at the end of this milestone</w:t>
      </w:r>
    </w:p>
    <w:p>
      <w:pPr>
        <w:spacing w:after="120"/>
      </w:pPr>
      <w:r>
        <w:rPr>
          <w:b w:val="false"/>
          <w:bCs w:val="false"/>
          <w:i w:val="false"/>
          <w:iCs w:val="false"/>
        </w:rPr>
        <w:t xml:space="preserve">A logged-in user can upload a model through the API, kick off a scan, poll status, and get back two attacks' worth of ranked, ATLAS-tagged findings — fully automated, no manual script-running.</w:t>
      </w:r>
    </w:p>
    <w:p>
      <w:r>
        <w:br w:type="page"/>
      </w:r>
    </w:p>
    <w:p>
      <w:pPr>
        <w:pStyle w:val="Heading1"/>
        <w:spacing w:after="150" w:before="300"/>
      </w:pPr>
      <w:r>
        <w:t xml:space="preserve">Milestone 3: Black-box Attacks + Scoring Engine v1</w:t>
      </w:r>
    </w:p>
    <w:p>
      <w:pPr>
        <w:spacing w:after="120"/>
      </w:pPr>
      <w:r>
        <w:rPr>
          <w:b w:val="false"/>
          <w:bCs w:val="false"/>
          <w:i/>
          <w:iCs/>
        </w:rPr>
        <w:t xml:space="preserve">Duration: Days 11-15</w:t>
      </w:r>
    </w:p>
    <w:p>
      <w:pPr>
        <w:pStyle w:val="Heading2"/>
        <w:spacing w:after="100" w:before="200"/>
      </w:pPr>
      <w:r>
        <w:t xml:space="preserve">M1 — Software</w:t>
      </w:r>
    </w:p>
    <w:p>
      <w:pPr>
        <w:pStyle w:val="ListParagraph"/>
        <w:numPr>
          <w:ilvl w:val="0"/>
          <w:numId w:val="1"/>
        </w:numPr>
        <w:spacing w:after="60"/>
      </w:pPr>
      <w:r>
        <w:t xml:space="preserve">GET /scans/{id}/score and /findings endpoints.</w:t>
      </w:r>
    </w:p>
    <w:p>
      <w:pPr>
        <w:pStyle w:val="ListParagraph"/>
        <w:numPr>
          <w:ilvl w:val="0"/>
          <w:numId w:val="1"/>
        </w:numPr>
        <w:spacing w:after="60"/>
      </w:pPr>
      <w:r>
        <w:t xml:space="preserve">GET /models/{id}/scans for score-history (used later for trend charts).</w:t>
      </w:r>
    </w:p>
    <w:p>
      <w:pPr>
        <w:pStyle w:val="ListParagraph"/>
        <w:numPr>
          <w:ilvl w:val="0"/>
          <w:numId w:val="1"/>
        </w:numPr>
        <w:spacing w:after="60"/>
      </w:pPr>
      <w:r>
        <w:t xml:space="preserve">Basic error handling: what happens on a failed/timed-out scan.</w:t>
      </w:r>
    </w:p>
    <w:p>
      <w:pPr>
        <w:pStyle w:val="Heading2"/>
        <w:spacing w:after="100" w:before="200"/>
      </w:pPr>
      <w:r>
        <w:t xml:space="preserve">M2 — Cybersecurity #1</w:t>
      </w:r>
    </w:p>
    <w:p>
      <w:pPr>
        <w:pStyle w:val="ListParagraph"/>
        <w:numPr>
          <w:ilvl w:val="0"/>
          <w:numId w:val="1"/>
        </w:numPr>
        <w:spacing w:after="60"/>
      </w:pPr>
      <w:r>
        <w:t xml:space="preserve">Build the Robustness Scoring Engine v1 exactly per ARCHITECTURE.md contract #5 (weighted formula, A-F grade).</w:t>
      </w:r>
    </w:p>
    <w:p>
      <w:pPr>
        <w:pStyle w:val="ListParagraph"/>
        <w:numPr>
          <w:ilvl w:val="0"/>
          <w:numId w:val="1"/>
        </w:numPr>
        <w:spacing w:after="60"/>
      </w:pPr>
      <w:r>
        <w:t xml:space="preserve">Persist score + component breakdown to the `scores` table.</w:t>
      </w:r>
    </w:p>
    <w:p>
      <w:pPr>
        <w:pStyle w:val="ListParagraph"/>
        <w:numPr>
          <w:ilvl w:val="0"/>
          <w:numId w:val="1"/>
        </w:numPr>
        <w:spacing w:after="60"/>
      </w:pPr>
      <w:r>
        <w:t xml:space="preserve">Extend sandbox_manager.py to pass black-box query-budget config through to the container.</w:t>
      </w:r>
    </w:p>
    <w:p>
      <w:pPr>
        <w:pStyle w:val="Heading2"/>
        <w:spacing w:after="100" w:before="200"/>
      </w:pPr>
      <w:r>
        <w:t xml:space="preserve">M3 — Cybersecurity #2</w:t>
      </w:r>
    </w:p>
    <w:p>
      <w:pPr>
        <w:pStyle w:val="ListParagraph"/>
        <w:numPr>
          <w:ilvl w:val="0"/>
          <w:numId w:val="1"/>
        </w:numPr>
        <w:spacing w:after="60"/>
      </w:pPr>
      <w:r>
        <w:t xml:space="preserve">Add HopSkipJump / black-box technique to atlas_catalogue.json.</w:t>
      </w:r>
    </w:p>
    <w:p>
      <w:pPr>
        <w:pStyle w:val="ListParagraph"/>
        <w:numPr>
          <w:ilvl w:val="0"/>
          <w:numId w:val="1"/>
        </w:numPr>
        <w:spacing w:after="60"/>
      </w:pPr>
      <w:r>
        <w:t xml:space="preserve">Finalize impact-based ranking logic for the mitigation checklist (now covering 3 attack types).</w:t>
      </w:r>
    </w:p>
    <w:p>
      <w:pPr>
        <w:pStyle w:val="Heading2"/>
        <w:spacing w:after="100" w:before="200"/>
      </w:pPr>
      <w:r>
        <w:t xml:space="preserve">M4 — Heavy AI/ML</w:t>
      </w:r>
    </w:p>
    <w:p>
      <w:pPr>
        <w:pStyle w:val="ListParagraph"/>
        <w:numPr>
          <w:ilvl w:val="0"/>
          <w:numId w:val="1"/>
        </w:numPr>
        <w:spacing w:after="60"/>
      </w:pPr>
      <w:r>
        <w:t xml:space="preserve">Implement HopSkipJump (ART) black-box attack with a running query counter capped at the configured budget.</w:t>
      </w:r>
    </w:p>
    <w:p>
      <w:pPr>
        <w:pStyle w:val="ListParagraph"/>
        <w:numPr>
          <w:ilvl w:val="0"/>
          <w:numId w:val="1"/>
        </w:numPr>
        <w:spacing w:after="60"/>
      </w:pPr>
      <w:r>
        <w:t xml:space="preserve">Compute ASR = successful misclassifications / samples attempted within budget.</w:t>
      </w:r>
    </w:p>
    <w:p>
      <w:pPr>
        <w:pStyle w:val="ListParagraph"/>
        <w:numPr>
          <w:ilvl w:val="0"/>
          <w:numId w:val="1"/>
        </w:numPr>
        <w:spacing w:after="60"/>
      </w:pPr>
      <w:r>
        <w:t xml:space="preserve">Write results into the black_box block of raw_results.json.</w:t>
      </w:r>
    </w:p>
    <w:p>
      <w:pPr>
        <w:pStyle w:val="Heading2"/>
        <w:spacing w:after="100" w:before="200"/>
      </w:pPr>
      <w:r>
        <w:t xml:space="preserve">Integration checkpoint (do this once all 4 are done)</w:t>
      </w:r>
    </w:p>
    <w:p>
      <w:pPr>
        <w:spacing w:after="120"/>
      </w:pPr>
      <w:r>
        <w:rPr>
          <w:b w:val="false"/>
          <w:bCs w:val="false"/>
          <w:i w:val="false"/>
          <w:iCs w:val="false"/>
        </w:rPr>
        <w:t xml:space="preserve">A scan config can now request evasion (FGSM+PGD) AND black-box (HopSkipJump) in one job. M2's scoring engine combines both into a single A-F grade. M3's findings cover all three attacks.</w:t>
      </w:r>
    </w:p>
    <w:p>
      <w:pPr>
        <w:pStyle w:val="Heading2"/>
        <w:spacing w:after="100" w:before="200"/>
      </w:pPr>
      <w:r>
        <w:t xml:space="preserve">What you can test/demo at the end of this milestone</w:t>
      </w:r>
    </w:p>
    <w:p>
      <w:pPr>
        <w:spacing w:after="120"/>
      </w:pPr>
      <w:r>
        <w:rPr>
          <w:b w:val="false"/>
          <w:bCs w:val="false"/>
          <w:i w:val="false"/>
          <w:iCs w:val="false"/>
        </w:rPr>
        <w:t xml:space="preserve">GET /scans/{id} returns a complete scorecard: final grade (A-F), component scores, and a ranked, ATLAS-mapped mitigation list covering white-box and black-box evasion.</w:t>
      </w:r>
    </w:p>
    <w:p>
      <w:r>
        <w:br w:type="page"/>
      </w:r>
    </w:p>
    <w:p>
      <w:pPr>
        <w:pStyle w:val="Heading1"/>
        <w:spacing w:after="150" w:before="300"/>
      </w:pPr>
      <w:r>
        <w:t xml:space="preserve">Milestone 4: Poisoning Simulation + Frontend Skeleton</w:t>
      </w:r>
    </w:p>
    <w:p>
      <w:pPr>
        <w:spacing w:after="120"/>
      </w:pPr>
      <w:r>
        <w:rPr>
          <w:b w:val="false"/>
          <w:bCs w:val="false"/>
          <w:i/>
          <w:iCs/>
        </w:rPr>
        <w:t xml:space="preserve">Duration: Days 16-20</w:t>
      </w:r>
    </w:p>
    <w:p>
      <w:pPr>
        <w:pStyle w:val="Heading2"/>
        <w:spacing w:after="100" w:before="200"/>
      </w:pPr>
      <w:r>
        <w:t xml:space="preserve">M1 — Software</w:t>
      </w:r>
    </w:p>
    <w:p>
      <w:pPr>
        <w:pStyle w:val="ListParagraph"/>
        <w:numPr>
          <w:ilvl w:val="0"/>
          <w:numId w:val="1"/>
        </w:numPr>
        <w:spacing w:after="60"/>
      </w:pPr>
      <w:r>
        <w:t xml:space="preserve">Build the React frontend skeleton: login, model upload form, scan-configuration form, scan-status polling (React Query), basic scorecard display (Recharts bar chart for per-attack ASR).</w:t>
      </w:r>
    </w:p>
    <w:p>
      <w:pPr>
        <w:pStyle w:val="ListParagraph"/>
        <w:numPr>
          <w:ilvl w:val="0"/>
          <w:numId w:val="1"/>
        </w:numPr>
        <w:spacing w:after="60"/>
      </w:pPr>
      <w:r>
        <w:t xml:space="preserve">Wire it to the real API — no mock data.</w:t>
      </w:r>
    </w:p>
    <w:p>
      <w:pPr>
        <w:pStyle w:val="Heading2"/>
        <w:spacing w:after="100" w:before="200"/>
      </w:pPr>
      <w:r>
        <w:t xml:space="preserve">M2 — Cybersecurity #1</w:t>
      </w:r>
    </w:p>
    <w:p>
      <w:pPr>
        <w:pStyle w:val="ListParagraph"/>
        <w:numPr>
          <w:ilvl w:val="0"/>
          <w:numId w:val="1"/>
        </w:numPr>
        <w:spacing w:after="60"/>
      </w:pPr>
      <w:r>
        <w:t xml:space="preserve">Extend sandbox_manager.py to run the poisoning job as its own isolated container invocation (retraining is heavier than inference — apply stricter resource limits).</w:t>
      </w:r>
    </w:p>
    <w:p>
      <w:pPr>
        <w:pStyle w:val="ListParagraph"/>
        <w:numPr>
          <w:ilvl w:val="0"/>
          <w:numId w:val="1"/>
        </w:numPr>
        <w:spacing w:after="60"/>
      </w:pPr>
      <w:r>
        <w:t xml:space="preserve">Add the poisoning component into the scoring formula's weighted sum.</w:t>
      </w:r>
    </w:p>
    <w:p>
      <w:pPr>
        <w:pStyle w:val="Heading2"/>
        <w:spacing w:after="100" w:before="200"/>
      </w:pPr>
      <w:r>
        <w:t xml:space="preserve">M3 — Cybersecurity #2</w:t>
      </w:r>
    </w:p>
    <w:p>
      <w:pPr>
        <w:pStyle w:val="ListParagraph"/>
        <w:numPr>
          <w:ilvl w:val="0"/>
          <w:numId w:val="1"/>
        </w:numPr>
        <w:spacing w:after="60"/>
      </w:pPr>
      <w:r>
        <w:t xml:space="preserve">Add poisoning-specific ATLAS techniques + mitigations (e.g., data validation, provenance checks).</w:t>
      </w:r>
    </w:p>
    <w:p>
      <w:pPr>
        <w:pStyle w:val="ListParagraph"/>
        <w:numPr>
          <w:ilvl w:val="0"/>
          <w:numId w:val="1"/>
        </w:numPr>
        <w:spacing w:after="60"/>
      </w:pPr>
      <w:r>
        <w:t xml:space="preserve">Update severity thresholds to include accuracy/F1 drop from poisoning.</w:t>
      </w:r>
    </w:p>
    <w:p>
      <w:pPr>
        <w:pStyle w:val="Heading2"/>
        <w:spacing w:after="100" w:before="200"/>
      </w:pPr>
      <w:r>
        <w:t xml:space="preserve">M4 — Heavy AI/ML</w:t>
      </w:r>
    </w:p>
    <w:p>
      <w:pPr>
        <w:pStyle w:val="ListParagraph"/>
        <w:numPr>
          <w:ilvl w:val="0"/>
          <w:numId w:val="1"/>
        </w:numPr>
        <w:spacing w:after="60"/>
      </w:pPr>
      <w:r>
        <w:t xml:space="preserve">Implement label-flipping poisoning simulation at 1%/5%/10% contamination; retrain the target model on the poisoned copy inside the sandbox.</w:t>
      </w:r>
    </w:p>
    <w:p>
      <w:pPr>
        <w:pStyle w:val="ListParagraph"/>
        <w:numPr>
          <w:ilvl w:val="0"/>
          <w:numId w:val="1"/>
        </w:numPr>
        <w:spacing w:after="60"/>
      </w:pPr>
      <w:r>
        <w:t xml:space="preserve">Measure accuracy/F1 drop vs. clean baseline at each contamination level; write to the poisoning block of raw_results.json.</w:t>
      </w:r>
    </w:p>
    <w:p>
      <w:pPr>
        <w:pStyle w:val="ListParagraph"/>
        <w:numPr>
          <w:ilvl w:val="0"/>
          <w:numId w:val="1"/>
        </w:numPr>
        <w:spacing w:after="60"/>
      </w:pPr>
      <w:r>
        <w:t xml:space="preserve">(Stretch, if time allows) add clean-label poisoning for the model types that support it.</w:t>
      </w:r>
    </w:p>
    <w:p>
      <w:pPr>
        <w:pStyle w:val="Heading2"/>
        <w:spacing w:after="100" w:before="200"/>
      </w:pPr>
      <w:r>
        <w:t xml:space="preserve">Integration checkpoint (do this once all 4 are done)</w:t>
      </w:r>
    </w:p>
    <w:p>
      <w:pPr>
        <w:spacing w:after="120"/>
      </w:pPr>
      <w:r>
        <w:rPr>
          <w:b w:val="false"/>
          <w:bCs w:val="false"/>
          <w:i w:val="false"/>
          <w:iCs w:val="false"/>
        </w:rPr>
        <w:t xml:space="preserve">A scan requesting all four attack types (FGSM, PGD, HopSkipJump, poisoning) runs end-to-end and is visible in the browser, not just via API calls.</w:t>
      </w:r>
    </w:p>
    <w:p>
      <w:pPr>
        <w:pStyle w:val="Heading2"/>
        <w:spacing w:after="100" w:before="200"/>
      </w:pPr>
      <w:r>
        <w:t xml:space="preserve">What you can test/demo at the end of this milestone</w:t>
      </w:r>
    </w:p>
    <w:p>
      <w:pPr>
        <w:spacing w:after="120"/>
      </w:pPr>
      <w:r>
        <w:rPr>
          <w:b w:val="false"/>
          <w:bCs w:val="false"/>
          <w:i w:val="false"/>
          <w:iCs w:val="false"/>
        </w:rPr>
        <w:t xml:space="preserve">Open the deployed-locally frontend, upload a model, configure a full scan, watch the status update live, and see a scorecard with per-attack ASR bars for all four attack types.</w:t>
      </w:r>
    </w:p>
    <w:p>
      <w:r>
        <w:br w:type="page"/>
      </w:r>
    </w:p>
    <w:p>
      <w:pPr>
        <w:pStyle w:val="Heading1"/>
        <w:spacing w:after="150" w:before="300"/>
      </w:pPr>
      <w:r>
        <w:t xml:space="preserve">Milestone 5: Dashboard Polish + Reports + Deployment</w:t>
      </w:r>
    </w:p>
    <w:p>
      <w:pPr>
        <w:spacing w:after="120"/>
      </w:pPr>
      <w:r>
        <w:rPr>
          <w:b w:val="false"/>
          <w:bCs w:val="false"/>
          <w:i/>
          <w:iCs/>
        </w:rPr>
        <w:t xml:space="preserve">Duration: Days 21-25</w:t>
      </w:r>
    </w:p>
    <w:p>
      <w:pPr>
        <w:pStyle w:val="Heading2"/>
        <w:spacing w:after="100" w:before="200"/>
      </w:pPr>
      <w:r>
        <w:t xml:space="preserve">M1 — Software</w:t>
      </w:r>
    </w:p>
    <w:p>
      <w:pPr>
        <w:pStyle w:val="ListParagraph"/>
        <w:numPr>
          <w:ilvl w:val="0"/>
          <w:numId w:val="1"/>
        </w:numPr>
        <w:spacing w:after="60"/>
      </w:pPr>
      <w:r>
        <w:t xml:space="preserve">Finish the dashboard: ATLAS technique table, mitigation checklist view, PDF/HTML report export button.</w:t>
      </w:r>
    </w:p>
    <w:p>
      <w:pPr>
        <w:pStyle w:val="ListParagraph"/>
        <w:numPr>
          <w:ilvl w:val="0"/>
          <w:numId w:val="1"/>
        </w:numPr>
        <w:spacing w:after="60"/>
      </w:pPr>
      <w:r>
        <w:t xml:space="preserve">Deploy backend to Railway/Render, frontend to Vercel/Netlify, DB on Supabase.</w:t>
      </w:r>
    </w:p>
    <w:p>
      <w:pPr>
        <w:pStyle w:val="Heading2"/>
        <w:spacing w:after="100" w:before="200"/>
      </w:pPr>
      <w:r>
        <w:t xml:space="preserve">M2 — Cybersecurity #1</w:t>
      </w:r>
    </w:p>
    <w:p>
      <w:pPr>
        <w:pStyle w:val="ListParagraph"/>
        <w:numPr>
          <w:ilvl w:val="0"/>
          <w:numId w:val="1"/>
        </w:numPr>
        <w:spacing w:after="60"/>
      </w:pPr>
      <w:r>
        <w:t xml:space="preserve">Deploy the Docker sandbox host in the cloud environment; re-verify isolation guarantees under real deployment constraints.</w:t>
      </w:r>
    </w:p>
    <w:p>
      <w:pPr>
        <w:pStyle w:val="ListParagraph"/>
        <w:numPr>
          <w:ilvl w:val="0"/>
          <w:numId w:val="1"/>
        </w:numPr>
        <w:spacing w:after="60"/>
      </w:pPr>
      <w:r>
        <w:t xml:space="preserve">Add basic logging/monitoring around container lifecycle (start/stop/failure counts).</w:t>
      </w:r>
    </w:p>
    <w:p>
      <w:pPr>
        <w:pStyle w:val="ListParagraph"/>
        <w:numPr>
          <w:ilvl w:val="0"/>
          <w:numId w:val="1"/>
        </w:numPr>
        <w:spacing w:after="60"/>
      </w:pPr>
      <w:r>
        <w:t xml:space="preserve">Do a short security review of the sandbox itself (can a malicious model escape? write it up).</w:t>
      </w:r>
    </w:p>
    <w:p>
      <w:pPr>
        <w:pStyle w:val="Heading2"/>
        <w:spacing w:after="100" w:before="200"/>
      </w:pPr>
      <w:r>
        <w:t xml:space="preserve">M3 — Cybersecurity #2</w:t>
      </w:r>
    </w:p>
    <w:p>
      <w:pPr>
        <w:pStyle w:val="ListParagraph"/>
        <w:numPr>
          <w:ilvl w:val="0"/>
          <w:numId w:val="1"/>
        </w:numPr>
        <w:spacing w:after="60"/>
      </w:pPr>
      <w:r>
        <w:t xml:space="preserve">Build the downloadable PDF/HTML compliance report combining scorecard + ATLAS mapping + mitigations + OWASP/NIST references (hand the template to M1 to wire into the report endpoint).</w:t>
      </w:r>
    </w:p>
    <w:p>
      <w:pPr>
        <w:pStyle w:val="ListParagraph"/>
        <w:numPr>
          <w:ilvl w:val="0"/>
          <w:numId w:val="1"/>
        </w:numPr>
        <w:spacing w:after="60"/>
      </w:pPr>
      <w:r>
        <w:t xml:space="preserve">Write the paper's Methodology (ATLAS mapping) and Compliance sections.</w:t>
      </w:r>
    </w:p>
    <w:p>
      <w:pPr>
        <w:pStyle w:val="Heading2"/>
        <w:spacing w:after="100" w:before="200"/>
      </w:pPr>
      <w:r>
        <w:t xml:space="preserve">M4 — Heavy AI/ML</w:t>
      </w:r>
    </w:p>
    <w:p>
      <w:pPr>
        <w:pStyle w:val="ListParagraph"/>
        <w:numPr>
          <w:ilvl w:val="0"/>
          <w:numId w:val="1"/>
        </w:numPr>
        <w:spacing w:after="60"/>
      </w:pPr>
      <w:r>
        <w:t xml:space="preserve">Add model-version comparison (re-scan tracking across versions) using the score-history endpoint.</w:t>
      </w:r>
    </w:p>
    <w:p>
      <w:pPr>
        <w:pStyle w:val="ListParagraph"/>
        <w:numPr>
          <w:ilvl w:val="0"/>
          <w:numId w:val="1"/>
        </w:numPr>
        <w:spacing w:after="60"/>
      </w:pPr>
      <w:r>
        <w:t xml:space="preserve">Run the full benchmark suite across both domains (phishing + malware) for the paper's Results section — tables of ASR, scores, grades.</w:t>
      </w:r>
    </w:p>
    <w:p>
      <w:pPr>
        <w:pStyle w:val="Heading2"/>
        <w:spacing w:after="100" w:before="200"/>
      </w:pPr>
      <w:r>
        <w:t xml:space="preserve">Integration checkpoint (do this once all 4 are done)</w:t>
      </w:r>
    </w:p>
    <w:p>
      <w:pPr>
        <w:spacing w:after="120"/>
      </w:pPr>
      <w:r>
        <w:rPr>
          <w:b w:val="false"/>
          <w:bCs w:val="false"/>
          <w:i w:val="false"/>
          <w:iCs w:val="false"/>
        </w:rPr>
        <w:t xml:space="preserve">Everything above runs on public URLs, not localhost. A downloadable report is generated from a real scan.</w:t>
      </w:r>
    </w:p>
    <w:p>
      <w:pPr>
        <w:pStyle w:val="Heading2"/>
        <w:spacing w:after="100" w:before="200"/>
      </w:pPr>
      <w:r>
        <w:t xml:space="preserve">What you can test/demo at the end of this milestone</w:t>
      </w:r>
    </w:p>
    <w:p>
      <w:pPr>
        <w:spacing w:after="120"/>
      </w:pPr>
      <w:r>
        <w:rPr>
          <w:b w:val="false"/>
          <w:bCs w:val="false"/>
          <w:i w:val="false"/>
          <w:iCs w:val="false"/>
        </w:rPr>
        <w:t xml:space="preserve">Anyone with the link can upload a model, run a full scan, and download a compliance-ready PDF report — no local setup required.</w:t>
      </w:r>
    </w:p>
    <w:p>
      <w:r>
        <w:br w:type="page"/>
      </w:r>
    </w:p>
    <w:p>
      <w:pPr>
        <w:pStyle w:val="Heading1"/>
        <w:spacing w:after="150" w:before="300"/>
      </w:pPr>
      <w:r>
        <w:t xml:space="preserve">Milestone 6: Testing, Hardening, Paper &amp; Demo</w:t>
      </w:r>
    </w:p>
    <w:p>
      <w:pPr>
        <w:spacing w:after="120"/>
      </w:pPr>
      <w:r>
        <w:rPr>
          <w:b w:val="false"/>
          <w:bCs w:val="false"/>
          <w:i/>
          <w:iCs/>
        </w:rPr>
        <w:t xml:space="preserve">Duration: Days 26-30</w:t>
      </w:r>
    </w:p>
    <w:p>
      <w:pPr>
        <w:pStyle w:val="Heading2"/>
        <w:spacing w:after="100" w:before="200"/>
      </w:pPr>
      <w:r>
        <w:t xml:space="preserve">M1 — Software</w:t>
      </w:r>
    </w:p>
    <w:p>
      <w:pPr>
        <w:pStyle w:val="ListParagraph"/>
        <w:numPr>
          <w:ilvl w:val="0"/>
          <w:numId w:val="1"/>
        </w:numPr>
        <w:spacing w:after="60"/>
      </w:pPr>
      <w:r>
        <w:t xml:space="preserve">UI polish and bug fixes found during integration testing.</w:t>
      </w:r>
    </w:p>
    <w:p>
      <w:pPr>
        <w:pStyle w:val="ListParagraph"/>
        <w:numPr>
          <w:ilvl w:val="0"/>
          <w:numId w:val="1"/>
        </w:numPr>
        <w:spacing w:after="60"/>
      </w:pPr>
      <w:r>
        <w:t xml:space="preserve">Deployment stability pass (error states, retries, timeouts surfaced in UI).</w:t>
      </w:r>
    </w:p>
    <w:p>
      <w:pPr>
        <w:pStyle w:val="Heading2"/>
        <w:spacing w:after="100" w:before="200"/>
      </w:pPr>
      <w:r>
        <w:t xml:space="preserve">M2 — Cybersecurity #1</w:t>
      </w:r>
    </w:p>
    <w:p>
      <w:pPr>
        <w:pStyle w:val="ListParagraph"/>
        <w:numPr>
          <w:ilvl w:val="0"/>
          <w:numId w:val="1"/>
        </w:numPr>
        <w:spacing w:after="60"/>
      </w:pPr>
      <w:r>
        <w:t xml:space="preserve">Write pytest tests for sandbox_manager.py and the scoring engine.</w:t>
      </w:r>
    </w:p>
    <w:p>
      <w:pPr>
        <w:pStyle w:val="ListParagraph"/>
        <w:numPr>
          <w:ilvl w:val="0"/>
          <w:numId w:val="1"/>
        </w:numPr>
        <w:spacing w:after="60"/>
      </w:pPr>
      <w:r>
        <w:t xml:space="preserve">Finalize the paper's sandbox-isolation methodology write-up.</w:t>
      </w:r>
    </w:p>
    <w:p>
      <w:pPr>
        <w:pStyle w:val="Heading2"/>
        <w:spacing w:after="100" w:before="200"/>
      </w:pPr>
      <w:r>
        <w:t xml:space="preserve">M3 — Cybersecurity #2</w:t>
      </w:r>
    </w:p>
    <w:p>
      <w:pPr>
        <w:pStyle w:val="ListParagraph"/>
        <w:numPr>
          <w:ilvl w:val="0"/>
          <w:numId w:val="1"/>
        </w:numPr>
        <w:spacing w:after="60"/>
      </w:pPr>
      <w:r>
        <w:t xml:space="preserve">Finalize paper: Abstract, Related Work, Research Gap, Compliance Mapping, Conclusion &amp; Future Scope.</w:t>
      </w:r>
    </w:p>
    <w:p>
      <w:pPr>
        <w:pStyle w:val="ListParagraph"/>
        <w:numPr>
          <w:ilvl w:val="0"/>
          <w:numId w:val="1"/>
        </w:numPr>
        <w:spacing w:after="60"/>
      </w:pPr>
      <w:r>
        <w:t xml:space="preserve">Write pytest tests for the ATLAS lookup and mitigation ranking functions.</w:t>
      </w:r>
    </w:p>
    <w:p>
      <w:pPr>
        <w:pStyle w:val="Heading2"/>
        <w:spacing w:after="100" w:before="200"/>
      </w:pPr>
      <w:r>
        <w:t xml:space="preserve">M4 — Heavy AI/ML</w:t>
      </w:r>
    </w:p>
    <w:p>
      <w:pPr>
        <w:pStyle w:val="ListParagraph"/>
        <w:numPr>
          <w:ilvl w:val="0"/>
          <w:numId w:val="1"/>
        </w:numPr>
        <w:spacing w:after="60"/>
      </w:pPr>
      <w:r>
        <w:t xml:space="preserve">Write pytest tests for each attack module.</w:t>
      </w:r>
    </w:p>
    <w:p>
      <w:pPr>
        <w:pStyle w:val="ListParagraph"/>
        <w:numPr>
          <w:ilvl w:val="0"/>
          <w:numId w:val="1"/>
        </w:numPr>
        <w:spacing w:after="60"/>
      </w:pPr>
      <w:r>
        <w:t xml:space="preserve">Write the paper's Attack Methodology and Results/Evaluation sections using M5's benchmark numbers.</w:t>
      </w:r>
    </w:p>
    <w:p>
      <w:pPr>
        <w:pStyle w:val="Heading2"/>
        <w:spacing w:after="100" w:before="200"/>
      </w:pPr>
      <w:r>
        <w:t xml:space="preserve">Integration checkpoint (do this once all 4 are done)</w:t>
      </w:r>
    </w:p>
    <w:p>
      <w:pPr>
        <w:spacing w:after="120"/>
      </w:pPr>
      <w:r>
        <w:rPr>
          <w:b w:val="false"/>
          <w:bCs w:val="false"/>
          <w:i w:val="false"/>
          <w:iCs w:val="false"/>
        </w:rPr>
        <w:t xml:space="preserve">All 4 run the full pytest suite together plus one shared end-to-end manual test (upload -&gt; full scan -&gt; report). Fix whatever breaks.</w:t>
      </w:r>
    </w:p>
    <w:p>
      <w:pPr>
        <w:pStyle w:val="Heading2"/>
        <w:spacing w:after="100" w:before="200"/>
      </w:pPr>
      <w:r>
        <w:t xml:space="preserve">What you can test/demo at the end of this milestone</w:t>
      </w:r>
    </w:p>
    <w:p>
      <w:pPr>
        <w:spacing w:after="120"/>
      </w:pPr>
      <w:r>
        <w:rPr>
          <w:b w:val="false"/>
          <w:bCs w:val="false"/>
          <w:i w:val="false"/>
          <w:iCs w:val="false"/>
        </w:rPr>
        <w:t xml:space="preserve">A fully working, deployed platform; a complete draft research paper; a recorded demo video; all tests passing.</w:t>
      </w:r>
    </w:p>
    <w:p>
      <w:r>
        <w:br w:type="page"/>
      </w:r>
    </w:p>
    <w:p>
      <w:pPr>
        <w:pStyle w:val="Heading1"/>
        <w:spacing w:after="150" w:before="300"/>
      </w:pPr>
      <w:r>
        <w:t xml:space="preserve">3. Research Paper Mapping</w:t>
      </w:r>
    </w:p>
    <w:p>
      <w:pPr>
        <w:spacing w:after="120"/>
      </w:pPr>
      <w:r>
        <w:rPr>
          <w:b w:val="false"/>
          <w:bCs w:val="false"/>
          <w:i w:val="false"/>
          <w:iCs w:val="false"/>
        </w:rPr>
        <w:t xml:space="preserve">Since a paper is due at the end, each milestone directly feeds a paper section — no separate writing sprint needed at the end beyond compiling.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c>
          <w:tcPr>
            <w:tcW w:type="dxa" w:w="2600"/>
            <w:shd w:fill="1F2937" w:color="auto" w:val="clear"/>
            <w:tcMar>
              <w:top w:type="dxa" w:w="80"/>
              <w:left w:type="dxa" w:w="120"/>
              <w:bottom w:type="dxa" w:w="80"/>
              <w:right w:type="dxa" w:w="120"/>
            </w:tcMar>
          </w:tcPr>
          <w:p>
            <w:r>
              <w:rPr>
                <w:b/>
                <w:bCs/>
                <w:color w:val="FFFFFF"/>
                <w:sz w:val="20"/>
                <w:szCs w:val="20"/>
              </w:rPr>
              <w:t xml:space="preserve">Paper section</w:t>
            </w:r>
          </w:p>
        </w:tc>
        <w:tc>
          <w:tcPr>
            <w:tcW w:type="dxa" w:w="2600"/>
            <w:shd w:fill="1F2937" w:color="auto" w:val="clear"/>
            <w:tcMar>
              <w:top w:type="dxa" w:w="80"/>
              <w:left w:type="dxa" w:w="120"/>
              <w:bottom w:type="dxa" w:w="80"/>
              <w:right w:type="dxa" w:w="120"/>
            </w:tcMar>
          </w:tcPr>
          <w:p>
            <w:r>
              <w:rPr>
                <w:b/>
                <w:bCs/>
                <w:color w:val="FFFFFF"/>
                <w:sz w:val="20"/>
                <w:szCs w:val="20"/>
              </w:rPr>
              <w:t xml:space="preserve">Fed by</w:t>
            </w:r>
          </w:p>
        </w:tc>
        <w:tc>
          <w:tcPr>
            <w:tcW w:type="dxa" w:w="2000"/>
            <w:shd w:fill="1F2937" w:color="auto" w:val="clear"/>
            <w:tcMar>
              <w:top w:type="dxa" w:w="80"/>
              <w:left w:type="dxa" w:w="120"/>
              <w:bottom w:type="dxa" w:w="80"/>
              <w:right w:type="dxa" w:w="120"/>
            </w:tcMar>
          </w:tcPr>
          <w:p>
            <w:r>
              <w:rPr>
                <w:b/>
                <w:bCs/>
                <w:color w:val="FFFFFF"/>
                <w:sz w:val="20"/>
                <w:szCs w:val="20"/>
              </w:rPr>
              <w:t xml:space="preserve">Owner</w:t>
            </w:r>
          </w:p>
        </w:tc>
        <w:tc>
          <w:tcPr>
            <w:tcW w:type="dxa" w:w="2160"/>
            <w:shd w:fill="1F2937" w:color="auto" w:val="clear"/>
            <w:tcMar>
              <w:top w:type="dxa" w:w="80"/>
              <w:left w:type="dxa" w:w="120"/>
              <w:bottom w:type="dxa" w:w="80"/>
              <w:right w:type="dxa" w:w="120"/>
            </w:tcMar>
          </w:tcPr>
          <w:p>
            <w:r>
              <w:rPr>
                <w:b/>
                <w:bCs/>
                <w:color w:val="FFFFFF"/>
                <w:sz w:val="20"/>
                <w:szCs w:val="20"/>
              </w:rPr>
              <w:t xml:space="preserve">Source</w:t>
            </w:r>
          </w:p>
        </w:tc>
      </w:tr>
      <w:tr>
        <w:tc>
          <w:tcPr>
            <w:tcW w:type="dxa" w:w="2000"/>
            <w:tcMar>
              <w:top w:type="dxa" w:w="80"/>
              <w:left w:type="dxa" w:w="120"/>
              <w:bottom w:type="dxa" w:w="80"/>
              <w:right w:type="dxa" w:w="120"/>
            </w:tcMar>
          </w:tcPr>
          <w:p>
            <w:r>
              <w:rPr>
                <w:b w:val="false"/>
                <w:bCs w:val="false"/>
                <w:sz w:val="20"/>
                <w:szCs w:val="20"/>
              </w:rPr>
              <w:t xml:space="preserve">Related Work</w:t>
            </w:r>
          </w:p>
        </w:tc>
        <w:tc>
          <w:tcPr>
            <w:tcW w:type="dxa" w:w="2000"/>
            <w:tcMar>
              <w:top w:type="dxa" w:w="80"/>
              <w:left w:type="dxa" w:w="120"/>
              <w:bottom w:type="dxa" w:w="80"/>
              <w:right w:type="dxa" w:w="120"/>
            </w:tcMar>
          </w:tcPr>
          <w:p>
            <w:r>
              <w:rPr>
                <w:b w:val="false"/>
                <w:bCs w:val="false"/>
                <w:sz w:val="20"/>
                <w:szCs w:val="20"/>
              </w:rPr>
              <w:t xml:space="preserve">Pre-project literature review (14 papers)</w:t>
            </w:r>
          </w:p>
        </w:tc>
        <w:tc>
          <w:tcPr>
            <w:tcW w:type="dxa" w:w="2000"/>
            <w:tcMar>
              <w:top w:type="dxa" w:w="80"/>
              <w:left w:type="dxa" w:w="120"/>
              <w:bottom w:type="dxa" w:w="80"/>
              <w:right w:type="dxa" w:w="120"/>
            </w:tcMar>
          </w:tcPr>
          <w:p>
            <w:r>
              <w:rPr>
                <w:b w:val="false"/>
                <w:bCs w:val="false"/>
                <w:sz w:val="20"/>
                <w:szCs w:val="20"/>
              </w:rPr>
              <w:t xml:space="preserve">M3</w:t>
            </w:r>
          </w:p>
        </w:tc>
        <w:tc>
          <w:tcPr>
            <w:tcW w:type="dxa" w:w="2000"/>
            <w:tcMar>
              <w:top w:type="dxa" w:w="80"/>
              <w:left w:type="dxa" w:w="120"/>
              <w:bottom w:type="dxa" w:w="80"/>
              <w:right w:type="dxa" w:w="120"/>
            </w:tcMar>
          </w:tcPr>
          <w:p>
            <w:r>
              <w:rPr>
                <w:b w:val="false"/>
                <w:bCs w:val="false"/>
                <w:sz w:val="20"/>
                <w:szCs w:val="20"/>
              </w:rPr>
              <w:t xml:space="preserve">Literature_Comparison xlsx</w:t>
            </w:r>
          </w:p>
        </w:tc>
      </w:tr>
      <w:tr>
        <w:tc>
          <w:tcPr>
            <w:tcW w:type="dxa" w:w="2000"/>
            <w:tcMar>
              <w:top w:type="dxa" w:w="80"/>
              <w:left w:type="dxa" w:w="120"/>
              <w:bottom w:type="dxa" w:w="80"/>
              <w:right w:type="dxa" w:w="120"/>
            </w:tcMar>
          </w:tcPr>
          <w:p>
            <w:r>
              <w:rPr>
                <w:b w:val="false"/>
                <w:bCs w:val="false"/>
                <w:sz w:val="20"/>
                <w:szCs w:val="20"/>
              </w:rPr>
              <w:t xml:space="preserve">Research Gap</w:t>
            </w:r>
          </w:p>
        </w:tc>
        <w:tc>
          <w:tcPr>
            <w:tcW w:type="dxa" w:w="2000"/>
            <w:tcMar>
              <w:top w:type="dxa" w:w="80"/>
              <w:left w:type="dxa" w:w="120"/>
              <w:bottom w:type="dxa" w:w="80"/>
              <w:right w:type="dxa" w:w="120"/>
            </w:tcMar>
          </w:tcPr>
          <w:p>
            <w:r>
              <w:rPr>
                <w:b w:val="false"/>
                <w:bCs w:val="false"/>
                <w:sz w:val="20"/>
                <w:szCs w:val="20"/>
              </w:rPr>
              <w:t xml:space="preserve">Pre-project gap analysis</w:t>
            </w:r>
          </w:p>
        </w:tc>
        <w:tc>
          <w:tcPr>
            <w:tcW w:type="dxa" w:w="2000"/>
            <w:tcMar>
              <w:top w:type="dxa" w:w="80"/>
              <w:left w:type="dxa" w:w="120"/>
              <w:bottom w:type="dxa" w:w="80"/>
              <w:right w:type="dxa" w:w="120"/>
            </w:tcMar>
          </w:tcPr>
          <w:p>
            <w:r>
              <w:rPr>
                <w:b w:val="false"/>
                <w:bCs w:val="false"/>
                <w:sz w:val="20"/>
                <w:szCs w:val="20"/>
              </w:rPr>
              <w:t xml:space="preserve">M3</w:t>
            </w:r>
          </w:p>
        </w:tc>
        <w:tc>
          <w:tcPr>
            <w:tcW w:type="dxa" w:w="2000"/>
            <w:tcMar>
              <w:top w:type="dxa" w:w="80"/>
              <w:left w:type="dxa" w:w="120"/>
              <w:bottom w:type="dxa" w:w="80"/>
              <w:right w:type="dxa" w:w="120"/>
            </w:tcMar>
          </w:tcPr>
          <w:p>
            <w:r>
              <w:rPr>
                <w:b w:val="false"/>
                <w:bCs w:val="false"/>
                <w:sz w:val="20"/>
                <w:szCs w:val="20"/>
              </w:rPr>
              <w:t xml:space="preserve">xlsx 'Key Gaps Summary' sheet</w:t>
            </w:r>
          </w:p>
        </w:tc>
      </w:tr>
      <w:tr>
        <w:tc>
          <w:tcPr>
            <w:tcW w:type="dxa" w:w="2000"/>
            <w:tcMar>
              <w:top w:type="dxa" w:w="80"/>
              <w:left w:type="dxa" w:w="120"/>
              <w:bottom w:type="dxa" w:w="80"/>
              <w:right w:type="dxa" w:w="120"/>
            </w:tcMar>
          </w:tcPr>
          <w:p>
            <w:r>
              <w:rPr>
                <w:b w:val="false"/>
                <w:bCs w:val="false"/>
                <w:sz w:val="20"/>
                <w:szCs w:val="20"/>
              </w:rPr>
              <w:t xml:space="preserve">Methodology — Sandbox</w:t>
            </w:r>
          </w:p>
        </w:tc>
        <w:tc>
          <w:tcPr>
            <w:tcW w:type="dxa" w:w="2000"/>
            <w:tcMar>
              <w:top w:type="dxa" w:w="80"/>
              <w:left w:type="dxa" w:w="120"/>
              <w:bottom w:type="dxa" w:w="80"/>
              <w:right w:type="dxa" w:w="120"/>
            </w:tcMar>
          </w:tcPr>
          <w:p>
            <w:r>
              <w:rPr>
                <w:b w:val="false"/>
                <w:bCs w:val="false"/>
                <w:sz w:val="20"/>
                <w:szCs w:val="20"/>
              </w:rPr>
              <w:t xml:space="preserve">M2, M5</w:t>
            </w:r>
          </w:p>
        </w:tc>
        <w:tc>
          <w:tcPr>
            <w:tcW w:type="dxa" w:w="2000"/>
            <w:tcMar>
              <w:top w:type="dxa" w:w="80"/>
              <w:left w:type="dxa" w:w="120"/>
              <w:bottom w:type="dxa" w:w="80"/>
              <w:right w:type="dxa" w:w="120"/>
            </w:tcMar>
          </w:tcPr>
          <w:p>
            <w:r>
              <w:rPr>
                <w:b w:val="false"/>
                <w:bCs w:val="false"/>
                <w:sz w:val="20"/>
                <w:szCs w:val="20"/>
              </w:rPr>
              <w:t xml:space="preserve">M2</w:t>
            </w:r>
          </w:p>
        </w:tc>
        <w:tc>
          <w:tcPr>
            <w:tcW w:type="dxa" w:w="2000"/>
            <w:tcMar>
              <w:top w:type="dxa" w:w="80"/>
              <w:left w:type="dxa" w:w="120"/>
              <w:bottom w:type="dxa" w:w="80"/>
              <w:right w:type="dxa" w:w="120"/>
            </w:tcMar>
          </w:tcPr>
          <w:p>
            <w:r>
              <w:rPr>
                <w:b w:val="false"/>
                <w:bCs w:val="false"/>
                <w:sz w:val="20"/>
                <w:szCs w:val="20"/>
              </w:rPr>
              <w:t xml:space="preserve">sandbox_manager.py + security review</w:t>
            </w:r>
          </w:p>
        </w:tc>
      </w:tr>
      <w:tr>
        <w:tc>
          <w:tcPr>
            <w:tcW w:type="dxa" w:w="2000"/>
            <w:tcMar>
              <w:top w:type="dxa" w:w="80"/>
              <w:left w:type="dxa" w:w="120"/>
              <w:bottom w:type="dxa" w:w="80"/>
              <w:right w:type="dxa" w:w="120"/>
            </w:tcMar>
          </w:tcPr>
          <w:p>
            <w:r>
              <w:rPr>
                <w:b w:val="false"/>
                <w:bCs w:val="false"/>
                <w:sz w:val="20"/>
                <w:szCs w:val="20"/>
              </w:rPr>
              <w:t xml:space="preserve">Methodology — Attacks</w:t>
            </w:r>
          </w:p>
        </w:tc>
        <w:tc>
          <w:tcPr>
            <w:tcW w:type="dxa" w:w="2000"/>
            <w:tcMar>
              <w:top w:type="dxa" w:w="80"/>
              <w:left w:type="dxa" w:w="120"/>
              <w:bottom w:type="dxa" w:w="80"/>
              <w:right w:type="dxa" w:w="120"/>
            </w:tcMar>
          </w:tcPr>
          <w:p>
            <w:r>
              <w:rPr>
                <w:b w:val="false"/>
                <w:bCs w:val="false"/>
                <w:sz w:val="20"/>
                <w:szCs w:val="20"/>
              </w:rPr>
              <w:t xml:space="preserve">M1-M4</w:t>
            </w:r>
          </w:p>
        </w:tc>
        <w:tc>
          <w:tcPr>
            <w:tcW w:type="dxa" w:w="2000"/>
            <w:tcMar>
              <w:top w:type="dxa" w:w="80"/>
              <w:left w:type="dxa" w:w="120"/>
              <w:bottom w:type="dxa" w:w="80"/>
              <w:right w:type="dxa" w:w="120"/>
            </w:tcMar>
          </w:tcPr>
          <w:p>
            <w:r>
              <w:rPr>
                <w:b w:val="false"/>
                <w:bCs w:val="false"/>
                <w:sz w:val="20"/>
                <w:szCs w:val="20"/>
              </w:rPr>
              <w:t xml:space="preserve">M4</w:t>
            </w:r>
          </w:p>
        </w:tc>
        <w:tc>
          <w:tcPr>
            <w:tcW w:type="dxa" w:w="2000"/>
            <w:tcMar>
              <w:top w:type="dxa" w:w="80"/>
              <w:left w:type="dxa" w:w="120"/>
              <w:bottom w:type="dxa" w:w="80"/>
              <w:right w:type="dxa" w:w="120"/>
            </w:tcMar>
          </w:tcPr>
          <w:p>
            <w:r>
              <w:rPr>
                <w:b w:val="false"/>
                <w:bCs w:val="false"/>
                <w:sz w:val="20"/>
                <w:szCs w:val="20"/>
              </w:rPr>
              <w:t xml:space="preserve">attack_engine/</w:t>
            </w:r>
          </w:p>
        </w:tc>
      </w:tr>
      <w:tr>
        <w:tc>
          <w:tcPr>
            <w:tcW w:type="dxa" w:w="2000"/>
            <w:tcMar>
              <w:top w:type="dxa" w:w="80"/>
              <w:left w:type="dxa" w:w="120"/>
              <w:bottom w:type="dxa" w:w="80"/>
              <w:right w:type="dxa" w:w="120"/>
            </w:tcMar>
          </w:tcPr>
          <w:p>
            <w:r>
              <w:rPr>
                <w:b w:val="false"/>
                <w:bCs w:val="false"/>
                <w:sz w:val="20"/>
                <w:szCs w:val="20"/>
              </w:rPr>
              <w:t xml:space="preserve">Methodology — Scoring</w:t>
            </w:r>
          </w:p>
        </w:tc>
        <w:tc>
          <w:tcPr>
            <w:tcW w:type="dxa" w:w="2000"/>
            <w:tcMar>
              <w:top w:type="dxa" w:w="80"/>
              <w:left w:type="dxa" w:w="120"/>
              <w:bottom w:type="dxa" w:w="80"/>
              <w:right w:type="dxa" w:w="120"/>
            </w:tcMar>
          </w:tcPr>
          <w:p>
            <w:r>
              <w:rPr>
                <w:b w:val="false"/>
                <w:bCs w:val="false"/>
                <w:sz w:val="20"/>
                <w:szCs w:val="20"/>
              </w:rPr>
              <w:t xml:space="preserve">M3</w:t>
            </w:r>
          </w:p>
        </w:tc>
        <w:tc>
          <w:tcPr>
            <w:tcW w:type="dxa" w:w="2000"/>
            <w:tcMar>
              <w:top w:type="dxa" w:w="80"/>
              <w:left w:type="dxa" w:w="120"/>
              <w:bottom w:type="dxa" w:w="80"/>
              <w:right w:type="dxa" w:w="120"/>
            </w:tcMar>
          </w:tcPr>
          <w:p>
            <w:r>
              <w:rPr>
                <w:b w:val="false"/>
                <w:bCs w:val="false"/>
                <w:sz w:val="20"/>
                <w:szCs w:val="20"/>
              </w:rPr>
              <w:t xml:space="preserve">M2</w:t>
            </w:r>
          </w:p>
        </w:tc>
        <w:tc>
          <w:tcPr>
            <w:tcW w:type="dxa" w:w="2000"/>
            <w:tcMar>
              <w:top w:type="dxa" w:w="80"/>
              <w:left w:type="dxa" w:w="120"/>
              <w:bottom w:type="dxa" w:w="80"/>
              <w:right w:type="dxa" w:w="120"/>
            </w:tcMar>
          </w:tcPr>
          <w:p>
            <w:r>
              <w:rPr>
                <w:b w:val="false"/>
                <w:bCs w:val="false"/>
                <w:sz w:val="20"/>
                <w:szCs w:val="20"/>
              </w:rPr>
              <w:t xml:space="preserve">scoring formula + rationale</w:t>
            </w:r>
          </w:p>
        </w:tc>
      </w:tr>
      <w:tr>
        <w:tc>
          <w:tcPr>
            <w:tcW w:type="dxa" w:w="2000"/>
            <w:tcMar>
              <w:top w:type="dxa" w:w="80"/>
              <w:left w:type="dxa" w:w="120"/>
              <w:bottom w:type="dxa" w:w="80"/>
              <w:right w:type="dxa" w:w="120"/>
            </w:tcMar>
          </w:tcPr>
          <w:p>
            <w:r>
              <w:rPr>
                <w:b w:val="false"/>
                <w:bCs w:val="false"/>
                <w:sz w:val="20"/>
                <w:szCs w:val="20"/>
              </w:rPr>
              <w:t xml:space="preserve">Compliance Mapping</w:t>
            </w:r>
          </w:p>
        </w:tc>
        <w:tc>
          <w:tcPr>
            <w:tcW w:type="dxa" w:w="2000"/>
            <w:tcMar>
              <w:top w:type="dxa" w:w="80"/>
              <w:left w:type="dxa" w:w="120"/>
              <w:bottom w:type="dxa" w:w="80"/>
              <w:right w:type="dxa" w:w="120"/>
            </w:tcMar>
          </w:tcPr>
          <w:p>
            <w:r>
              <w:rPr>
                <w:b w:val="false"/>
                <w:bCs w:val="false"/>
                <w:sz w:val="20"/>
                <w:szCs w:val="20"/>
              </w:rPr>
              <w:t xml:space="preserve">M3, M5</w:t>
            </w:r>
          </w:p>
        </w:tc>
        <w:tc>
          <w:tcPr>
            <w:tcW w:type="dxa" w:w="2000"/>
            <w:tcMar>
              <w:top w:type="dxa" w:w="80"/>
              <w:left w:type="dxa" w:w="120"/>
              <w:bottom w:type="dxa" w:w="80"/>
              <w:right w:type="dxa" w:w="120"/>
            </w:tcMar>
          </w:tcPr>
          <w:p>
            <w:r>
              <w:rPr>
                <w:b w:val="false"/>
                <w:bCs w:val="false"/>
                <w:sz w:val="20"/>
                <w:szCs w:val="20"/>
              </w:rPr>
              <w:t xml:space="preserve">M3</w:t>
            </w:r>
          </w:p>
        </w:tc>
        <w:tc>
          <w:tcPr>
            <w:tcW w:type="dxa" w:w="2000"/>
            <w:tcMar>
              <w:top w:type="dxa" w:w="80"/>
              <w:left w:type="dxa" w:w="120"/>
              <w:bottom w:type="dxa" w:w="80"/>
              <w:right w:type="dxa" w:w="120"/>
            </w:tcMar>
          </w:tcPr>
          <w:p>
            <w:r>
              <w:rPr>
                <w:b w:val="false"/>
                <w:bCs w:val="false"/>
                <w:sz w:val="20"/>
                <w:szCs w:val="20"/>
              </w:rPr>
              <w:t xml:space="preserve">atlas_catalogue.json + OWASP/NIST refs</w:t>
            </w:r>
          </w:p>
        </w:tc>
      </w:tr>
      <w:tr>
        <w:tc>
          <w:tcPr>
            <w:tcW w:type="dxa" w:w="2000"/>
            <w:tcMar>
              <w:top w:type="dxa" w:w="80"/>
              <w:left w:type="dxa" w:w="120"/>
              <w:bottom w:type="dxa" w:w="80"/>
              <w:right w:type="dxa" w:w="120"/>
            </w:tcMar>
          </w:tcPr>
          <w:p>
            <w:r>
              <w:rPr>
                <w:b w:val="false"/>
                <w:bCs w:val="false"/>
                <w:sz w:val="20"/>
                <w:szCs w:val="20"/>
              </w:rPr>
              <w:t xml:space="preserve">Results / Evaluation</w:t>
            </w:r>
          </w:p>
        </w:tc>
        <w:tc>
          <w:tcPr>
            <w:tcW w:type="dxa" w:w="2000"/>
            <w:tcMar>
              <w:top w:type="dxa" w:w="80"/>
              <w:left w:type="dxa" w:w="120"/>
              <w:bottom w:type="dxa" w:w="80"/>
              <w:right w:type="dxa" w:w="120"/>
            </w:tcMar>
          </w:tcPr>
          <w:p>
            <w:r>
              <w:rPr>
                <w:b w:val="false"/>
                <w:bCs w:val="false"/>
                <w:sz w:val="20"/>
                <w:szCs w:val="20"/>
              </w:rPr>
              <w:t xml:space="preserve">M5</w:t>
            </w:r>
          </w:p>
        </w:tc>
        <w:tc>
          <w:tcPr>
            <w:tcW w:type="dxa" w:w="2000"/>
            <w:tcMar>
              <w:top w:type="dxa" w:w="80"/>
              <w:left w:type="dxa" w:w="120"/>
              <w:bottom w:type="dxa" w:w="80"/>
              <w:right w:type="dxa" w:w="120"/>
            </w:tcMar>
          </w:tcPr>
          <w:p>
            <w:r>
              <w:rPr>
                <w:b w:val="false"/>
                <w:bCs w:val="false"/>
                <w:sz w:val="20"/>
                <w:szCs w:val="20"/>
              </w:rPr>
              <w:t xml:space="preserve">M4</w:t>
            </w:r>
          </w:p>
        </w:tc>
        <w:tc>
          <w:tcPr>
            <w:tcW w:type="dxa" w:w="2000"/>
            <w:tcMar>
              <w:top w:type="dxa" w:w="80"/>
              <w:left w:type="dxa" w:w="120"/>
              <w:bottom w:type="dxa" w:w="80"/>
              <w:right w:type="dxa" w:w="120"/>
            </w:tcMar>
          </w:tcPr>
          <w:p>
            <w:r>
              <w:rPr>
                <w:b w:val="false"/>
                <w:bCs w:val="false"/>
                <w:sz w:val="20"/>
                <w:szCs w:val="20"/>
              </w:rPr>
              <w:t xml:space="preserve">benchmark run across both domains</w:t>
            </w:r>
          </w:p>
        </w:tc>
      </w:tr>
      <w:tr>
        <w:tc>
          <w:tcPr>
            <w:tcW w:type="dxa" w:w="2000"/>
            <w:tcMar>
              <w:top w:type="dxa" w:w="80"/>
              <w:left w:type="dxa" w:w="120"/>
              <w:bottom w:type="dxa" w:w="80"/>
              <w:right w:type="dxa" w:w="120"/>
            </w:tcMar>
          </w:tcPr>
          <w:p>
            <w:r>
              <w:rPr>
                <w:b w:val="false"/>
                <w:bCs w:val="false"/>
                <w:sz w:val="20"/>
                <w:szCs w:val="20"/>
              </w:rPr>
              <w:t xml:space="preserve">Conclusion &amp; Future Scope</w:t>
            </w:r>
          </w:p>
        </w:tc>
        <w:tc>
          <w:tcPr>
            <w:tcW w:type="dxa" w:w="2000"/>
            <w:tcMar>
              <w:top w:type="dxa" w:w="80"/>
              <w:left w:type="dxa" w:w="120"/>
              <w:bottom w:type="dxa" w:w="80"/>
              <w:right w:type="dxa" w:w="120"/>
            </w:tcMar>
          </w:tcPr>
          <w:p>
            <w:r>
              <w:rPr>
                <w:b w:val="false"/>
                <w:bCs w:val="false"/>
                <w:sz w:val="20"/>
                <w:szCs w:val="20"/>
              </w:rPr>
              <w:t xml:space="preserve">M6</w:t>
            </w:r>
          </w:p>
        </w:tc>
        <w:tc>
          <w:tcPr>
            <w:tcW w:type="dxa" w:w="2000"/>
            <w:tcMar>
              <w:top w:type="dxa" w:w="80"/>
              <w:left w:type="dxa" w:w="120"/>
              <w:bottom w:type="dxa" w:w="80"/>
              <w:right w:type="dxa" w:w="120"/>
            </w:tcMar>
          </w:tcPr>
          <w:p>
            <w:r>
              <w:rPr>
                <w:b w:val="false"/>
                <w:bCs w:val="false"/>
                <w:sz w:val="20"/>
                <w:szCs w:val="20"/>
              </w:rPr>
              <w:t xml:space="preserve">all</w:t>
            </w:r>
          </w:p>
        </w:tc>
        <w:tc>
          <w:tcPr>
            <w:tcW w:type="dxa" w:w="2000"/>
            <w:tcMar>
              <w:top w:type="dxa" w:w="80"/>
              <w:left w:type="dxa" w:w="120"/>
              <w:bottom w:type="dxa" w:w="80"/>
              <w:right w:type="dxa" w:w="120"/>
            </w:tcMar>
          </w:tcPr>
          <w:p>
            <w:r>
              <w:rPr>
                <w:b w:val="false"/>
                <w:bCs w:val="false"/>
                <w:sz w:val="20"/>
                <w:szCs w:val="20"/>
              </w:rPr>
              <w:t xml:space="preserve">PROJECT_LOG.md history</w:t>
            </w:r>
          </w:p>
        </w:tc>
      </w:tr>
    </w:tbl>
    <w:p>
      <w:pPr>
        <w:spacing w:after="200"/>
      </w:pPr>
    </w:p>
    <w:p>
      <w:pPr>
        <w:pStyle w:val="Heading1"/>
        <w:spacing w:after="150" w:before="300"/>
      </w:pPr>
      <w:r>
        <w:t xml:space="preserve">4. Supporting files in the repo</w:t>
      </w:r>
    </w:p>
    <w:p>
      <w:pPr>
        <w:pStyle w:val="ListParagraph"/>
        <w:numPr>
          <w:ilvl w:val="0"/>
          <w:numId w:val="1"/>
        </w:numPr>
        <w:spacing w:after="60"/>
      </w:pPr>
      <w:r>
        <w:t xml:space="preserve">ARCHITECTURE.md — deep technical reference: data flow, JSON contracts, DB schema, API routes. Read this before writing any code.</w:t>
      </w:r>
    </w:p>
    <w:p>
      <w:pPr>
        <w:pStyle w:val="ListParagraph"/>
        <w:numPr>
          <w:ilvl w:val="0"/>
          <w:numId w:val="1"/>
        </w:numPr>
        <w:spacing w:after="60"/>
      </w:pPr>
      <w:r>
        <w:t xml:space="preserve">PROJECT_LOG.md — living status file. Update it every time a milestone finishes. Upload this file (plus ARCHITECTURE.md) to a fresh Claude/agent session at any point and it will understand exactly where the project stands.</w:t>
      </w:r>
    </w:p>
    <w:p>
      <w:pPr>
        <w:pStyle w:val="ListParagraph"/>
        <w:numPr>
          <w:ilvl w:val="0"/>
          <w:numId w:val="1"/>
        </w:numPr>
        <w:spacing w:after="60"/>
      </w:pPr>
      <w:r>
        <w:t xml:space="preserve">Literature_Comparison_Adversarial_ML_Platform_final.xlsx — the 14-paper literature review and gap analysis backing the Related Work and Research Gap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2026-09-13T11:55:49.384Z</dcterms:created>
  <dcterms:modified xsi:type="dcterms:W3CDTF">2026-09-13T11:55:49.393Z</dcterms:modified>
</cp:coreProperties>
</file>

<file path=docProps/custom.xml><?xml version="1.0" encoding="utf-8"?>
<Properties xmlns="http://schemas.openxmlformats.org/officeDocument/2006/custom-properties" xmlns:vt="http://schemas.openxmlformats.org/officeDocument/2006/docPropsVTypes"/>
</file>