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E2881" w14:textId="77777777" w:rsidR="00FA66DB" w:rsidRDefault="00E347D9">
      <w:pPr>
        <w:spacing w:after="100"/>
        <w:jc w:val="center"/>
      </w:pPr>
      <w:r>
        <w:rPr>
          <w:b/>
          <w:bCs/>
          <w:sz w:val="44"/>
          <w:szCs w:val="44"/>
        </w:rPr>
        <w:t>Methodological Appendix</w:t>
      </w:r>
    </w:p>
    <w:p w14:paraId="7F44C9BB" w14:textId="77777777" w:rsidR="00FA66DB" w:rsidRDefault="00E347D9">
      <w:pPr>
        <w:spacing w:after="80"/>
        <w:jc w:val="center"/>
      </w:pPr>
      <w:proofErr w:type="spellStart"/>
      <w:r>
        <w:rPr>
          <w:color w:val="555555"/>
          <w:sz w:val="28"/>
          <w:szCs w:val="28"/>
        </w:rPr>
        <w:t>Gapminder</w:t>
      </w:r>
      <w:proofErr w:type="spellEnd"/>
      <w:r>
        <w:rPr>
          <w:color w:val="555555"/>
          <w:sz w:val="28"/>
          <w:szCs w:val="28"/>
        </w:rPr>
        <w:t xml:space="preserve"> modern dataset 1952–2022, extended with CO₂ and V-Dem regime</w:t>
      </w:r>
    </w:p>
    <w:p w14:paraId="0CFC0838" w14:textId="77777777" w:rsidR="00FA66DB" w:rsidRDefault="00E347D9">
      <w:pPr>
        <w:spacing w:after="400"/>
        <w:jc w:val="center"/>
      </w:pPr>
      <w:r>
        <w:rPr>
          <w:i/>
          <w:iCs/>
          <w:color w:val="777777"/>
          <w:sz w:val="22"/>
          <w:szCs w:val="22"/>
        </w:rPr>
        <w:t xml:space="preserve">Built from official sources via </w:t>
      </w:r>
      <w:proofErr w:type="spellStart"/>
      <w:r>
        <w:rPr>
          <w:i/>
          <w:iCs/>
          <w:color w:val="777777"/>
          <w:sz w:val="22"/>
          <w:szCs w:val="22"/>
        </w:rPr>
        <w:t>build_gapminder_</w:t>
      </w:r>
      <w:proofErr w:type="gramStart"/>
      <w:r>
        <w:rPr>
          <w:i/>
          <w:iCs/>
          <w:color w:val="777777"/>
          <w:sz w:val="22"/>
          <w:szCs w:val="22"/>
        </w:rPr>
        <w:t>modern.R</w:t>
      </w:r>
      <w:proofErr w:type="spellEnd"/>
      <w:proofErr w:type="gramEnd"/>
    </w:p>
    <w:p w14:paraId="3BD3F46E" w14:textId="77777777" w:rsidR="00FA66DB" w:rsidRDefault="00E347D9">
      <w:pPr>
        <w:pStyle w:val="Heading1"/>
      </w:pPr>
      <w:r>
        <w:t>1. Overview</w:t>
      </w:r>
    </w:p>
    <w:p w14:paraId="4D55009E" w14:textId="77777777" w:rsidR="00FA66DB" w:rsidRDefault="00E347D9">
      <w:pPr>
        <w:spacing w:after="120"/>
      </w:pPr>
      <w:r>
        <w:t xml:space="preserve">This dataset covers 194 countries over 15 time points (1952–2022, every 5 years). It is built entirely from current </w:t>
      </w:r>
      <w:proofErr w:type="spellStart"/>
      <w:r>
        <w:t>Gapminder</w:t>
      </w:r>
      <w:proofErr w:type="spellEnd"/>
      <w:r>
        <w:t xml:space="preserve"> and V-Dem source files, so all values share a consistent methodology and vintage — no mixing of old and new base years, no relianc</w:t>
      </w:r>
      <w:r>
        <w:t>e on AI reconstruction, and no patched-together extensions.</w:t>
      </w:r>
    </w:p>
    <w:p w14:paraId="51059360" w14:textId="77777777" w:rsidR="00FA66DB" w:rsidRDefault="00E347D9">
      <w:pPr>
        <w:spacing w:after="200"/>
      </w:pPr>
      <w:r>
        <w:t xml:space="preserve">The dataset is intended for teaching data analysis and visualization, and is structured to resemble the classic Jenny Bryan </w:t>
      </w:r>
      <w:proofErr w:type="spellStart"/>
      <w:r>
        <w:t>gapminder</w:t>
      </w:r>
      <w:proofErr w:type="spellEnd"/>
      <w:r>
        <w:t xml:space="preserve"> package (same column names and conventions) while covering mor</w:t>
      </w:r>
      <w:r>
        <w:t>e countries, more years, and more variables.</w:t>
      </w:r>
    </w:p>
    <w:p w14:paraId="5DF3ABE1" w14:textId="77777777" w:rsidR="00FA66DB" w:rsidRDefault="00E347D9">
      <w:pPr>
        <w:pStyle w:val="Heading1"/>
      </w:pPr>
      <w:r>
        <w:t>2.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1400"/>
        <w:gridCol w:w="3426"/>
      </w:tblGrid>
      <w:tr w:rsidR="00FA66DB" w14:paraId="55116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C70E" w14:textId="77777777" w:rsidR="00FA66DB" w:rsidRDefault="00E347D9">
            <w:r>
              <w:rPr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48A4" w14:textId="77777777" w:rsidR="00FA66DB" w:rsidRDefault="00E347D9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8C46" w14:textId="77777777" w:rsidR="00FA66DB" w:rsidRDefault="00E347D9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4B53" w14:textId="77777777" w:rsidR="00FA66DB" w:rsidRDefault="00E347D9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FA66DB" w14:paraId="607D0B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85F5" w14:textId="77777777" w:rsidR="00FA66DB" w:rsidRDefault="00E347D9">
            <w:r>
              <w:rPr>
                <w:sz w:val="22"/>
                <w:szCs w:val="22"/>
              </w:rPr>
              <w:t>country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B509" w14:textId="77777777" w:rsidR="00FA66DB" w:rsidRDefault="00E347D9">
            <w:r>
              <w:rPr>
                <w:sz w:val="22"/>
                <w:szCs w:val="22"/>
              </w:rPr>
              <w:t>Country name (</w:t>
            </w:r>
            <w:proofErr w:type="spellStart"/>
            <w:r>
              <w:rPr>
                <w:sz w:val="22"/>
                <w:szCs w:val="22"/>
              </w:rPr>
              <w:t>Gapminder</w:t>
            </w:r>
            <w:proofErr w:type="spellEnd"/>
            <w:r>
              <w:rPr>
                <w:sz w:val="22"/>
                <w:szCs w:val="22"/>
              </w:rPr>
              <w:t xml:space="preserve"> spelling)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FA7B" w14:textId="77777777" w:rsidR="00FA66DB" w:rsidRDefault="00E347D9">
            <w:r>
              <w:rPr>
                <w:sz w:val="22"/>
                <w:szCs w:val="22"/>
              </w:rPr>
              <w:t>character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FCDB" w14:textId="77777777" w:rsidR="00FA66DB" w:rsidRDefault="00E347D9">
            <w:proofErr w:type="spellStart"/>
            <w:r>
              <w:rPr>
                <w:sz w:val="22"/>
                <w:szCs w:val="22"/>
              </w:rPr>
              <w:t>Gapminder</w:t>
            </w:r>
            <w:proofErr w:type="spellEnd"/>
          </w:p>
        </w:tc>
      </w:tr>
      <w:tr w:rsidR="00FA66DB" w14:paraId="419C42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8162" w14:textId="77777777" w:rsidR="00FA66DB" w:rsidRDefault="00E347D9">
            <w:r>
              <w:rPr>
                <w:sz w:val="22"/>
                <w:szCs w:val="22"/>
              </w:rPr>
              <w:t>year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5FEC" w14:textId="77777777" w:rsidR="00FA66DB" w:rsidRDefault="00E347D9">
            <w:r>
              <w:rPr>
                <w:sz w:val="22"/>
                <w:szCs w:val="22"/>
              </w:rPr>
              <w:t>Calendar year (1952–2022, every 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B9F9" w14:textId="77777777" w:rsidR="00FA66DB" w:rsidRDefault="00E347D9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C6C1C" w14:textId="77777777" w:rsidR="00FA66DB" w:rsidRDefault="00E347D9">
            <w:r>
              <w:rPr>
                <w:sz w:val="22"/>
                <w:szCs w:val="22"/>
              </w:rPr>
              <w:t>—</w:t>
            </w:r>
          </w:p>
        </w:tc>
      </w:tr>
      <w:tr w:rsidR="00FA66DB" w14:paraId="169AF6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F698" w14:textId="77777777" w:rsidR="00FA66DB" w:rsidRDefault="00E347D9">
            <w:r>
              <w:rPr>
                <w:sz w:val="22"/>
                <w:szCs w:val="22"/>
              </w:rPr>
              <w:t>pop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DE8A" w14:textId="77777777" w:rsidR="00FA66DB" w:rsidRDefault="00E347D9">
            <w:r>
              <w:rPr>
                <w:sz w:val="22"/>
                <w:szCs w:val="22"/>
              </w:rPr>
              <w:t>Total population, mid-year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2C40" w14:textId="77777777" w:rsidR="00FA66DB" w:rsidRDefault="00E347D9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5E1A" w14:textId="77777777" w:rsidR="00FA66DB" w:rsidRDefault="00E347D9">
            <w:r>
              <w:rPr>
                <w:sz w:val="22"/>
                <w:szCs w:val="22"/>
              </w:rPr>
              <w:t xml:space="preserve">UN WPP 2024 via </w:t>
            </w:r>
            <w:proofErr w:type="spellStart"/>
            <w:r>
              <w:rPr>
                <w:sz w:val="22"/>
                <w:szCs w:val="22"/>
              </w:rPr>
              <w:t>Gapminder</w:t>
            </w:r>
            <w:proofErr w:type="spellEnd"/>
          </w:p>
        </w:tc>
      </w:tr>
      <w:tr w:rsidR="00FA66DB" w14:paraId="61A140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74CD" w14:textId="77777777" w:rsidR="00FA66DB" w:rsidRDefault="00E347D9">
            <w:r>
              <w:rPr>
                <w:sz w:val="22"/>
                <w:szCs w:val="22"/>
              </w:rPr>
              <w:t>continent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AC7F" w14:textId="77777777" w:rsidR="00FA66DB" w:rsidRDefault="00E347D9">
            <w:r>
              <w:rPr>
                <w:sz w:val="22"/>
                <w:szCs w:val="22"/>
              </w:rPr>
              <w:t>Africa, Americas, Asia, Europe, Oceania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5DAD" w14:textId="77777777" w:rsidR="00FA66DB" w:rsidRDefault="00E347D9">
            <w:r>
              <w:rPr>
                <w:sz w:val="22"/>
                <w:szCs w:val="22"/>
              </w:rPr>
              <w:t>character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9203" w14:textId="77777777" w:rsidR="00FA66DB" w:rsidRDefault="00E347D9">
            <w:r>
              <w:rPr>
                <w:sz w:val="22"/>
                <w:szCs w:val="22"/>
              </w:rPr>
              <w:t>Script-assigned from ISO3</w:t>
            </w:r>
          </w:p>
        </w:tc>
      </w:tr>
      <w:tr w:rsidR="00FA66DB" w14:paraId="7BBCCD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20AD" w14:textId="77777777" w:rsidR="00FA66DB" w:rsidRDefault="00E347D9">
            <w:proofErr w:type="spellStart"/>
            <w:r>
              <w:rPr>
                <w:sz w:val="22"/>
                <w:szCs w:val="22"/>
              </w:rPr>
              <w:t>lifeExp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4053" w14:textId="77777777" w:rsidR="00FA66DB" w:rsidRDefault="00E347D9">
            <w:r>
              <w:rPr>
                <w:sz w:val="22"/>
                <w:szCs w:val="22"/>
              </w:rPr>
              <w:t>Life expectancy at birth (years)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81D4" w14:textId="77777777" w:rsidR="00FA66DB" w:rsidRDefault="00E347D9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6C0C" w14:textId="77777777" w:rsidR="00FA66DB" w:rsidRDefault="00E347D9">
            <w:r>
              <w:rPr>
                <w:sz w:val="22"/>
                <w:szCs w:val="22"/>
              </w:rPr>
              <w:t xml:space="preserve">WHO / </w:t>
            </w:r>
            <w:proofErr w:type="spellStart"/>
            <w:r>
              <w:rPr>
                <w:sz w:val="22"/>
                <w:szCs w:val="22"/>
              </w:rPr>
              <w:t>Gapminder</w:t>
            </w:r>
            <w:proofErr w:type="spellEnd"/>
            <w:r>
              <w:rPr>
                <w:sz w:val="22"/>
                <w:szCs w:val="22"/>
              </w:rPr>
              <w:t xml:space="preserve"> gd004</w:t>
            </w:r>
          </w:p>
        </w:tc>
      </w:tr>
      <w:tr w:rsidR="00FA66DB" w14:paraId="4B5950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33E5" w14:textId="77777777" w:rsidR="00FA66DB" w:rsidRDefault="00E347D9">
            <w:proofErr w:type="spellStart"/>
            <w:r>
              <w:rPr>
                <w:sz w:val="22"/>
                <w:szCs w:val="22"/>
              </w:rPr>
              <w:t>gdpPercap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A43E" w14:textId="77777777" w:rsidR="00FA66DB" w:rsidRDefault="00E347D9">
            <w:r>
              <w:rPr>
                <w:sz w:val="22"/>
                <w:szCs w:val="22"/>
              </w:rPr>
              <w:t>GDP per capita, PPP (2017 int'l $)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C660" w14:textId="77777777" w:rsidR="00FA66DB" w:rsidRDefault="00E347D9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2147" w14:textId="77777777" w:rsidR="00FA66DB" w:rsidRDefault="00E347D9">
            <w:r>
              <w:rPr>
                <w:sz w:val="22"/>
                <w:szCs w:val="22"/>
              </w:rPr>
              <w:t xml:space="preserve">World Bank / </w:t>
            </w:r>
            <w:proofErr w:type="spellStart"/>
            <w:r>
              <w:rPr>
                <w:sz w:val="22"/>
                <w:szCs w:val="22"/>
              </w:rPr>
              <w:t>Gapminder</w:t>
            </w:r>
            <w:proofErr w:type="spellEnd"/>
            <w:r>
              <w:rPr>
                <w:sz w:val="22"/>
                <w:szCs w:val="22"/>
              </w:rPr>
              <w:t xml:space="preserve"> gd001</w:t>
            </w:r>
          </w:p>
        </w:tc>
      </w:tr>
      <w:tr w:rsidR="00FA66DB" w14:paraId="187850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1356" w14:textId="77777777" w:rsidR="00FA66DB" w:rsidRDefault="00E347D9">
            <w:r>
              <w:rPr>
                <w:sz w:val="22"/>
                <w:szCs w:val="22"/>
              </w:rPr>
              <w:t>co2Percap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8FA0" w14:textId="77777777" w:rsidR="00FA66DB" w:rsidRDefault="00E347D9">
            <w:r>
              <w:rPr>
                <w:sz w:val="22"/>
                <w:szCs w:val="22"/>
              </w:rPr>
              <w:t>CO₂ emissions per capita (tonnes/</w:t>
            </w:r>
            <w:proofErr w:type="spellStart"/>
            <w:r>
              <w:rPr>
                <w:sz w:val="22"/>
                <w:szCs w:val="22"/>
              </w:rPr>
              <w:t>yr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CE9C" w14:textId="77777777" w:rsidR="00FA66DB" w:rsidRDefault="00E347D9">
            <w:r>
              <w:rPr>
                <w:sz w:val="22"/>
                <w:szCs w:val="22"/>
              </w:rPr>
              <w:t>numeric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F636" w14:textId="77777777" w:rsidR="00FA66DB" w:rsidRDefault="00E347D9">
            <w:proofErr w:type="spellStart"/>
            <w:r>
              <w:rPr>
                <w:sz w:val="22"/>
                <w:szCs w:val="22"/>
              </w:rPr>
              <w:t>Gapminder</w:t>
            </w:r>
            <w:proofErr w:type="spellEnd"/>
            <w:r>
              <w:rPr>
                <w:sz w:val="22"/>
                <w:szCs w:val="22"/>
              </w:rPr>
              <w:t xml:space="preserve"> co2_pcap_cons</w:t>
            </w:r>
          </w:p>
        </w:tc>
      </w:tr>
      <w:tr w:rsidR="00FA66DB" w14:paraId="1C019E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0B1B" w14:textId="77777777" w:rsidR="00FA66DB" w:rsidRDefault="00E347D9">
            <w:r>
              <w:rPr>
                <w:sz w:val="22"/>
                <w:szCs w:val="22"/>
              </w:rPr>
              <w:t>regime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EEFD" w14:textId="77777777" w:rsidR="00FA66DB" w:rsidRDefault="00E347D9">
            <w:r>
              <w:rPr>
                <w:sz w:val="22"/>
                <w:szCs w:val="22"/>
              </w:rPr>
              <w:t>Regime classification (ordered factor)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3420" w14:textId="77777777" w:rsidR="00FA66DB" w:rsidRDefault="00E347D9">
            <w:r>
              <w:rPr>
                <w:sz w:val="22"/>
                <w:szCs w:val="22"/>
              </w:rPr>
              <w:t>factor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B620" w14:textId="77777777" w:rsidR="00FA66DB" w:rsidRDefault="00E347D9">
            <w:r>
              <w:rPr>
                <w:sz w:val="22"/>
                <w:szCs w:val="22"/>
              </w:rPr>
              <w:t>V-Dem / Our World in Data</w:t>
            </w:r>
          </w:p>
        </w:tc>
      </w:tr>
    </w:tbl>
    <w:p w14:paraId="0539BD04" w14:textId="77777777" w:rsidR="00FA66DB" w:rsidRDefault="00FA66DB">
      <w:pPr>
        <w:spacing w:before="200"/>
      </w:pPr>
    </w:p>
    <w:p w14:paraId="131505AB" w14:textId="77777777" w:rsidR="00FA66DB" w:rsidRDefault="00E347D9">
      <w:pPr>
        <w:pStyle w:val="Heading1"/>
      </w:pPr>
      <w:r>
        <w:t>3. Data sources</w:t>
      </w:r>
    </w:p>
    <w:p w14:paraId="288721FA" w14:textId="77777777" w:rsidR="00FA66DB" w:rsidRDefault="00E347D9">
      <w:pPr>
        <w:pStyle w:val="Heading2"/>
      </w:pPr>
      <w:r>
        <w:t xml:space="preserve">3.1 </w:t>
      </w:r>
      <w:proofErr w:type="spellStart"/>
      <w:r>
        <w:t>Gapminder</w:t>
      </w:r>
      <w:proofErr w:type="spellEnd"/>
      <w:r>
        <w:t xml:space="preserve"> indicators (</w:t>
      </w:r>
      <w:proofErr w:type="spellStart"/>
      <w:r>
        <w:t>lifeExp</w:t>
      </w:r>
      <w:proofErr w:type="spellEnd"/>
      <w:r>
        <w:t xml:space="preserve">, pop, </w:t>
      </w:r>
      <w:proofErr w:type="spellStart"/>
      <w:r>
        <w:t>gdpPercap</w:t>
      </w:r>
      <w:proofErr w:type="spellEnd"/>
      <w:r>
        <w:t>, co2Percap)</w:t>
      </w:r>
    </w:p>
    <w:p w14:paraId="632F37C7" w14:textId="77777777" w:rsidR="00FA66DB" w:rsidRDefault="00E347D9">
      <w:pPr>
        <w:spacing w:after="120"/>
      </w:pPr>
      <w:r>
        <w:t>Four CSV files were downloaded manually from gapminder.org/data:</w:t>
      </w:r>
    </w:p>
    <w:p w14:paraId="257BC3D5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lex.csv — Life expectancy at birth, WHO sources, 1800–2100.</w:t>
      </w:r>
    </w:p>
    <w:p w14:paraId="1814837F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lastRenderedPageBreak/>
        <w:t>pop.csv — Total population, Maddison + UN WPP 2024, 1</w:t>
      </w:r>
      <w:r>
        <w:t>800–2100.</w:t>
      </w:r>
    </w:p>
    <w:p w14:paraId="66054CB1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gdp_pcap.csv — GDP per capita, World Bank PPP (constant 2017 international $), 1800–2100.</w:t>
      </w:r>
    </w:p>
    <w:p w14:paraId="745C0CEC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co2_pcap_cons.csv — CO₂ emissions per capita, consumption-based accounting, 1800–2022.</w:t>
      </w:r>
    </w:p>
    <w:p w14:paraId="0A68A5C9" w14:textId="77777777" w:rsidR="00FA66DB" w:rsidRDefault="00E347D9">
      <w:pPr>
        <w:spacing w:after="120"/>
      </w:pPr>
      <w:r>
        <w:t xml:space="preserve">All files share </w:t>
      </w:r>
      <w:proofErr w:type="spellStart"/>
      <w:r>
        <w:t>Gapminder's</w:t>
      </w:r>
      <w:proofErr w:type="spellEnd"/>
      <w:r>
        <w:t xml:space="preserve"> country coding (lowercase ISO3) and wide-</w:t>
      </w:r>
      <w:r>
        <w:t>format structure (one row per country, one column per year). The script reshapes them into long format and subsets to the 15 target years.</w:t>
      </w:r>
    </w:p>
    <w:p w14:paraId="6BACC0CC" w14:textId="77777777" w:rsidR="00FA66DB" w:rsidRDefault="00E347D9">
      <w:pPr>
        <w:spacing w:after="200"/>
      </w:pPr>
      <w:r>
        <w:rPr>
          <w:b/>
          <w:bCs/>
        </w:rPr>
        <w:t xml:space="preserve">Note on consumption-based CO₂: </w:t>
      </w:r>
      <w:r>
        <w:t>Unlike territorial emissions (what is emitted within a country's borders), consumption</w:t>
      </w:r>
      <w:r>
        <w:t>-based emissions attribute emissions to the country where goods are finally used. This yields a more economically meaningful measure — a country importing steel is charged for the emissions of producing that steel abroad. A side effect is that some net-exp</w:t>
      </w:r>
      <w:r>
        <w:t>orter countries (e.g., major fossil-fuel producers) can show small negative values in certain years, because their export-adjustment exceeds their domestic footprint. These values are kept as reported.</w:t>
      </w:r>
    </w:p>
    <w:p w14:paraId="5D6D3576" w14:textId="77777777" w:rsidR="00FA66DB" w:rsidRDefault="00E347D9">
      <w:pPr>
        <w:pStyle w:val="Heading2"/>
      </w:pPr>
      <w:r>
        <w:t>3.2 V-Dem Regimes of the World (regime)</w:t>
      </w:r>
    </w:p>
    <w:p w14:paraId="41A8EAAD" w14:textId="77777777" w:rsidR="00FA66DB" w:rsidRDefault="00E347D9">
      <w:pPr>
        <w:spacing w:after="120"/>
      </w:pPr>
      <w:r>
        <w:t>Downloaded manually from ourworldindata.org/</w:t>
      </w:r>
      <w:proofErr w:type="spellStart"/>
      <w:r>
        <w:t>grapher</w:t>
      </w:r>
      <w:proofErr w:type="spellEnd"/>
      <w:r>
        <w:t>/political-regime. The source file aggregates several democracy-classification systems; we use only the V-Dem Regimes of the World column.</w:t>
      </w:r>
    </w:p>
    <w:p w14:paraId="083FBD87" w14:textId="77777777" w:rsidR="00FA66DB" w:rsidRDefault="00E347D9">
      <w:pPr>
        <w:spacing w:after="120"/>
      </w:pPr>
      <w:r>
        <w:t>V-Dem's original coding is 0–3. In this dataset, the variable is s</w:t>
      </w:r>
      <w:r>
        <w:t>tored as an ordered factor with human-readable labels prefixed by numbers 1–4:</w:t>
      </w:r>
    </w:p>
    <w:p w14:paraId="10568CE2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1. Closed autocracy — no multi-party elections for the executive.</w:t>
      </w:r>
    </w:p>
    <w:p w14:paraId="63676D5A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2. Electoral autocracy — multi-party elections exist but are not free/fair.</w:t>
      </w:r>
    </w:p>
    <w:p w14:paraId="11DAF8D4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3. Electoral democracy — free and f</w:t>
      </w:r>
      <w:r>
        <w:t>air multi-party elections.</w:t>
      </w:r>
    </w:p>
    <w:p w14:paraId="18889C68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4. Liberal democracy — electoral democracy plus strong rule of law, independent judiciary, checks on executive power.</w:t>
      </w:r>
    </w:p>
    <w:p w14:paraId="4BE50EE2" w14:textId="77777777" w:rsidR="00FA66DB" w:rsidRDefault="00E347D9">
      <w:pPr>
        <w:spacing w:after="120"/>
      </w:pPr>
      <w:r>
        <w:rPr>
          <w:b/>
          <w:bCs/>
        </w:rPr>
        <w:t xml:space="preserve">Note on recoding: </w:t>
      </w:r>
      <w:r>
        <w:t>V-Dem and most academic publications use 0–3. This dataset uses 1–4 for readability and compa</w:t>
      </w:r>
      <w:r>
        <w:t>tibility with spreadsheet tools — Excel's alphabetical sort on prefixed labels produces the correct ordinal ordering, and pivot tables and slicers display rows in the intended sequence. Users comparing results to V-Dem literature should subtract 1 from the</w:t>
      </w:r>
      <w:r>
        <w:t xml:space="preserve"> numeric prefix.</w:t>
      </w:r>
    </w:p>
    <w:p w14:paraId="2D78CA6C" w14:textId="77777777" w:rsidR="00FA66DB" w:rsidRDefault="00E347D9">
      <w:pPr>
        <w:spacing w:after="200"/>
      </w:pPr>
      <w:r>
        <w:rPr>
          <w:b/>
          <w:bCs/>
        </w:rPr>
        <w:t xml:space="preserve">Coverage: </w:t>
      </w:r>
      <w:r>
        <w:t xml:space="preserve">~180 countries per year are classified. ~15 small states (Andorra, Liechtenstein, most </w:t>
      </w:r>
      <w:proofErr w:type="gramStart"/>
      <w:r>
        <w:t>Pacific island</w:t>
      </w:r>
      <w:proofErr w:type="gramEnd"/>
      <w:r>
        <w:t xml:space="preserve"> nations, several Caribbean countries) have no V-Dem coding and appear as NA in the regime column.</w:t>
      </w:r>
    </w:p>
    <w:p w14:paraId="0DFA4E4E" w14:textId="77777777" w:rsidR="00FA66DB" w:rsidRDefault="00E347D9">
      <w:pPr>
        <w:pStyle w:val="Heading2"/>
      </w:pPr>
      <w:r>
        <w:t>3.3 Continent assignment</w:t>
      </w:r>
    </w:p>
    <w:p w14:paraId="569ABB3C" w14:textId="77777777" w:rsidR="00FA66DB" w:rsidRDefault="00E347D9">
      <w:pPr>
        <w:spacing w:after="120"/>
      </w:pPr>
      <w:r>
        <w:t>Coun</w:t>
      </w:r>
      <w:r>
        <w:t xml:space="preserve">tries are mapped to five continents (Africa, Americas, Asia, Europe, Oceania) using a static ISO3-to-continent table hardcoded in the build script. This mirrors the classic </w:t>
      </w:r>
      <w:proofErr w:type="spellStart"/>
      <w:r>
        <w:t>gapminder</w:t>
      </w:r>
      <w:proofErr w:type="spellEnd"/>
      <w:r>
        <w:t xml:space="preserve"> package's 5-continent scheme.</w:t>
      </w:r>
    </w:p>
    <w:p w14:paraId="090DCFC8" w14:textId="77777777" w:rsidR="00FA66DB" w:rsidRDefault="00E347D9">
      <w:pPr>
        <w:spacing w:after="200"/>
      </w:pPr>
      <w:r>
        <w:t xml:space="preserve">Edge cases worth noting: Russia and Turkey </w:t>
      </w:r>
      <w:r>
        <w:t>are classified as Europe (following the classic dataset's convention); Hong Kong, Palestine, and Taiwan are classified as Asia.</w:t>
      </w:r>
    </w:p>
    <w:p w14:paraId="71E8DD1B" w14:textId="77777777" w:rsidR="00FA66DB" w:rsidRDefault="00E347D9">
      <w:pPr>
        <w:pStyle w:val="Heading1"/>
      </w:pPr>
      <w:r>
        <w:lastRenderedPageBreak/>
        <w:t>4. How the dataset was built</w:t>
      </w:r>
    </w:p>
    <w:p w14:paraId="0D775085" w14:textId="77777777" w:rsidR="00FA66DB" w:rsidRDefault="00E347D9">
      <w:pPr>
        <w:spacing w:after="120"/>
      </w:pPr>
      <w:r>
        <w:t>A single R script (</w:t>
      </w:r>
      <w:proofErr w:type="spellStart"/>
      <w:r>
        <w:t>build_gapminder_</w:t>
      </w:r>
      <w:proofErr w:type="gramStart"/>
      <w:r>
        <w:t>modern.R</w:t>
      </w:r>
      <w:proofErr w:type="spellEnd"/>
      <w:proofErr w:type="gramEnd"/>
      <w:r>
        <w:t>) performs the assembly:</w:t>
      </w:r>
    </w:p>
    <w:p w14:paraId="3558AD99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 xml:space="preserve">Reads the four </w:t>
      </w:r>
      <w:proofErr w:type="spellStart"/>
      <w:r>
        <w:t>Gapminder</w:t>
      </w:r>
      <w:proofErr w:type="spellEnd"/>
      <w:r>
        <w:t xml:space="preserve"> wide-f</w:t>
      </w:r>
      <w:r>
        <w:t>ormat CSVs and reshapes them to long format, filtering to the 15 target years.</w:t>
      </w:r>
    </w:p>
    <w:p w14:paraId="260891A9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Reads the V-Dem regime classification CSV and converts the 0-1 normalized value back to ordinal 0-3, then relabels to the 1-4 factor.</w:t>
      </w:r>
    </w:p>
    <w:p w14:paraId="31C8DA62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Merges all indicators on (geo, year) with f</w:t>
      </w:r>
      <w:r>
        <w:t xml:space="preserve">ull joins, adds continent based on ISO3, and renames columns to match the classic </w:t>
      </w:r>
      <w:proofErr w:type="spellStart"/>
      <w:r>
        <w:t>gapminder</w:t>
      </w:r>
      <w:proofErr w:type="spellEnd"/>
      <w:r>
        <w:t xml:space="preserve"> schema.</w:t>
      </w:r>
    </w:p>
    <w:p w14:paraId="016EC137" w14:textId="77777777" w:rsidR="00FA66DB" w:rsidRDefault="00E347D9">
      <w:pPr>
        <w:pStyle w:val="ListParagraph"/>
        <w:numPr>
          <w:ilvl w:val="0"/>
          <w:numId w:val="2"/>
        </w:numPr>
        <w:spacing w:after="200"/>
      </w:pPr>
      <w:r>
        <w:t>Writes the result to gapminder_modern_1952_2022.csv with QC output showing missing-value counts, regime distribution, and coverage checks.</w:t>
      </w:r>
    </w:p>
    <w:p w14:paraId="10F705C5" w14:textId="77777777" w:rsidR="00FA66DB" w:rsidRDefault="00E347D9">
      <w:pPr>
        <w:pStyle w:val="Heading1"/>
      </w:pPr>
      <w:r>
        <w:t>5. Known limitations</w:t>
      </w:r>
    </w:p>
    <w:p w14:paraId="6FA4FF2D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Not identical to the classic dataset: </w:t>
      </w:r>
      <w:r>
        <w:t xml:space="preserve">For years 1952-2007, values will differ from Jenny Bryan's </w:t>
      </w:r>
      <w:proofErr w:type="spellStart"/>
      <w:r>
        <w:t>gapminder</w:t>
      </w:r>
      <w:proofErr w:type="spellEnd"/>
      <w:r>
        <w:t xml:space="preserve"> package because </w:t>
      </w:r>
      <w:proofErr w:type="spellStart"/>
      <w:r>
        <w:t>Gapminder</w:t>
      </w:r>
      <w:proofErr w:type="spellEnd"/>
      <w:r>
        <w:t xml:space="preserve"> has updated historical estimates since that package was published in ~2012. The biggest differences ar</w:t>
      </w:r>
      <w:r>
        <w:t>e in sub-Saharan Africa (better data for earlier decades) and in GDP (different PPP base year).</w:t>
      </w:r>
    </w:p>
    <w:p w14:paraId="27DE57EC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Small-state gaps: </w:t>
      </w:r>
      <w:r>
        <w:t>About 15 small nations have no V-Dem coding and appear as NA in regime. Some also lack CO₂ or GDP in early years.</w:t>
      </w:r>
    </w:p>
    <w:p w14:paraId="17DFD0A1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Single-source vulnerability:</w:t>
      </w:r>
      <w:r>
        <w:rPr>
          <w:b/>
          <w:bCs/>
        </w:rPr>
        <w:t xml:space="preserve"> </w:t>
      </w:r>
      <w:r>
        <w:t xml:space="preserve">All indicators except regime come through </w:t>
      </w:r>
      <w:proofErr w:type="spellStart"/>
      <w:r>
        <w:t>Gapminder's</w:t>
      </w:r>
      <w:proofErr w:type="spellEnd"/>
      <w:r>
        <w:t xml:space="preserve"> processing pipeline. If </w:t>
      </w:r>
      <w:proofErr w:type="spellStart"/>
      <w:r>
        <w:t>Gapminder</w:t>
      </w:r>
      <w:proofErr w:type="spellEnd"/>
      <w:r>
        <w:t xml:space="preserve"> corrects or revises its source files, re-running the script will change values.</w:t>
      </w:r>
    </w:p>
    <w:p w14:paraId="00536671" w14:textId="77777777" w:rsidR="00FA66DB" w:rsidRDefault="00E347D9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Future projections excluded: </w:t>
      </w:r>
      <w:proofErr w:type="spellStart"/>
      <w:r>
        <w:t>Gapminder's</w:t>
      </w:r>
      <w:proofErr w:type="spellEnd"/>
      <w:r>
        <w:t xml:space="preserve"> source files include projections to 2100; only</w:t>
      </w:r>
      <w:r>
        <w:t xml:space="preserve"> years through 2022 are retained.</w:t>
      </w:r>
    </w:p>
    <w:p w14:paraId="1A8DA823" w14:textId="77777777" w:rsidR="00FA66DB" w:rsidRDefault="00E347D9">
      <w:pPr>
        <w:pStyle w:val="Heading1"/>
      </w:pPr>
      <w:r>
        <w:t>6. Citation</w:t>
      </w:r>
    </w:p>
    <w:p w14:paraId="47780B33" w14:textId="77777777" w:rsidR="00FA66DB" w:rsidRDefault="00E347D9">
      <w:pPr>
        <w:spacing w:after="120"/>
      </w:pPr>
      <w:r>
        <w:t>When using this dataset, please cite the original data providers:</w:t>
      </w:r>
    </w:p>
    <w:p w14:paraId="63528C7B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proofErr w:type="spellStart"/>
      <w:r>
        <w:t>Gapminder</w:t>
      </w:r>
      <w:proofErr w:type="spellEnd"/>
      <w:r>
        <w:t xml:space="preserve"> Foundation (2024). Data downloaded from gapminder.org/data. CC-BY license.</w:t>
      </w:r>
    </w:p>
    <w:p w14:paraId="70E43EBF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>UN Population Division (2024). World Population Prospects 2</w:t>
      </w:r>
      <w:r>
        <w:t>024.</w:t>
      </w:r>
    </w:p>
    <w:p w14:paraId="7F480D15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r>
        <w:t xml:space="preserve">World Bank. World Development Indicators (via </w:t>
      </w:r>
      <w:proofErr w:type="spellStart"/>
      <w:r>
        <w:t>Gapminder</w:t>
      </w:r>
      <w:proofErr w:type="spellEnd"/>
      <w:r>
        <w:t>).</w:t>
      </w:r>
    </w:p>
    <w:p w14:paraId="0A2AEDD2" w14:textId="77777777" w:rsidR="00FA66DB" w:rsidRDefault="00E347D9">
      <w:pPr>
        <w:pStyle w:val="ListParagraph"/>
        <w:numPr>
          <w:ilvl w:val="0"/>
          <w:numId w:val="2"/>
        </w:numPr>
        <w:spacing w:after="120"/>
      </w:pPr>
      <w:proofErr w:type="gramStart"/>
      <w:r>
        <w:t>WHO.</w:t>
      </w:r>
      <w:proofErr w:type="gramEnd"/>
      <w:r>
        <w:t xml:space="preserve"> Global Health Observatory life expectancy estimates (via </w:t>
      </w:r>
      <w:proofErr w:type="spellStart"/>
      <w:r>
        <w:t>Gapminder</w:t>
      </w:r>
      <w:proofErr w:type="spellEnd"/>
      <w:r>
        <w:t>).</w:t>
      </w:r>
    </w:p>
    <w:p w14:paraId="2BF24943" w14:textId="77777777" w:rsidR="00FA66DB" w:rsidRDefault="00E347D9">
      <w:pPr>
        <w:pStyle w:val="ListParagraph"/>
        <w:numPr>
          <w:ilvl w:val="0"/>
          <w:numId w:val="2"/>
        </w:numPr>
        <w:spacing w:after="200"/>
      </w:pPr>
      <w:proofErr w:type="spellStart"/>
      <w:r>
        <w:t>Coppedge</w:t>
      </w:r>
      <w:proofErr w:type="spellEnd"/>
      <w:r>
        <w:t xml:space="preserve">, M., </w:t>
      </w:r>
      <w:proofErr w:type="spellStart"/>
      <w:r>
        <w:t>Gerring</w:t>
      </w:r>
      <w:proofErr w:type="spellEnd"/>
      <w:r>
        <w:t xml:space="preserve">, J., </w:t>
      </w:r>
      <w:proofErr w:type="spellStart"/>
      <w:r>
        <w:t>Knutsen</w:t>
      </w:r>
      <w:proofErr w:type="spellEnd"/>
      <w:r>
        <w:t>, C.H., et al. (2024). V-Dem Dataset v14. Varieties of Democracy Project. Via Our World in Data.</w:t>
      </w:r>
    </w:p>
    <w:p w14:paraId="08F15D1E" w14:textId="77777777" w:rsidR="00FA66DB" w:rsidRDefault="00E347D9">
      <w:pPr>
        <w:spacing w:after="200"/>
      </w:pPr>
      <w:r>
        <w:rPr>
          <w:b/>
          <w:bCs/>
        </w:rPr>
        <w:t xml:space="preserve">Suggested attribution line: </w:t>
      </w:r>
      <w:r>
        <w:t>"</w:t>
      </w:r>
      <w:proofErr w:type="spellStart"/>
      <w:r>
        <w:t>Gapminder</w:t>
      </w:r>
      <w:proofErr w:type="spellEnd"/>
      <w:r>
        <w:t xml:space="preserve"> modern dataset 1952–2022, compiled from </w:t>
      </w:r>
      <w:proofErr w:type="spellStart"/>
      <w:r>
        <w:t>Gapminder</w:t>
      </w:r>
      <w:proofErr w:type="spellEnd"/>
      <w:r>
        <w:t>, UN, World Bank, WHO, and V-Dem sour</w:t>
      </w:r>
      <w:r>
        <w:t>ces. For teaching use."</w:t>
      </w:r>
    </w:p>
    <w:sectPr w:rsidR="00FA66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512D4"/>
    <w:multiLevelType w:val="hybridMultilevel"/>
    <w:tmpl w:val="FFCE0ACC"/>
    <w:lvl w:ilvl="0" w:tplc="6ED0BF7A">
      <w:start w:val="1"/>
      <w:numFmt w:val="bullet"/>
      <w:lvlText w:val="•"/>
      <w:lvlJc w:val="left"/>
      <w:pPr>
        <w:ind w:left="720" w:hanging="360"/>
      </w:pPr>
    </w:lvl>
    <w:lvl w:ilvl="1" w:tplc="27B6EACA">
      <w:numFmt w:val="decimal"/>
      <w:lvlText w:val=""/>
      <w:lvlJc w:val="left"/>
    </w:lvl>
    <w:lvl w:ilvl="2" w:tplc="E2325B54">
      <w:numFmt w:val="decimal"/>
      <w:lvlText w:val=""/>
      <w:lvlJc w:val="left"/>
    </w:lvl>
    <w:lvl w:ilvl="3" w:tplc="F916740A">
      <w:numFmt w:val="decimal"/>
      <w:lvlText w:val=""/>
      <w:lvlJc w:val="left"/>
    </w:lvl>
    <w:lvl w:ilvl="4" w:tplc="2DF432F0">
      <w:numFmt w:val="decimal"/>
      <w:lvlText w:val=""/>
      <w:lvlJc w:val="left"/>
    </w:lvl>
    <w:lvl w:ilvl="5" w:tplc="79ECE3FC">
      <w:numFmt w:val="decimal"/>
      <w:lvlText w:val=""/>
      <w:lvlJc w:val="left"/>
    </w:lvl>
    <w:lvl w:ilvl="6" w:tplc="E1CE5890">
      <w:numFmt w:val="decimal"/>
      <w:lvlText w:val=""/>
      <w:lvlJc w:val="left"/>
    </w:lvl>
    <w:lvl w:ilvl="7" w:tplc="23BAF89A">
      <w:numFmt w:val="decimal"/>
      <w:lvlText w:val=""/>
      <w:lvlJc w:val="left"/>
    </w:lvl>
    <w:lvl w:ilvl="8" w:tplc="DEDAE02C">
      <w:numFmt w:val="decimal"/>
      <w:lvlText w:val=""/>
      <w:lvlJc w:val="left"/>
    </w:lvl>
  </w:abstractNum>
  <w:abstractNum w:abstractNumId="1" w15:restartNumberingAfterBreak="0">
    <w:nsid w:val="63057BAD"/>
    <w:multiLevelType w:val="hybridMultilevel"/>
    <w:tmpl w:val="EF9CF8D2"/>
    <w:lvl w:ilvl="0" w:tplc="30708238">
      <w:start w:val="1"/>
      <w:numFmt w:val="bullet"/>
      <w:lvlText w:val="●"/>
      <w:lvlJc w:val="left"/>
      <w:pPr>
        <w:ind w:left="720" w:hanging="360"/>
      </w:pPr>
    </w:lvl>
    <w:lvl w:ilvl="1" w:tplc="225C7148">
      <w:start w:val="1"/>
      <w:numFmt w:val="bullet"/>
      <w:lvlText w:val="○"/>
      <w:lvlJc w:val="left"/>
      <w:pPr>
        <w:ind w:left="1440" w:hanging="360"/>
      </w:pPr>
    </w:lvl>
    <w:lvl w:ilvl="2" w:tplc="74FA32F4">
      <w:start w:val="1"/>
      <w:numFmt w:val="bullet"/>
      <w:lvlText w:val="■"/>
      <w:lvlJc w:val="left"/>
      <w:pPr>
        <w:ind w:left="2160" w:hanging="360"/>
      </w:pPr>
    </w:lvl>
    <w:lvl w:ilvl="3" w:tplc="14B49AF8">
      <w:start w:val="1"/>
      <w:numFmt w:val="bullet"/>
      <w:lvlText w:val="●"/>
      <w:lvlJc w:val="left"/>
      <w:pPr>
        <w:ind w:left="2880" w:hanging="360"/>
      </w:pPr>
    </w:lvl>
    <w:lvl w:ilvl="4" w:tplc="A6105EA8">
      <w:start w:val="1"/>
      <w:numFmt w:val="bullet"/>
      <w:lvlText w:val="○"/>
      <w:lvlJc w:val="left"/>
      <w:pPr>
        <w:ind w:left="3600" w:hanging="360"/>
      </w:pPr>
    </w:lvl>
    <w:lvl w:ilvl="5" w:tplc="ED00DA94">
      <w:start w:val="1"/>
      <w:numFmt w:val="bullet"/>
      <w:lvlText w:val="■"/>
      <w:lvlJc w:val="left"/>
      <w:pPr>
        <w:ind w:left="4320" w:hanging="360"/>
      </w:pPr>
    </w:lvl>
    <w:lvl w:ilvl="6" w:tplc="18721544">
      <w:start w:val="1"/>
      <w:numFmt w:val="bullet"/>
      <w:lvlText w:val="●"/>
      <w:lvlJc w:val="left"/>
      <w:pPr>
        <w:ind w:left="5040" w:hanging="360"/>
      </w:pPr>
    </w:lvl>
    <w:lvl w:ilvl="7" w:tplc="15780046">
      <w:start w:val="1"/>
      <w:numFmt w:val="bullet"/>
      <w:lvlText w:val="●"/>
      <w:lvlJc w:val="left"/>
      <w:pPr>
        <w:ind w:left="5760" w:hanging="360"/>
      </w:pPr>
    </w:lvl>
    <w:lvl w:ilvl="8" w:tplc="C29EC2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6DB"/>
    <w:rsid w:val="00E347D9"/>
    <w:rsid w:val="00FA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7F99"/>
  <w15:docId w15:val="{C775B7D2-6BA3-4DAC-89C7-D7D48AF1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SAAR</cp:lastModifiedBy>
  <cp:revision>2</cp:revision>
  <dcterms:created xsi:type="dcterms:W3CDTF">2026-04-22T16:41:00Z</dcterms:created>
  <dcterms:modified xsi:type="dcterms:W3CDTF">2026-04-22T16:41:00Z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d292c670-e457-471f-850d-056de9181da5</vt:lpwstr>
  </property>
</Properties>
</file>