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aps/>
          <w:color w:val="630909"/>
          <w:sz w:val="22"/>
          <w:szCs w:val="22"/>
        </w:rPr>
        <w:t xml:space="preserve">Business Development Report</w:t>
      </w:r>
    </w:p>
    <w:p>
      <w:pPr>
        <w:spacing w:after="80"/>
        <w:jc w:val="center"/>
      </w:pPr>
      <w:r>
        <w:rPr>
          <w:b/>
          <w:bCs/>
          <w:color w:val="0F172A"/>
          <w:sz w:val="52"/>
          <w:szCs w:val="52"/>
        </w:rPr>
        <w:t xml:space="preserve">Global Guides DMC</w:t>
      </w:r>
    </w:p>
    <w:p>
      <w:pPr>
        <w:spacing w:after="60"/>
        <w:jc w:val="center"/>
      </w:pPr>
      <w:r>
        <w:rPr>
          <w:color w:val="475569"/>
          <w:sz w:val="26"/>
          <w:szCs w:val="26"/>
        </w:rPr>
        <w:t xml:space="preserve">Go-to-Market &amp; BDR Playbook</w:t>
      </w:r>
    </w:p>
    <w:p>
      <w:pPr>
        <w:spacing w:after="600"/>
        <w:jc w:val="center"/>
      </w:pPr>
      <w:r>
        <w:rPr>
          <w:b/>
          <w:bCs/>
          <w:color w:val="B7791F"/>
          <w:sz w:val="22"/>
          <w:szCs w:val="22"/>
        </w:rPr>
        <w:t xml:space="preserve">Global Guides DMC LLP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 Development (BDR) Report &amp; Playbook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Global Guides DMC — travel-agent SaaS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 Development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Founders, BDR/Sales, Partnerships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Global Guides DMC is a white-label SaaS that lets travel agencies and DMCs quote and sell multi-day holidays from live inventory in minutes, under their own brand. This report defines who we sell to, why they buy, how we are positioned, and the concrete outreach motion a Business Development Representative (BDR) should run to build qualified pipeline.</w:t>
      </w:r>
    </w:p>
    <w:p>
      <w:pPr>
        <w:spacing w:after="140" w:line="276"/>
      </w:pPr>
      <w:r>
        <w:t xml:space="preserve">The wedge is speed and branding: turn a multi-hour, manually-formatted quote into a 10-minute, fully branded proposal a customer can accept online — backed by live flights, hotels, activities, and transfers, automatic markup, and a clean booking + voucher flow.</w:t>
      </w:r>
    </w:p>
    <w:p>
      <w:pPr>
        <w:pStyle w:val="Heading1"/>
      </w:pPr>
      <w:r>
        <w:t xml:space="preserve">2. Market Opportunity</w:t>
      </w:r>
    </w:p>
    <w:p>
      <w:pPr>
        <w:spacing w:after="140" w:line="276"/>
      </w:pPr>
      <w:r>
        <w:t xml:space="preserve">India and the wider outbound-travel market has tens of thousands of small and mid-size agencies and DMCs that sell custom holidays. Most still operate on spreadsheets, supplier emails, and WhatsApp. They are under-served by enterprise GDS tools (too heavy, too expensive) and over-served by generic CRMs (no travel inventory).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Tailwinds</w:t>
      </w:r>
      <w:r>
        <w:t xml:space="preserve"> — rebounding outbound leisure travel, rising customer expectations for instant branded quotes, and agencies seeking margin control as competition intensifies.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Whitespace</w:t>
      </w:r>
      <w:r>
        <w:t xml:space="preserve"> — an affordable, travel-native, white-label quote-to-book tool for the long tail of agencies that GDS and OTA platforms ignore.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Wedge</w:t>
      </w:r>
      <w:r>
        <w:t xml:space="preserve"> — quoting speed + branded proposals; expand into bookings, payments, and analytics once embedded in the daily workflow.</w:t>
      </w:r>
    </w:p>
    <w:p>
      <w:pPr>
        <w:pStyle w:val="Heading1"/>
      </w:pPr>
      <w:r>
        <w:t xml:space="preserve">3. Value Proposition</w:t>
      </w:r>
    </w:p>
    <w:p>
      <w:pPr>
        <w:spacing w:after="140" w:line="276"/>
      </w:pPr>
      <w:r>
        <w:t xml:space="preserve">One platform to search live inventory, build a branded itinerary, price it with rules, send it, and convert it to a booking — without leaving the tool.</w:t>
      </w:r>
    </w:p>
    <w:p>
      <w:pPr>
        <w:pStyle w:val="Heading3"/>
      </w:pPr>
      <w:r>
        <w:t xml:space="preserve">Value pillars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Quote in minutes, not hours</w:t>
      </w:r>
      <w:r>
        <w:t xml:space="preserve"> — compose multi-city itineraries from live flights, hotels, activities, and transfers.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Your brand, not ours</w:t>
      </w:r>
      <w:r>
        <w:t xml:space="preserve"> — white-label proposals, PDFs, and customer pages with the agency logo, colours, and currency.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Protect your margin</w:t>
      </w:r>
      <w:r>
        <w:t xml:space="preserve"> — rule-based markup (default, per-product, destination/season) applied automatically; net cost never shown to customers.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Sell globally</w:t>
      </w:r>
      <w:r>
        <w:t xml:space="preserve"> — multi-currency display with live FX, so agents can quote any client in their currency.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See the funnel</w:t>
      </w:r>
      <w:r>
        <w:t xml:space="preserve"> — leads, proposals, bookings, conversion, and team performance in one place.</w:t>
      </w:r>
    </w:p>
    <w:p>
      <w:pPr>
        <w:pStyle w:val="Heading1"/>
      </w:pPr>
      <w:r>
        <w:t xml:space="preserve">4. Ideal Customer Profile (ICP)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Ideal Fit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 type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Outbound travel agency / DMC selling custom multi-day holidays (FIT &amp; small groups).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2-50 staff; 1-15 counsellors actively quoting.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20+ custom quotes per month; meaningful proposal-to-booking funnel.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 tooling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Spreadsheets, Word/PDF quotes, WhatsApp, multiple supplier portals.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India-first; expandable to GCC, SE Asia, and other outbound hubs.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Buying trigger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Scaling team, losing quotes to slow turnaround, or wanting a premium branded experience.</w:t>
            </w:r>
          </w:p>
        </w:tc>
      </w:tr>
    </w:tbl>
    <w:p>
      <w:pPr>
        <w:pStyle w:val="Heading3"/>
      </w:pPr>
      <w:r>
        <w:t xml:space="preserve">Buyer personas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Agency Owner / Founder (economic buyer)</w:t>
      </w:r>
      <w:r>
        <w:t xml:space="preserve"> — cares about conversion, margin, brand, and team productivity.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Senior Counsellor (champion / user)</w:t>
      </w:r>
      <w:r>
        <w:t xml:space="preserve"> — cares about quoting speed and not re-keying supplier data.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Operations Lead (influencer)</w:t>
      </w:r>
      <w:r>
        <w:t xml:space="preserve"> — cares about accuracy, vouchers, and a clean booking trail.</w:t>
      </w:r>
    </w:p>
    <w:p>
      <w:pPr>
        <w:pStyle w:val="Heading1"/>
      </w:pPr>
      <w:r>
        <w:t xml:space="preserve">5.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 we exploit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Our edge</w:t>
            </w:r>
          </w:p>
        </w:tc>
      </w:tr>
      <w:t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Manual (Excel + Word/PDF)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Slow, inconsistent, no live pricing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10-min branded quote from live inventory</w:t>
            </w:r>
          </w:p>
        </w:tc>
      </w:tr>
      <w:t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Generic CRM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travel inventory or itinerary builder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Travel-native build + price + book</w:t>
            </w:r>
          </w:p>
        </w:tc>
      </w:tr>
      <w:t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Enterprise GDS / mid-office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Heavy, costly, long onboarding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Self-serve, affordable, fast to value</w:t>
            </w:r>
          </w:p>
        </w:tc>
      </w:tr>
      <w:t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OTA / consumer sites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white-label; disintermediates the agent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Agent keeps the brand and the margin</w:t>
            </w:r>
          </w:p>
        </w:tc>
      </w:tr>
      <w:tr>
        <w:tc>
          <w:tcPr>
            <w:tcW w:type="dxa" w:w="2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Other DMC tools</w:t>
            </w:r>
          </w:p>
        </w:tc>
        <w:tc>
          <w:tcPr>
            <w:tcW w:type="dxa" w:w="3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Often single-supplier or no white-label</w:t>
            </w:r>
          </w:p>
        </w:tc>
        <w:tc>
          <w:tcPr>
            <w:tcW w:type="dxa" w:w="3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Multi-supplier + full white-label + wallet</w:t>
            </w:r>
          </w:p>
        </w:tc>
      </w:tr>
    </w:tbl>
    <w:p>
      <w:pPr>
        <w:pStyle w:val="Heading1"/>
      </w:pPr>
      <w:r>
        <w:t xml:space="preserve">6. Messaging</w:t>
      </w:r>
    </w:p>
    <w:p>
      <w:pPr>
        <w:spacing w:after="140" w:line="276"/>
      </w:pPr>
      <w:r>
        <w:t xml:space="preserve">Lead with the outcome, prove with the product, anchor on the agency brand.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One-liner</w:t>
      </w:r>
      <w:r>
        <w:t xml:space="preserve"> — Quote and sell custom holidays in minutes — under your own brand, from live inventory.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For owners</w:t>
      </w:r>
      <w:r>
        <w:t xml:space="preserve"> — Win more quotes and protect your margin without adding staff.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For counsellors</w:t>
      </w:r>
      <w:r>
        <w:t xml:space="preserve"> — Stop rebuilding quotes by hand — search, drag, brand, send.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Proof points</w:t>
      </w:r>
      <w:r>
        <w:t xml:space="preserve"> — live flights + 250k+ hotels, branded PDF + customer page, wallet-backed bookings with vouchers, multi-currency.</w:t>
      </w:r>
    </w:p>
    <w:p>
      <w:pPr>
        <w:pStyle w:val="Heading1"/>
      </w:pPr>
      <w:r>
        <w:t xml:space="preserve">7. Outreach Playbook</w:t>
      </w:r>
    </w:p>
    <w:p>
      <w:pPr>
        <w:spacing w:after="140" w:line="276"/>
      </w:pPr>
      <w:r>
        <w:t xml:space="preserve">Run a multi-touch, multi-channel sequence over ~14 days per prospect. Personalise the first line with the agency name and a destination they sell. Lead with value (a sample branded proposal), not features.</w:t>
      </w:r>
    </w:p>
    <w:p>
      <w:pPr>
        <w:pStyle w:val="Heading3"/>
      </w:pPr>
      <w:r>
        <w:t xml:space="preserve">7.1 Cadence (per prospect)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Intro + the 10-minute branded-quote hook; offer a 15-min demo.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Connect with a one-line personalised note.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WhatsApp / Call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Short value message or call; reference a destination they sell.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Send a sample branded proposal PDF as proof; soft CTA.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Share a relevant insight or mini case; light touch.</w:t>
            </w:r>
          </w:p>
        </w:tc>
      </w:tr>
      <w:tr>
        <w:tc>
          <w:tcPr>
            <w:tcW w:type="dxa" w:w="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Break-up email; leave the door open.</w:t>
            </w:r>
          </w:p>
        </w:tc>
      </w:tr>
    </w:tbl>
    <w:p>
      <w:pPr>
        <w:pStyle w:val="Heading3"/>
      </w:pPr>
      <w:r>
        <w:t xml:space="preserve">7.2 Sample email (Day 1)</w:t>
      </w:r>
    </w:p>
    <w:p>
      <w:pPr>
        <w:spacing w:after="140" w:line="276"/>
      </w:pPr>
      <w:r>
        <w:rPr>
          <w:i/>
          <w:iCs/>
        </w:rPr>
        <w:t xml:space="preserve">Subject: a branded Bali quote for {{Agency}} in 10 minutes</w:t>
      </w:r>
    </w:p>
    <w:p>
      <w:pPr>
        <w:spacing w:after="140" w:line="276"/>
      </w:pPr>
      <w:r>
        <w:t xml:space="preserve">Hi {{FirstName}}, I noticed {{Agency}} sells a lot of {{Destination}} trips. Most agencies still build those quotes by hand in Word — it takes hours and never looks consistent. Global Guides lets your team search live flights, hotels, activities and transfers, apply your markup automatically, and send a fully branded proposal your client can accept online — in about 10 minutes. Worth a quick 15-minute look this week? I can build one of your real itineraries live on the call.</w:t>
      </w:r>
    </w:p>
    <w:p>
      <w:pPr>
        <w:pStyle w:val="Heading3"/>
      </w:pPr>
      <w:r>
        <w:t xml:space="preserve">7.3 Sample LinkedIn note</w:t>
      </w:r>
    </w:p>
    <w:p>
      <w:pPr>
        <w:spacing w:after="140" w:line="276"/>
      </w:pPr>
      <w:r>
        <w:rPr>
          <w:i/>
          <w:iCs/>
        </w:rPr>
        <w:t xml:space="preserve">Hi {{FirstName}} — we help DMCs like {{Agency}} turn multi-hour itinerary quotes into 10-minute branded proposals from live inventory. Mind if I send a 60-second example?</w:t>
      </w:r>
    </w:p>
    <w:p>
      <w:pPr>
        <w:pStyle w:val="Heading3"/>
      </w:pPr>
      <w:r>
        <w:t xml:space="preserve">7.4 Sample WhatsApp</w:t>
      </w:r>
    </w:p>
    <w:p>
      <w:pPr>
        <w:spacing w:after="140" w:line="276"/>
      </w:pPr>
      <w:r>
        <w:rPr>
          <w:i/>
          <w:iCs/>
        </w:rPr>
        <w:t xml:space="preserve">Hi {{FirstName}}, {{Name}} from Global Guides. We built a tool that quotes custom holidays from live flights/hotels/activities under YOUR brand in minutes. Can I send you a sample {{Destination}} proposal to see the output?</w:t>
      </w:r>
    </w:p>
    <w:p>
      <w:pPr>
        <w:pStyle w:val="Heading1"/>
      </w:pPr>
      <w:r>
        <w:t xml:space="preserve">8. Qualification (BANT)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Qualifying question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 much time/staff do quotes cost you today? (frames ROI vs. a subscription).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Authority</w:t>
            </w:r>
          </w:p>
        </w:tc>
        <w:tc>
          <w:tcPr>
            <w:tcW w:type="dxa" w:w="7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Who signs off on tools for the team?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Need</w:t>
            </w:r>
          </w:p>
        </w:tc>
        <w:tc>
          <w:tcPr>
            <w:tcW w:type="dxa" w:w="7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How many custom quotes/month, and what is your quote-to-booking rate?</w:t>
            </w:r>
          </w:p>
        </w:tc>
      </w:tr>
      <w:tr>
        <w:tc>
          <w:tcPr>
            <w:tcW w:type="dxa" w:w="18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75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Are you scaling the team or facing a busy season soon?</w:t>
            </w:r>
          </w:p>
        </w:tc>
      </w:tr>
    </w:tbl>
    <w:p>
      <w:pPr>
        <w:pStyle w:val="Heading1"/>
      </w:pPr>
      <w:r>
        <w:t xml:space="preserve">9. Pipeline Model &amp; Targets</w:t>
      </w:r>
    </w:p>
    <w:p>
      <w:pPr>
        <w:spacing w:after="140" w:line="276"/>
      </w:pPr>
      <w:r>
        <w:t xml:space="preserve">Illustrative monthly funnel for a single BDR (tune with real conversion data after the first cohort).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Conversion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Monthly volume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Prospects contacted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Replies / connects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Discovery calls / demos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40% of replies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Qualified opportunities (SQL)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50% of demos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Trials / pilots started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60% of SQLs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Closed-won agencies</w:t>
            </w:r>
          </w:p>
        </w:tc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40% of trials</w:t>
            </w:r>
          </w:p>
        </w:tc>
        <w:tc>
          <w:tcPr>
            <w:tcW w:type="dxa" w:w="3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3"/>
      </w:pPr>
      <w:r>
        <w:t xml:space="preserve">BDR KPIs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Activity: touches/day, sequences completed, demos booked.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Outcome: replies, SQLs, trials started, win rate, pipeline value.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Quality: demo-to-SQL rate, trial activation (first proposal sent within 7 days).</w:t>
      </w:r>
    </w:p>
    <w:p>
      <w:pPr>
        <w:pStyle w:val="Heading1"/>
      </w:pPr>
      <w:r>
        <w:t xml:space="preserve">10. Pricing &amp; Packaging (Indicative)</w:t>
      </w:r>
    </w:p>
    <w:p>
      <w:pPr>
        <w:spacing w:after="140" w:line="276"/>
      </w:pPr>
      <w:r>
        <w:t xml:space="preserve">Land on a low-friction per-seat or tiered subscription; expand via seats, booking volume, and premium modules. Final pricing to be validated with pilots.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price</w:t>
            </w:r>
          </w:p>
        </w:tc>
        <w:tc>
          <w:tcPr>
            <w:tcW w:type="dxa" w:w="32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Solo / 1-2 counsellors</w:t>
            </w:r>
          </w:p>
        </w:tc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Entry monthly / seat</w:t>
            </w:r>
          </w:p>
        </w:tc>
        <w:tc>
          <w:tcPr>
            <w:tcW w:type="dxa" w:w="32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Builder, live inventory, branded proposals &amp; PDF</w:t>
            </w:r>
          </w:p>
        </w:tc>
      </w:tr>
      <w:t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Small agency (3-10)</w:t>
            </w:r>
          </w:p>
        </w:tc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 monthly</w:t>
            </w:r>
          </w:p>
        </w:tc>
        <w:tc>
          <w:tcPr>
            <w:tcW w:type="dxa" w:w="32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Adds team, leads, bookings + wallet, performance</w:t>
            </w:r>
          </w:p>
        </w:tc>
      </w:tr>
      <w:tr>
        <w:tc>
          <w:tcPr>
            <w:tcW w:type="dxa" w:w="15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 / DMC</w:t>
            </w:r>
          </w:p>
        </w:tc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10+ / multi-brand</w:t>
            </w:r>
          </w:p>
        </w:tc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</w:t>
            </w:r>
          </w:p>
        </w:tc>
        <w:tc>
          <w:tcPr>
            <w:tcW w:type="dxa" w:w="32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Adds commission control, priority support, advanced analytics</w:t>
            </w:r>
          </w:p>
        </w:tc>
      </w:tr>
    </w:tbl>
    <w:p>
      <w:pPr>
        <w:pStyle w:val="Heading1"/>
      </w:pPr>
      <w:r>
        <w:t xml:space="preserve">11. 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already use spreadsheets/WhatsApp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Those do not give live pricing or a branded proposal your client can accept online — and they do not scale with your team.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Too expensive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extra converted quote a month typically covers it; the time saved per quote is the bigger win.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do not trust automated pricing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You set the rules — default, per-product, and destination/season; net cost is never shown to clients.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Switching is painful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migration needed to start — build your next real quote in the tool on our demo call.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Our suppliers are not in it</w:t>
            </w:r>
          </w:p>
        </w:tc>
        <w:tc>
          <w:tcPr>
            <w:tcW w:type="dxa" w:w="6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Mapped cities are live now and expanding; unmapped destinations still build with sample inventory you can adjust.</w:t>
            </w:r>
          </w:p>
        </w:tc>
      </w:tr>
    </w:tbl>
    <w:p>
      <w:pPr>
        <w:pStyle w:val="Heading1"/>
      </w:pPr>
      <w:r>
        <w:t xml:space="preserve">12. 90-Day BDR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4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0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Days 1-30</w:t>
            </w:r>
          </w:p>
        </w:tc>
        <w:tc>
          <w:tcPr>
            <w:tcW w:type="dxa" w:w="4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 target list, learn the product, ship first sequences, book first demos.</w:t>
            </w:r>
          </w:p>
        </w:tc>
        <w:tc>
          <w:tcPr>
            <w:tcW w:type="dxa" w:w="30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150+ prospects, 5+ demos</w:t>
            </w:r>
          </w:p>
        </w:tc>
      </w:tr>
      <w:tr>
        <w:tc>
          <w:tcPr>
            <w:tcW w:type="dxa" w:w="1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Days 31-60</w:t>
            </w:r>
          </w:p>
        </w:tc>
        <w:tc>
          <w:tcPr>
            <w:tcW w:type="dxa" w:w="4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Refine messaging from reply data, run sample-proposal proof plays, start pilots.</w:t>
            </w:r>
          </w:p>
        </w:tc>
        <w:tc>
          <w:tcPr>
            <w:tcW w:type="dxa" w:w="30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10+ demos, 3+ pilots</w:t>
            </w:r>
          </w:p>
        </w:tc>
      </w:tr>
      <w:tr>
        <w:tc>
          <w:tcPr>
            <w:tcW w:type="dxa" w:w="1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Days 61-90</w:t>
            </w:r>
          </w:p>
        </w:tc>
        <w:tc>
          <w:tcPr>
            <w:tcW w:type="dxa" w:w="4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Optimise the funnel, document what converts, close first agencies.</w:t>
            </w:r>
          </w:p>
        </w:tc>
        <w:tc>
          <w:tcPr>
            <w:tcW w:type="dxa" w:w="30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2+ closed-won, repeatable playbook</w:t>
            </w:r>
          </w:p>
        </w:tc>
      </w:tr>
    </w:tbl>
    <w:p>
      <w:pPr>
        <w:pStyle w:val="Heading1"/>
      </w:pPr>
      <w:r>
        <w:t xml:space="preserve">Appendix — Priority Segments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Outbound FIT specialists (Europe, SE Asia, Middle East, Maldives).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Honeymoon &amp; luxury holiday agencies (branding and premium PDF matter most).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Small group-tour operators and consolidators.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Corporate/MICE agencies with a leisure side-business.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Home-based and franchise travel agents scaling a team.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color w:val="94A3B8"/>
        <w:sz w:val="16"/>
        <w:szCs w:val="16"/>
      </w:rPr>
      <w:t xml:space="preserve">Global Guides DMC LLP  ·  Business Development Report  ·  Confidential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A" w:sz="4" w:space="4"/>
      </w:pBdr>
      <w:spacing w:after="140" w:before="320"/>
      <w:outlineLvl w:val="0"/>
    </w:pPr>
    <w:rPr>
      <w:rFonts w:ascii="Arial" w:cs="Arial" w:eastAsia="Arial" w:hAnsi="Arial"/>
      <w:b/>
      <w:bCs/>
      <w:color w:val="6309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B779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2026-06-03T19:10:37.373Z</dcterms:created>
  <dcterms:modified xsi:type="dcterms:W3CDTF">2026-06-03T19:10:37.373Z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