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56B8" w:rsidRDefault="003C56B8" w:rsidP="003C56B8">
      <w:bookmarkStart w:id="0" w:name="CoverPage"/>
    </w:p>
    <w:p w:rsidR="003C56B8" w:rsidRDefault="003C56B8" w:rsidP="003C56B8"/>
    <w:p w:rsidR="003C56B8" w:rsidRDefault="003C56B8" w:rsidP="003C56B8"/>
    <w:p w:rsidR="003C56B8" w:rsidRDefault="003C56B8" w:rsidP="003C56B8"/>
    <w:p w:rsidR="003C56B8" w:rsidRDefault="003C56B8" w:rsidP="003C56B8"/>
    <w:p w:rsidR="003C56B8" w:rsidRDefault="003C56B8" w:rsidP="003C56B8"/>
    <w:p w:rsidR="003C56B8" w:rsidRDefault="003C56B8" w:rsidP="003C56B8">
      <w:pPr>
        <w:jc w:val="center"/>
        <w:rPr>
          <w:b/>
          <w:sz w:val="96"/>
        </w:rPr>
      </w:pPr>
    </w:p>
    <w:p w:rsidR="00F06B2A" w:rsidRPr="00F4116B" w:rsidRDefault="00F06B2A" w:rsidP="00F06B2A">
      <w:pPr>
        <w:jc w:val="center"/>
        <w:rPr>
          <w:b/>
          <w:sz w:val="96"/>
        </w:rPr>
      </w:pPr>
      <w:r w:rsidRPr="00F4116B">
        <w:rPr>
          <w:b/>
          <w:sz w:val="96"/>
        </w:rPr>
        <w:t>Rally</w:t>
      </w:r>
    </w:p>
    <w:p w:rsidR="00F06B2A" w:rsidRPr="00F4116B" w:rsidRDefault="00F06B2A" w:rsidP="00F06B2A"/>
    <w:p w:rsidR="00F06B2A" w:rsidRPr="00F4116B" w:rsidRDefault="00F06B2A" w:rsidP="00F06B2A">
      <w:pPr>
        <w:rPr>
          <w:vanish/>
          <w:color w:val="0000FF"/>
        </w:rPr>
      </w:pPr>
      <w:r w:rsidRPr="00F4116B">
        <w:rPr>
          <w:vanish/>
          <w:color w:val="0000FF"/>
        </w:rPr>
        <w:t xml:space="preserve">Mallen innehåller fält. Använd menyvalet </w:t>
      </w:r>
      <w:r w:rsidRPr="00F4116B">
        <w:rPr>
          <w:vanish/>
          <w:color w:val="0000FF"/>
          <w:u w:val="single"/>
        </w:rPr>
        <w:t>A</w:t>
      </w:r>
      <w:r w:rsidRPr="00F4116B">
        <w:rPr>
          <w:vanish/>
          <w:color w:val="0000FF"/>
        </w:rPr>
        <w:t>rkiv/ </w:t>
      </w:r>
      <w:r w:rsidRPr="00F4116B">
        <w:rPr>
          <w:vanish/>
          <w:color w:val="0000FF"/>
          <w:u w:val="single"/>
        </w:rPr>
        <w:t>E</w:t>
      </w:r>
      <w:r w:rsidRPr="00F4116B">
        <w:rPr>
          <w:vanish/>
          <w:color w:val="0000FF"/>
        </w:rPr>
        <w:t>genskaper för att sätta värden på fälten; Ämne, Titel, Chef, Nyckelord och Kommentar. Denna blå text syns inte i utskrift.</w:t>
      </w:r>
    </w:p>
    <w:p w:rsidR="00F06B2A" w:rsidRPr="00F4116B" w:rsidRDefault="00F06B2A" w:rsidP="00F06B2A"/>
    <w:p w:rsidR="00F06B2A" w:rsidRPr="00F4116B" w:rsidRDefault="00F06B2A" w:rsidP="00F06B2A">
      <w:pPr>
        <w:jc w:val="right"/>
        <w:rPr>
          <w:rFonts w:ascii="Arial" w:hAnsi="Arial"/>
          <w:b/>
          <w:sz w:val="48"/>
        </w:rPr>
      </w:pPr>
      <w:r w:rsidRPr="00F4116B">
        <w:rPr>
          <w:rFonts w:ascii="Arial" w:hAnsi="Arial"/>
          <w:b/>
          <w:sz w:val="48"/>
        </w:rPr>
        <w:t xml:space="preserve">Försäkring </w:t>
      </w:r>
    </w:p>
    <w:p w:rsidR="00F06B2A" w:rsidRPr="00F4116B" w:rsidRDefault="00F06B2A" w:rsidP="00F06B2A">
      <w:pPr>
        <w:jc w:val="right"/>
        <w:rPr>
          <w:rFonts w:ascii="Arial" w:hAnsi="Arial"/>
          <w:b/>
          <w:sz w:val="48"/>
        </w:rPr>
      </w:pPr>
      <w:r w:rsidRPr="00F4116B">
        <w:rPr>
          <w:rFonts w:ascii="Arial" w:hAnsi="Arial"/>
          <w:b/>
          <w:sz w:val="48"/>
        </w:rPr>
        <w:t>Användningsfall</w:t>
      </w:r>
    </w:p>
    <w:p w:rsidR="00F06B2A" w:rsidRPr="00F4116B" w:rsidRDefault="00F06B2A" w:rsidP="00F06B2A">
      <w:pPr>
        <w:jc w:val="right"/>
        <w:rPr>
          <w:rFonts w:ascii="Arial" w:hAnsi="Arial"/>
          <w:b/>
          <w:i/>
          <w:sz w:val="48"/>
          <w:szCs w:val="48"/>
        </w:rPr>
      </w:pPr>
      <w:r w:rsidRPr="00F4116B">
        <w:rPr>
          <w:rFonts w:ascii="Arial" w:hAnsi="Arial"/>
          <w:b/>
          <w:i/>
          <w:sz w:val="48"/>
          <w:szCs w:val="48"/>
        </w:rPr>
        <w:t>Use Case</w:t>
      </w:r>
    </w:p>
    <w:p w:rsidR="00F06B2A" w:rsidRDefault="00F06B2A" w:rsidP="00F06B2A">
      <w:pPr>
        <w:jc w:val="right"/>
        <w:rPr>
          <w:rFonts w:ascii="Arial" w:hAnsi="Arial"/>
          <w:b/>
          <w:sz w:val="36"/>
        </w:rPr>
      </w:pPr>
    </w:p>
    <w:p w:rsidR="003C56B8" w:rsidRPr="003C07A1" w:rsidRDefault="003C56B8" w:rsidP="003C56B8">
      <w:pPr>
        <w:jc w:val="right"/>
        <w:rPr>
          <w:rFonts w:ascii="Arial" w:hAnsi="Arial"/>
          <w:b/>
          <w:sz w:val="36"/>
        </w:rPr>
      </w:pPr>
      <w:r w:rsidRPr="003C07A1">
        <w:rPr>
          <w:rFonts w:ascii="Arial" w:hAnsi="Arial"/>
          <w:b/>
          <w:sz w:val="36"/>
        </w:rPr>
        <w:t>F</w:t>
      </w:r>
      <w:r w:rsidR="00325C35" w:rsidRPr="003C07A1">
        <w:rPr>
          <w:rFonts w:ascii="Arial" w:hAnsi="Arial"/>
          <w:b/>
          <w:sz w:val="36"/>
        </w:rPr>
        <w:t>185</w:t>
      </w:r>
      <w:r w:rsidRPr="003C07A1">
        <w:rPr>
          <w:rFonts w:ascii="Arial" w:hAnsi="Arial"/>
          <w:b/>
          <w:sz w:val="36"/>
        </w:rPr>
        <w:t xml:space="preserve"> – </w:t>
      </w:r>
      <w:r w:rsidR="000066EF" w:rsidRPr="003C07A1">
        <w:rPr>
          <w:rFonts w:ascii="Arial" w:hAnsi="Arial"/>
          <w:b/>
          <w:sz w:val="36"/>
        </w:rPr>
        <w:t xml:space="preserve">Betjäna externa kanaler </w:t>
      </w:r>
      <w:r w:rsidR="00C64832" w:rsidRPr="003C07A1">
        <w:rPr>
          <w:rFonts w:ascii="Arial" w:hAnsi="Arial"/>
          <w:b/>
          <w:sz w:val="36"/>
        </w:rPr>
        <w:t>–</w:t>
      </w:r>
      <w:r w:rsidR="000066EF" w:rsidRPr="003C07A1">
        <w:rPr>
          <w:rFonts w:ascii="Arial" w:hAnsi="Arial"/>
          <w:b/>
          <w:sz w:val="36"/>
        </w:rPr>
        <w:t xml:space="preserve"> Fordonsklassning</w:t>
      </w:r>
    </w:p>
    <w:p w:rsidR="00C64832" w:rsidRDefault="00C64832" w:rsidP="003C56B8">
      <w:pPr>
        <w:jc w:val="right"/>
        <w:rPr>
          <w:rFonts w:ascii="Arial" w:hAnsi="Arial"/>
          <w:b/>
          <w:bCs/>
          <w:i/>
          <w:sz w:val="36"/>
          <w:lang w:val="en-GB"/>
        </w:rPr>
      </w:pPr>
      <w:r w:rsidRPr="003C07A1">
        <w:rPr>
          <w:rFonts w:ascii="Arial" w:hAnsi="Arial"/>
          <w:b/>
          <w:bCs/>
          <w:i/>
          <w:sz w:val="36"/>
          <w:lang w:val="en-GB"/>
        </w:rPr>
        <w:t>F185 – Employ external channels – Classification of vehicle</w:t>
      </w:r>
    </w:p>
    <w:p w:rsidR="008D1BE4" w:rsidRPr="008D1BE4" w:rsidRDefault="008D1BE4" w:rsidP="003C56B8">
      <w:pPr>
        <w:jc w:val="right"/>
        <w:rPr>
          <w:rFonts w:ascii="Arial" w:hAnsi="Arial"/>
          <w:b/>
          <w:sz w:val="36"/>
        </w:rPr>
      </w:pPr>
    </w:p>
    <w:p w:rsidR="003C56B8" w:rsidRDefault="003C56B8" w:rsidP="003C56B8">
      <w:pPr>
        <w:jc w:val="right"/>
        <w:rPr>
          <w:rFonts w:ascii="Arial" w:hAnsi="Arial"/>
          <w:b/>
          <w:sz w:val="36"/>
        </w:rPr>
      </w:pPr>
      <w:r>
        <w:rPr>
          <w:rFonts w:ascii="Arial" w:hAnsi="Arial"/>
          <w:b/>
          <w:sz w:val="36"/>
        </w:rPr>
        <w:t xml:space="preserve">Version </w:t>
      </w:r>
      <w:r w:rsidR="009B7167">
        <w:rPr>
          <w:rFonts w:ascii="Arial" w:hAnsi="Arial"/>
          <w:b/>
          <w:sz w:val="36"/>
        </w:rPr>
        <w:t>E</w:t>
      </w:r>
    </w:p>
    <w:p w:rsidR="003C56B8" w:rsidRDefault="003C56B8" w:rsidP="003C56B8">
      <w:pPr>
        <w:jc w:val="right"/>
        <w:rPr>
          <w:rFonts w:ascii="Arial" w:hAnsi="Arial"/>
          <w:b/>
          <w:sz w:val="36"/>
        </w:rPr>
      </w:pPr>
    </w:p>
    <w:p w:rsidR="003C56B8" w:rsidRDefault="003C56B8" w:rsidP="003C56B8">
      <w:pPr>
        <w:jc w:val="right"/>
        <w:sectPr w:rsidR="003C56B8" w:rsidSect="003C56B8">
          <w:headerReference w:type="default" r:id="rId11"/>
          <w:footerReference w:type="even" r:id="rId12"/>
          <w:footerReference w:type="default" r:id="rId13"/>
          <w:footerReference w:type="first" r:id="rId14"/>
          <w:pgSz w:w="11907" w:h="16840" w:code="9"/>
          <w:pgMar w:top="1418" w:right="1418" w:bottom="1418" w:left="1418" w:header="714" w:footer="714" w:gutter="0"/>
          <w:cols w:space="720"/>
        </w:sectPr>
      </w:pPr>
    </w:p>
    <w:p w:rsidR="003C56B8" w:rsidRDefault="003C56B8" w:rsidP="003C56B8"/>
    <w:bookmarkEnd w:id="0"/>
    <w:p w:rsidR="003C56B8" w:rsidRDefault="003C56B8" w:rsidP="003C56B8">
      <w:pPr>
        <w:pStyle w:val="AdminHeading1"/>
      </w:pPr>
      <w:r>
        <w:t>Innehållsförteckning</w:t>
      </w:r>
      <w:r w:rsidR="003C07A1">
        <w:t xml:space="preserve"> - </w:t>
      </w:r>
      <w:r w:rsidR="003C07A1" w:rsidRPr="009179B3">
        <w:rPr>
          <w:bCs/>
          <w:i/>
          <w:noProof w:val="0"/>
        </w:rPr>
        <w:t>Contents</w:t>
      </w:r>
    </w:p>
    <w:p w:rsidR="009B7167" w:rsidRPr="00790768" w:rsidRDefault="003C56B8">
      <w:pPr>
        <w:pStyle w:val="TOC1"/>
        <w:rPr>
          <w:rFonts w:ascii="Calibri" w:hAnsi="Calibri"/>
          <w:szCs w:val="22"/>
        </w:rPr>
      </w:pPr>
      <w:r>
        <w:rPr>
          <w:b/>
        </w:rPr>
        <w:fldChar w:fldCharType="begin"/>
      </w:r>
      <w:r>
        <w:rPr>
          <w:b/>
        </w:rPr>
        <w:instrText xml:space="preserve"> TOC \o "2-3" \t "Rubrik 1;1" </w:instrText>
      </w:r>
      <w:r>
        <w:rPr>
          <w:b/>
        </w:rPr>
        <w:fldChar w:fldCharType="separate"/>
      </w:r>
      <w:r w:rsidR="009B7167">
        <w:t xml:space="preserve">1. Beskrivning av användningsfallet - </w:t>
      </w:r>
      <w:r w:rsidR="009B7167" w:rsidRPr="00D83239">
        <w:rPr>
          <w:bCs/>
          <w:i/>
        </w:rPr>
        <w:t>Description of the use case</w:t>
      </w:r>
      <w:r w:rsidR="009B7167">
        <w:tab/>
      </w:r>
      <w:r w:rsidR="009B7167">
        <w:fldChar w:fldCharType="begin"/>
      </w:r>
      <w:r w:rsidR="009B7167">
        <w:instrText xml:space="preserve"> PAGEREF _Toc25590824 \h </w:instrText>
      </w:r>
      <w:r w:rsidR="009B7167">
        <w:fldChar w:fldCharType="separate"/>
      </w:r>
      <w:r w:rsidR="009B7167">
        <w:t>4</w:t>
      </w:r>
      <w:r w:rsidR="009B7167">
        <w:fldChar w:fldCharType="end"/>
      </w:r>
    </w:p>
    <w:p w:rsidR="009B7167" w:rsidRPr="00790768" w:rsidRDefault="009B7167">
      <w:pPr>
        <w:pStyle w:val="TOC1"/>
        <w:rPr>
          <w:rFonts w:ascii="Calibri" w:hAnsi="Calibri"/>
          <w:szCs w:val="22"/>
        </w:rPr>
      </w:pPr>
      <w:r>
        <w:t xml:space="preserve">2. Användningsfallsdiagram - </w:t>
      </w:r>
      <w:r w:rsidRPr="009B7167">
        <w:rPr>
          <w:bCs/>
          <w:i/>
        </w:rPr>
        <w:t>Use case diagram</w:t>
      </w:r>
      <w:r>
        <w:tab/>
      </w:r>
      <w:r>
        <w:fldChar w:fldCharType="begin"/>
      </w:r>
      <w:r>
        <w:instrText xml:space="preserve"> PAGEREF _Toc25590825 \h </w:instrText>
      </w:r>
      <w:r>
        <w:fldChar w:fldCharType="separate"/>
      </w:r>
      <w:r>
        <w:t>7</w:t>
      </w:r>
      <w:r>
        <w:fldChar w:fldCharType="end"/>
      </w:r>
    </w:p>
    <w:p w:rsidR="009B7167" w:rsidRPr="00790768" w:rsidRDefault="009B7167">
      <w:pPr>
        <w:pStyle w:val="TOC1"/>
        <w:rPr>
          <w:rFonts w:ascii="Calibri" w:hAnsi="Calibri"/>
          <w:szCs w:val="22"/>
        </w:rPr>
      </w:pPr>
      <w:r>
        <w:t xml:space="preserve">3. Flöde 1 - </w:t>
      </w:r>
      <w:r w:rsidRPr="009B7167">
        <w:rPr>
          <w:bCs/>
          <w:i/>
        </w:rPr>
        <w:t>Flow 1</w:t>
      </w:r>
      <w:r>
        <w:tab/>
      </w:r>
      <w:r>
        <w:fldChar w:fldCharType="begin"/>
      </w:r>
      <w:r>
        <w:instrText xml:space="preserve"> PAGEREF _Toc25590826 \h </w:instrText>
      </w:r>
      <w:r>
        <w:fldChar w:fldCharType="separate"/>
      </w:r>
      <w:r>
        <w:t>7</w:t>
      </w:r>
      <w:r>
        <w:fldChar w:fldCharType="end"/>
      </w:r>
    </w:p>
    <w:p w:rsidR="009B7167" w:rsidRPr="00790768" w:rsidRDefault="009B7167">
      <w:pPr>
        <w:pStyle w:val="TOC1"/>
        <w:rPr>
          <w:rFonts w:ascii="Calibri" w:hAnsi="Calibri"/>
          <w:szCs w:val="22"/>
        </w:rPr>
      </w:pPr>
      <w:r>
        <w:t xml:space="preserve">4. Fel- och varningsflöden - </w:t>
      </w:r>
      <w:r w:rsidRPr="00D83239">
        <w:rPr>
          <w:bCs/>
          <w:i/>
        </w:rPr>
        <w:t>Error and warning flows</w:t>
      </w:r>
      <w:r>
        <w:tab/>
      </w:r>
      <w:r>
        <w:fldChar w:fldCharType="begin"/>
      </w:r>
      <w:r>
        <w:instrText xml:space="preserve"> PAGEREF _Toc25590827 \h </w:instrText>
      </w:r>
      <w:r>
        <w:fldChar w:fldCharType="separate"/>
      </w:r>
      <w:r>
        <w:t>8</w:t>
      </w:r>
      <w:r>
        <w:fldChar w:fldCharType="end"/>
      </w:r>
    </w:p>
    <w:p w:rsidR="003C56B8" w:rsidRDefault="003C56B8" w:rsidP="003C56B8">
      <w:pPr>
        <w:pStyle w:val="AdminHeading1"/>
        <w:tabs>
          <w:tab w:val="right" w:leader="dot" w:pos="7938"/>
        </w:tabs>
      </w:pPr>
      <w:r>
        <w:rPr>
          <w:rFonts w:ascii="Times New Roman" w:hAnsi="Times New Roman"/>
          <w:b w:val="0"/>
          <w:kern w:val="0"/>
          <w:sz w:val="22"/>
        </w:rPr>
        <w:fldChar w:fldCharType="end"/>
      </w:r>
      <w:r>
        <w:t xml:space="preserve"> </w:t>
      </w:r>
      <w:r>
        <w:br w:type="page"/>
      </w:r>
      <w:bookmarkStart w:id="1" w:name="ChangeHistory"/>
      <w:r>
        <w:lastRenderedPageBreak/>
        <w:t>Revisionshistorik</w:t>
      </w:r>
      <w:r w:rsidR="003C07A1">
        <w:t xml:space="preserve"> - </w:t>
      </w:r>
      <w:r w:rsidR="003C07A1" w:rsidRPr="003C07A1">
        <w:rPr>
          <w:bCs/>
          <w:i/>
          <w:noProof w:val="0"/>
          <w:lang w:val="en-GB"/>
        </w:rPr>
        <w:t>Revision history</w:t>
      </w:r>
    </w:p>
    <w:tbl>
      <w:tblPr>
        <w:tblW w:w="0" w:type="auto"/>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1276"/>
        <w:gridCol w:w="992"/>
        <w:gridCol w:w="3969"/>
        <w:gridCol w:w="1701"/>
      </w:tblGrid>
      <w:tr w:rsidR="003C56B8" w:rsidTr="002755D3">
        <w:tblPrEx>
          <w:tblCellMar>
            <w:top w:w="0" w:type="dxa"/>
            <w:bottom w:w="0" w:type="dxa"/>
          </w:tblCellMar>
        </w:tblPrEx>
        <w:trPr>
          <w:tblHeader/>
        </w:trPr>
        <w:tc>
          <w:tcPr>
            <w:tcW w:w="1276" w:type="dxa"/>
            <w:shd w:val="pct10" w:color="auto" w:fill="auto"/>
          </w:tcPr>
          <w:p w:rsidR="003C56B8" w:rsidRDefault="003C56B8" w:rsidP="003A562B">
            <w:pPr>
              <w:pStyle w:val="TableHeading"/>
            </w:pPr>
            <w:r>
              <w:t>Datum</w:t>
            </w:r>
          </w:p>
        </w:tc>
        <w:tc>
          <w:tcPr>
            <w:tcW w:w="992" w:type="dxa"/>
            <w:shd w:val="pct10" w:color="auto" w:fill="auto"/>
          </w:tcPr>
          <w:p w:rsidR="003C56B8" w:rsidRDefault="003C56B8" w:rsidP="003A562B">
            <w:pPr>
              <w:pStyle w:val="TableHeading"/>
            </w:pPr>
            <w:r>
              <w:t>Version</w:t>
            </w:r>
          </w:p>
        </w:tc>
        <w:tc>
          <w:tcPr>
            <w:tcW w:w="3969" w:type="dxa"/>
            <w:shd w:val="pct10" w:color="auto" w:fill="auto"/>
          </w:tcPr>
          <w:p w:rsidR="003C56B8" w:rsidRDefault="003C56B8" w:rsidP="003A562B">
            <w:pPr>
              <w:pStyle w:val="TableHeading"/>
            </w:pPr>
            <w:r>
              <w:t>Beskrivning</w:t>
            </w:r>
          </w:p>
        </w:tc>
        <w:tc>
          <w:tcPr>
            <w:tcW w:w="1701" w:type="dxa"/>
            <w:shd w:val="pct10" w:color="auto" w:fill="auto"/>
          </w:tcPr>
          <w:p w:rsidR="003C56B8" w:rsidRDefault="003C56B8" w:rsidP="003A562B">
            <w:pPr>
              <w:pStyle w:val="TableHeading"/>
            </w:pPr>
            <w:r>
              <w:t>Författare</w:t>
            </w:r>
          </w:p>
        </w:tc>
      </w:tr>
      <w:tr w:rsidR="00F11BCB" w:rsidTr="002755D3">
        <w:tblPrEx>
          <w:tblCellMar>
            <w:top w:w="0" w:type="dxa"/>
            <w:bottom w:w="0" w:type="dxa"/>
          </w:tblCellMar>
        </w:tblPrEx>
        <w:trPr>
          <w:trHeight w:val="286"/>
        </w:trPr>
        <w:tc>
          <w:tcPr>
            <w:tcW w:w="1276" w:type="dxa"/>
          </w:tcPr>
          <w:p w:rsidR="00F11BCB" w:rsidRPr="008E1957" w:rsidRDefault="00F11BCB" w:rsidP="00DE5288">
            <w:pPr>
              <w:pStyle w:val="TableText"/>
              <w:rPr>
                <w:rFonts w:cs="Arial"/>
                <w:szCs w:val="18"/>
              </w:rPr>
            </w:pPr>
            <w:r w:rsidRPr="008E1957">
              <w:rPr>
                <w:rFonts w:cs="Arial"/>
                <w:szCs w:val="18"/>
              </w:rPr>
              <w:t>2014-12-12</w:t>
            </w:r>
          </w:p>
        </w:tc>
        <w:tc>
          <w:tcPr>
            <w:tcW w:w="992" w:type="dxa"/>
          </w:tcPr>
          <w:p w:rsidR="00F11BCB" w:rsidRPr="008E1957" w:rsidRDefault="00F11BCB" w:rsidP="00DE5288">
            <w:pPr>
              <w:pStyle w:val="TableText"/>
              <w:rPr>
                <w:rFonts w:cs="Arial"/>
                <w:szCs w:val="18"/>
              </w:rPr>
            </w:pPr>
            <w:r w:rsidRPr="008E1957">
              <w:rPr>
                <w:rFonts w:cs="Arial"/>
                <w:szCs w:val="18"/>
              </w:rPr>
              <w:t>pA1</w:t>
            </w:r>
          </w:p>
        </w:tc>
        <w:tc>
          <w:tcPr>
            <w:tcW w:w="3969" w:type="dxa"/>
          </w:tcPr>
          <w:p w:rsidR="00F11BCB" w:rsidRPr="008E1957" w:rsidRDefault="00F11BCB" w:rsidP="00DE5288">
            <w:pPr>
              <w:pStyle w:val="TableText"/>
              <w:rPr>
                <w:rFonts w:cs="Arial"/>
                <w:szCs w:val="18"/>
              </w:rPr>
            </w:pPr>
            <w:r w:rsidRPr="008E1957">
              <w:rPr>
                <w:rFonts w:cs="Arial"/>
                <w:szCs w:val="18"/>
              </w:rPr>
              <w:t>Översättningsunderlag</w:t>
            </w:r>
          </w:p>
          <w:p w:rsidR="00F11BCB" w:rsidRPr="008E1957" w:rsidRDefault="00F11BCB" w:rsidP="00DE5288">
            <w:pPr>
              <w:rPr>
                <w:rFonts w:ascii="Arial" w:hAnsi="Arial" w:cs="Arial"/>
                <w:sz w:val="18"/>
                <w:szCs w:val="18"/>
              </w:rPr>
            </w:pPr>
            <w:r w:rsidRPr="008E1957">
              <w:rPr>
                <w:rFonts w:ascii="Arial" w:hAnsi="Arial" w:cs="Arial"/>
                <w:i/>
                <w:sz w:val="18"/>
                <w:szCs w:val="18"/>
                <w:lang w:val=""/>
              </w:rPr>
              <w:t>Translation document</w:t>
            </w:r>
          </w:p>
        </w:tc>
        <w:tc>
          <w:tcPr>
            <w:tcW w:w="1701" w:type="dxa"/>
          </w:tcPr>
          <w:p w:rsidR="00F11BCB" w:rsidRPr="008E1957" w:rsidRDefault="00F11BCB" w:rsidP="00DE5288">
            <w:pPr>
              <w:pStyle w:val="TableText"/>
              <w:rPr>
                <w:rFonts w:cs="Arial"/>
                <w:szCs w:val="18"/>
              </w:rPr>
            </w:pPr>
            <w:r w:rsidRPr="008E1957">
              <w:rPr>
                <w:rFonts w:cs="Arial"/>
                <w:szCs w:val="18"/>
                <w:lang w:val="en-GB"/>
              </w:rPr>
              <w:t>Jörgen Barkselius</w:t>
            </w:r>
          </w:p>
        </w:tc>
      </w:tr>
      <w:tr w:rsidR="00F06B2A" w:rsidRPr="00976C73" w:rsidTr="002755D3">
        <w:tblPrEx>
          <w:tblCellMar>
            <w:top w:w="0" w:type="dxa"/>
            <w:bottom w:w="0" w:type="dxa"/>
          </w:tblCellMar>
        </w:tblPrEx>
        <w:trPr>
          <w:trHeight w:val="286"/>
        </w:trPr>
        <w:tc>
          <w:tcPr>
            <w:tcW w:w="1276" w:type="dxa"/>
          </w:tcPr>
          <w:p w:rsidR="00F06B2A" w:rsidRPr="00A332D8" w:rsidRDefault="00F06B2A" w:rsidP="003C41C4">
            <w:pPr>
              <w:pStyle w:val="TableText"/>
              <w:rPr>
                <w:szCs w:val="18"/>
              </w:rPr>
            </w:pPr>
            <w:r w:rsidRPr="00A332D8">
              <w:rPr>
                <w:szCs w:val="18"/>
              </w:rPr>
              <w:t>2015-05-2</w:t>
            </w:r>
            <w:r>
              <w:rPr>
                <w:szCs w:val="18"/>
              </w:rPr>
              <w:t>8</w:t>
            </w:r>
          </w:p>
        </w:tc>
        <w:tc>
          <w:tcPr>
            <w:tcW w:w="992" w:type="dxa"/>
          </w:tcPr>
          <w:p w:rsidR="00F06B2A" w:rsidRPr="00A332D8" w:rsidRDefault="00F06B2A" w:rsidP="003C41C4">
            <w:pPr>
              <w:pStyle w:val="TableText"/>
              <w:rPr>
                <w:szCs w:val="18"/>
              </w:rPr>
            </w:pPr>
            <w:r w:rsidRPr="00A332D8">
              <w:rPr>
                <w:szCs w:val="18"/>
              </w:rPr>
              <w:t>pA2</w:t>
            </w:r>
          </w:p>
        </w:tc>
        <w:tc>
          <w:tcPr>
            <w:tcW w:w="3969" w:type="dxa"/>
          </w:tcPr>
          <w:p w:rsidR="00F06B2A" w:rsidRPr="00A332D8" w:rsidRDefault="00F06B2A" w:rsidP="003C41C4">
            <w:pPr>
              <w:pStyle w:val="TableText"/>
              <w:rPr>
                <w:szCs w:val="18"/>
              </w:rPr>
            </w:pPr>
            <w:r w:rsidRPr="00A332D8">
              <w:rPr>
                <w:szCs w:val="18"/>
              </w:rPr>
              <w:t>Infört engelsk översättning</w:t>
            </w:r>
          </w:p>
          <w:p w:rsidR="00F06B2A" w:rsidRPr="00A332D8" w:rsidRDefault="00F06B2A" w:rsidP="003C41C4">
            <w:pPr>
              <w:pStyle w:val="TableText"/>
              <w:rPr>
                <w:i/>
                <w:szCs w:val="18"/>
              </w:rPr>
            </w:pPr>
            <w:r w:rsidRPr="00A332D8">
              <w:rPr>
                <w:i/>
                <w:szCs w:val="18"/>
              </w:rPr>
              <w:t>Added English translation</w:t>
            </w:r>
          </w:p>
        </w:tc>
        <w:tc>
          <w:tcPr>
            <w:tcW w:w="1701" w:type="dxa"/>
          </w:tcPr>
          <w:p w:rsidR="00F06B2A" w:rsidRPr="00A332D8" w:rsidRDefault="00F06B2A" w:rsidP="003C41C4">
            <w:pPr>
              <w:pStyle w:val="TableText"/>
              <w:rPr>
                <w:szCs w:val="18"/>
              </w:rPr>
            </w:pPr>
            <w:r w:rsidRPr="00A332D8">
              <w:rPr>
                <w:szCs w:val="18"/>
              </w:rPr>
              <w:t>Jörgen Barkselius</w:t>
            </w:r>
          </w:p>
        </w:tc>
      </w:tr>
      <w:tr w:rsidR="00F06B2A" w:rsidRPr="00976C73" w:rsidTr="002755D3">
        <w:tblPrEx>
          <w:tblCellMar>
            <w:top w:w="0" w:type="dxa"/>
            <w:bottom w:w="0" w:type="dxa"/>
          </w:tblCellMar>
        </w:tblPrEx>
        <w:trPr>
          <w:trHeight w:val="286"/>
        </w:trPr>
        <w:tc>
          <w:tcPr>
            <w:tcW w:w="1276" w:type="dxa"/>
          </w:tcPr>
          <w:p w:rsidR="00F06B2A" w:rsidRPr="00A332D8" w:rsidRDefault="00F06B2A" w:rsidP="003C41C4">
            <w:pPr>
              <w:pStyle w:val="TableText"/>
              <w:rPr>
                <w:szCs w:val="18"/>
              </w:rPr>
            </w:pPr>
            <w:r>
              <w:rPr>
                <w:szCs w:val="18"/>
              </w:rPr>
              <w:t>2015-05-28</w:t>
            </w:r>
          </w:p>
        </w:tc>
        <w:tc>
          <w:tcPr>
            <w:tcW w:w="992" w:type="dxa"/>
          </w:tcPr>
          <w:p w:rsidR="00F06B2A" w:rsidRPr="00A332D8" w:rsidRDefault="00F06B2A" w:rsidP="003C41C4">
            <w:pPr>
              <w:pStyle w:val="TableText"/>
              <w:rPr>
                <w:szCs w:val="18"/>
              </w:rPr>
            </w:pPr>
            <w:r w:rsidRPr="00A332D8">
              <w:rPr>
                <w:szCs w:val="18"/>
              </w:rPr>
              <w:t>A</w:t>
            </w:r>
          </w:p>
        </w:tc>
        <w:tc>
          <w:tcPr>
            <w:tcW w:w="3969" w:type="dxa"/>
          </w:tcPr>
          <w:p w:rsidR="00F06B2A" w:rsidRPr="00A332D8" w:rsidRDefault="00F06B2A" w:rsidP="003C41C4">
            <w:pPr>
              <w:pStyle w:val="TableText"/>
              <w:rPr>
                <w:szCs w:val="18"/>
              </w:rPr>
            </w:pPr>
            <w:r w:rsidRPr="00A332D8">
              <w:rPr>
                <w:szCs w:val="18"/>
              </w:rPr>
              <w:t>Flytt till baseline</w:t>
            </w:r>
          </w:p>
          <w:p w:rsidR="00F06B2A" w:rsidRPr="00A332D8" w:rsidRDefault="00F06B2A" w:rsidP="003C41C4">
            <w:pPr>
              <w:pStyle w:val="TableText"/>
              <w:rPr>
                <w:i/>
                <w:szCs w:val="18"/>
              </w:rPr>
            </w:pPr>
            <w:r w:rsidRPr="00A332D8">
              <w:rPr>
                <w:i/>
                <w:szCs w:val="18"/>
              </w:rPr>
              <w:t>Saved to baseline</w:t>
            </w:r>
          </w:p>
        </w:tc>
        <w:tc>
          <w:tcPr>
            <w:tcW w:w="1701" w:type="dxa"/>
          </w:tcPr>
          <w:p w:rsidR="00F06B2A" w:rsidRPr="00A332D8" w:rsidRDefault="00F06B2A" w:rsidP="003C41C4">
            <w:pPr>
              <w:pStyle w:val="TableText"/>
              <w:rPr>
                <w:szCs w:val="18"/>
              </w:rPr>
            </w:pPr>
            <w:r w:rsidRPr="00A332D8">
              <w:rPr>
                <w:szCs w:val="18"/>
              </w:rPr>
              <w:t>Jörgen Barkselius</w:t>
            </w:r>
          </w:p>
        </w:tc>
      </w:tr>
      <w:tr w:rsidR="00FF34B6" w:rsidRPr="00FF11C3" w:rsidTr="002755D3">
        <w:tblPrEx>
          <w:tblCellMar>
            <w:top w:w="0" w:type="dxa"/>
            <w:bottom w:w="0" w:type="dxa"/>
          </w:tblCellMar>
        </w:tblPrEx>
        <w:trPr>
          <w:trHeight w:val="286"/>
        </w:trPr>
        <w:tc>
          <w:tcPr>
            <w:tcW w:w="1276" w:type="dxa"/>
          </w:tcPr>
          <w:p w:rsidR="00FF34B6" w:rsidRPr="00FF11C3" w:rsidRDefault="00FF34B6" w:rsidP="00C776B7">
            <w:pPr>
              <w:autoSpaceDE w:val="0"/>
              <w:autoSpaceDN w:val="0"/>
              <w:adjustRightInd w:val="0"/>
              <w:rPr>
                <w:rFonts w:ascii="Arial" w:hAnsi="Arial" w:cs="Arial"/>
                <w:sz w:val="18"/>
                <w:szCs w:val="18"/>
              </w:rPr>
            </w:pPr>
            <w:r w:rsidRPr="00FF11C3">
              <w:rPr>
                <w:rFonts w:ascii="Arial" w:hAnsi="Arial" w:cs="Arial"/>
                <w:sz w:val="18"/>
                <w:szCs w:val="18"/>
              </w:rPr>
              <w:t>2016-03-24</w:t>
            </w:r>
          </w:p>
        </w:tc>
        <w:tc>
          <w:tcPr>
            <w:tcW w:w="992" w:type="dxa"/>
          </w:tcPr>
          <w:p w:rsidR="00FF34B6" w:rsidRPr="00FF11C3" w:rsidRDefault="00FF34B6" w:rsidP="00C776B7">
            <w:pPr>
              <w:autoSpaceDE w:val="0"/>
              <w:autoSpaceDN w:val="0"/>
              <w:adjustRightInd w:val="0"/>
              <w:rPr>
                <w:rFonts w:ascii="Arial" w:hAnsi="Arial" w:cs="Arial"/>
                <w:sz w:val="18"/>
                <w:szCs w:val="18"/>
              </w:rPr>
            </w:pPr>
            <w:r w:rsidRPr="00FF11C3">
              <w:rPr>
                <w:rFonts w:ascii="Arial" w:hAnsi="Arial" w:cs="Arial"/>
                <w:sz w:val="18"/>
                <w:szCs w:val="18"/>
              </w:rPr>
              <w:t>pB1</w:t>
            </w:r>
          </w:p>
        </w:tc>
        <w:tc>
          <w:tcPr>
            <w:tcW w:w="3969" w:type="dxa"/>
          </w:tcPr>
          <w:p w:rsidR="00FF34B6" w:rsidRPr="00FF11C3" w:rsidRDefault="00FF34B6" w:rsidP="00C776B7">
            <w:pPr>
              <w:autoSpaceDE w:val="0"/>
              <w:autoSpaceDN w:val="0"/>
              <w:adjustRightInd w:val="0"/>
              <w:rPr>
                <w:rFonts w:ascii="Arial" w:hAnsi="Arial" w:cs="Arial"/>
                <w:sz w:val="18"/>
                <w:szCs w:val="18"/>
              </w:rPr>
            </w:pPr>
            <w:r w:rsidRPr="00FF11C3">
              <w:rPr>
                <w:rFonts w:ascii="Arial" w:hAnsi="Arial" w:cs="Arial"/>
                <w:sz w:val="18"/>
                <w:szCs w:val="18"/>
                <w:lang w:val="en-US"/>
              </w:rPr>
              <w:t xml:space="preserve">CR287335 Zip Code as rating factor. </w:t>
            </w:r>
            <w:r w:rsidRPr="00FF11C3">
              <w:rPr>
                <w:rFonts w:ascii="Arial" w:hAnsi="Arial" w:cs="Arial"/>
                <w:sz w:val="18"/>
                <w:szCs w:val="18"/>
              </w:rPr>
              <w:t>Nytt regelverk Regelverk Postnummer tillagt i referenser.</w:t>
            </w:r>
          </w:p>
          <w:p w:rsidR="00FF34B6" w:rsidRPr="00FF11C3" w:rsidRDefault="00FF34B6" w:rsidP="00C776B7">
            <w:pPr>
              <w:autoSpaceDE w:val="0"/>
              <w:autoSpaceDN w:val="0"/>
              <w:adjustRightInd w:val="0"/>
              <w:rPr>
                <w:rFonts w:ascii="Arial" w:hAnsi="Arial" w:cs="Arial"/>
                <w:i/>
                <w:sz w:val="18"/>
                <w:szCs w:val="18"/>
                <w:lang w:val="en-US"/>
              </w:rPr>
            </w:pPr>
            <w:r w:rsidRPr="00FF11C3">
              <w:rPr>
                <w:rFonts w:ascii="Arial" w:hAnsi="Arial" w:cs="Arial"/>
                <w:i/>
                <w:sz w:val="18"/>
                <w:szCs w:val="18"/>
                <w:lang w:val="en-US"/>
              </w:rPr>
              <w:t>New business rule Regelverk Postnummer added in reference list.</w:t>
            </w:r>
          </w:p>
        </w:tc>
        <w:tc>
          <w:tcPr>
            <w:tcW w:w="1701" w:type="dxa"/>
          </w:tcPr>
          <w:p w:rsidR="00FF34B6" w:rsidRPr="00FF11C3" w:rsidRDefault="00FF34B6" w:rsidP="00C776B7">
            <w:pPr>
              <w:autoSpaceDE w:val="0"/>
              <w:autoSpaceDN w:val="0"/>
              <w:adjustRightInd w:val="0"/>
              <w:rPr>
                <w:rFonts w:ascii="Arial" w:hAnsi="Arial" w:cs="Arial"/>
                <w:sz w:val="18"/>
                <w:szCs w:val="18"/>
              </w:rPr>
            </w:pPr>
            <w:r w:rsidRPr="00FF11C3">
              <w:rPr>
                <w:rFonts w:ascii="Arial" w:hAnsi="Arial" w:cs="Arial"/>
                <w:sz w:val="18"/>
                <w:szCs w:val="18"/>
              </w:rPr>
              <w:t>Carina Rehnqvist</w:t>
            </w:r>
          </w:p>
        </w:tc>
      </w:tr>
      <w:tr w:rsidR="00FF11C3" w:rsidTr="002755D3">
        <w:tblPrEx>
          <w:tblCellMar>
            <w:top w:w="0" w:type="dxa"/>
            <w:bottom w:w="0" w:type="dxa"/>
          </w:tblCellMar>
        </w:tblPrEx>
        <w:trPr>
          <w:trHeight w:val="286"/>
        </w:trPr>
        <w:tc>
          <w:tcPr>
            <w:tcW w:w="1276" w:type="dxa"/>
          </w:tcPr>
          <w:p w:rsidR="00FF11C3" w:rsidRPr="00FF11C3" w:rsidRDefault="00FF11C3" w:rsidP="00C776B7">
            <w:pPr>
              <w:autoSpaceDE w:val="0"/>
              <w:autoSpaceDN w:val="0"/>
              <w:adjustRightInd w:val="0"/>
              <w:rPr>
                <w:rFonts w:ascii="Arial" w:hAnsi="Arial" w:cs="Arial"/>
                <w:sz w:val="18"/>
                <w:szCs w:val="18"/>
              </w:rPr>
            </w:pPr>
            <w:r w:rsidRPr="00FF11C3">
              <w:rPr>
                <w:rFonts w:ascii="Arial" w:hAnsi="Arial" w:cs="Arial"/>
                <w:sz w:val="18"/>
                <w:szCs w:val="18"/>
              </w:rPr>
              <w:t>2016-04-27</w:t>
            </w:r>
          </w:p>
        </w:tc>
        <w:tc>
          <w:tcPr>
            <w:tcW w:w="992" w:type="dxa"/>
          </w:tcPr>
          <w:p w:rsidR="00FF11C3" w:rsidRPr="00FF11C3" w:rsidRDefault="00FF11C3" w:rsidP="00C776B7">
            <w:pPr>
              <w:autoSpaceDE w:val="0"/>
              <w:autoSpaceDN w:val="0"/>
              <w:adjustRightInd w:val="0"/>
              <w:rPr>
                <w:rFonts w:ascii="Arial" w:hAnsi="Arial" w:cs="Arial"/>
                <w:sz w:val="18"/>
                <w:szCs w:val="18"/>
              </w:rPr>
            </w:pPr>
            <w:r w:rsidRPr="00FF11C3">
              <w:rPr>
                <w:rFonts w:ascii="Arial" w:hAnsi="Arial" w:cs="Arial"/>
                <w:sz w:val="18"/>
                <w:szCs w:val="18"/>
              </w:rPr>
              <w:t>B</w:t>
            </w:r>
          </w:p>
        </w:tc>
        <w:tc>
          <w:tcPr>
            <w:tcW w:w="3969" w:type="dxa"/>
          </w:tcPr>
          <w:p w:rsidR="00FF11C3" w:rsidRPr="00FF11C3" w:rsidRDefault="00FF11C3" w:rsidP="00FF11C3">
            <w:pPr>
              <w:autoSpaceDE w:val="0"/>
              <w:autoSpaceDN w:val="0"/>
              <w:adjustRightInd w:val="0"/>
              <w:rPr>
                <w:rFonts w:ascii="Arial" w:hAnsi="Arial" w:cs="Arial"/>
                <w:sz w:val="18"/>
                <w:szCs w:val="18"/>
              </w:rPr>
            </w:pPr>
            <w:r w:rsidRPr="00FF11C3">
              <w:rPr>
                <w:rFonts w:ascii="Arial" w:hAnsi="Arial" w:cs="Arial"/>
                <w:sz w:val="18"/>
                <w:szCs w:val="18"/>
              </w:rPr>
              <w:t>Baseline efter release april-2016</w:t>
            </w:r>
          </w:p>
          <w:p w:rsidR="00FF11C3" w:rsidRPr="00FF11C3" w:rsidRDefault="00FF11C3" w:rsidP="00FF11C3">
            <w:pPr>
              <w:autoSpaceDE w:val="0"/>
              <w:autoSpaceDN w:val="0"/>
              <w:adjustRightInd w:val="0"/>
              <w:rPr>
                <w:rFonts w:ascii="Arial" w:hAnsi="Arial" w:cs="Arial"/>
                <w:sz w:val="18"/>
                <w:szCs w:val="18"/>
                <w:lang w:val="en-US"/>
              </w:rPr>
            </w:pPr>
            <w:r w:rsidRPr="00FF11C3">
              <w:rPr>
                <w:rFonts w:ascii="Arial" w:hAnsi="Arial" w:cs="Arial"/>
                <w:i/>
                <w:sz w:val="18"/>
                <w:szCs w:val="18"/>
              </w:rPr>
              <w:t>Baseline after release april-2016</w:t>
            </w:r>
          </w:p>
        </w:tc>
        <w:tc>
          <w:tcPr>
            <w:tcW w:w="1701" w:type="dxa"/>
          </w:tcPr>
          <w:p w:rsidR="00FF11C3" w:rsidRPr="00FF11C3" w:rsidRDefault="00FF11C3" w:rsidP="00C776B7">
            <w:pPr>
              <w:autoSpaceDE w:val="0"/>
              <w:autoSpaceDN w:val="0"/>
              <w:adjustRightInd w:val="0"/>
              <w:rPr>
                <w:rFonts w:ascii="Arial" w:hAnsi="Arial" w:cs="Arial"/>
                <w:sz w:val="18"/>
                <w:szCs w:val="18"/>
              </w:rPr>
            </w:pPr>
            <w:r w:rsidRPr="00FF11C3">
              <w:rPr>
                <w:rFonts w:ascii="Arial" w:hAnsi="Arial" w:cs="Arial"/>
                <w:sz w:val="18"/>
                <w:szCs w:val="18"/>
              </w:rPr>
              <w:t>Carina Rehnqvist</w:t>
            </w:r>
          </w:p>
        </w:tc>
      </w:tr>
      <w:tr w:rsidR="002755D3" w:rsidRPr="007E3C00" w:rsidTr="002755D3">
        <w:tblPrEx>
          <w:tblCellMar>
            <w:top w:w="0" w:type="dxa"/>
            <w:bottom w:w="0" w:type="dxa"/>
          </w:tblCellMar>
        </w:tblPrEx>
        <w:trPr>
          <w:trHeight w:val="286"/>
        </w:trPr>
        <w:tc>
          <w:tcPr>
            <w:tcW w:w="1276" w:type="dxa"/>
          </w:tcPr>
          <w:p w:rsidR="002755D3" w:rsidRPr="00A96454" w:rsidRDefault="002755D3" w:rsidP="008B08AA">
            <w:pPr>
              <w:pStyle w:val="TableText"/>
            </w:pPr>
            <w:r w:rsidRPr="00A96454">
              <w:t>2017-02-21</w:t>
            </w:r>
          </w:p>
        </w:tc>
        <w:tc>
          <w:tcPr>
            <w:tcW w:w="992" w:type="dxa"/>
          </w:tcPr>
          <w:p w:rsidR="002755D3" w:rsidRPr="00A96454" w:rsidRDefault="002755D3" w:rsidP="008B08AA">
            <w:pPr>
              <w:pStyle w:val="TableText"/>
            </w:pPr>
            <w:r w:rsidRPr="00A96454">
              <w:t>pC1</w:t>
            </w:r>
          </w:p>
        </w:tc>
        <w:tc>
          <w:tcPr>
            <w:tcW w:w="3969" w:type="dxa"/>
          </w:tcPr>
          <w:p w:rsidR="002755D3" w:rsidRPr="00A96454" w:rsidRDefault="002755D3" w:rsidP="008B08AA">
            <w:pPr>
              <w:pStyle w:val="TableText"/>
              <w:rPr>
                <w:lang w:val="en-US"/>
              </w:rPr>
            </w:pPr>
            <w:r w:rsidRPr="00A96454">
              <w:rPr>
                <w:lang w:val="en-US"/>
              </w:rPr>
              <w:t>CR373575 – New rating factors gult</w:t>
            </w:r>
          </w:p>
          <w:p w:rsidR="002755D3" w:rsidRPr="00A96454" w:rsidRDefault="002755D3" w:rsidP="008B08AA">
            <w:pPr>
              <w:pStyle w:val="TableText"/>
              <w:rPr>
                <w:lang w:val="en-US"/>
              </w:rPr>
            </w:pPr>
            <w:r w:rsidRPr="00A96454">
              <w:rPr>
                <w:lang w:val="en-US"/>
              </w:rPr>
              <w:t>Lagt till nytt regelverk under referenser</w:t>
            </w:r>
          </w:p>
          <w:p w:rsidR="002755D3" w:rsidRPr="00A96454" w:rsidRDefault="002755D3" w:rsidP="008B08AA">
            <w:pPr>
              <w:pStyle w:val="TableText"/>
              <w:rPr>
                <w:lang w:val="en-US"/>
              </w:rPr>
            </w:pPr>
            <w:r w:rsidRPr="00A96454">
              <w:rPr>
                <w:lang w:val="en-US"/>
              </w:rPr>
              <w:t>Added new document to References</w:t>
            </w:r>
          </w:p>
        </w:tc>
        <w:tc>
          <w:tcPr>
            <w:tcW w:w="1701" w:type="dxa"/>
          </w:tcPr>
          <w:p w:rsidR="002755D3" w:rsidRPr="007E3C00" w:rsidRDefault="002755D3" w:rsidP="008B08AA">
            <w:pPr>
              <w:pStyle w:val="TableText"/>
            </w:pPr>
            <w:r w:rsidRPr="00A96454">
              <w:t>Carina Rehnqvist</w:t>
            </w:r>
          </w:p>
        </w:tc>
      </w:tr>
      <w:tr w:rsidR="002755D3" w:rsidTr="002755D3">
        <w:tblPrEx>
          <w:tblCellMar>
            <w:top w:w="0" w:type="dxa"/>
            <w:bottom w:w="0" w:type="dxa"/>
          </w:tblCellMar>
        </w:tblPrEx>
        <w:trPr>
          <w:trHeight w:val="286"/>
        </w:trPr>
        <w:tc>
          <w:tcPr>
            <w:tcW w:w="1276" w:type="dxa"/>
          </w:tcPr>
          <w:p w:rsidR="002755D3" w:rsidRPr="00FF11C3" w:rsidRDefault="00A96454" w:rsidP="00C776B7">
            <w:pPr>
              <w:autoSpaceDE w:val="0"/>
              <w:autoSpaceDN w:val="0"/>
              <w:adjustRightInd w:val="0"/>
              <w:rPr>
                <w:rFonts w:ascii="Arial" w:hAnsi="Arial" w:cs="Arial"/>
                <w:sz w:val="18"/>
                <w:szCs w:val="18"/>
              </w:rPr>
            </w:pPr>
            <w:r>
              <w:rPr>
                <w:rFonts w:ascii="Arial" w:hAnsi="Arial" w:cs="Arial"/>
                <w:sz w:val="18"/>
                <w:szCs w:val="18"/>
              </w:rPr>
              <w:t>2017-11-27</w:t>
            </w:r>
          </w:p>
        </w:tc>
        <w:tc>
          <w:tcPr>
            <w:tcW w:w="992" w:type="dxa"/>
          </w:tcPr>
          <w:p w:rsidR="002755D3" w:rsidRPr="00FF11C3" w:rsidRDefault="00A96454" w:rsidP="00C776B7">
            <w:pPr>
              <w:autoSpaceDE w:val="0"/>
              <w:autoSpaceDN w:val="0"/>
              <w:adjustRightInd w:val="0"/>
              <w:rPr>
                <w:rFonts w:ascii="Arial" w:hAnsi="Arial" w:cs="Arial"/>
                <w:sz w:val="18"/>
                <w:szCs w:val="18"/>
              </w:rPr>
            </w:pPr>
            <w:r>
              <w:rPr>
                <w:rFonts w:ascii="Arial" w:hAnsi="Arial" w:cs="Arial"/>
                <w:sz w:val="18"/>
                <w:szCs w:val="18"/>
              </w:rPr>
              <w:t>C</w:t>
            </w:r>
          </w:p>
        </w:tc>
        <w:tc>
          <w:tcPr>
            <w:tcW w:w="3969" w:type="dxa"/>
          </w:tcPr>
          <w:p w:rsidR="002755D3" w:rsidRPr="00FF11C3" w:rsidRDefault="00A96454" w:rsidP="00FF11C3">
            <w:pPr>
              <w:autoSpaceDE w:val="0"/>
              <w:autoSpaceDN w:val="0"/>
              <w:adjustRightInd w:val="0"/>
              <w:rPr>
                <w:rFonts w:ascii="Arial" w:hAnsi="Arial" w:cs="Arial"/>
                <w:sz w:val="18"/>
                <w:szCs w:val="18"/>
              </w:rPr>
            </w:pPr>
            <w:r>
              <w:rPr>
                <w:rFonts w:ascii="Arial" w:hAnsi="Arial" w:cs="Arial"/>
                <w:sz w:val="18"/>
                <w:szCs w:val="18"/>
              </w:rPr>
              <w:t>Baseline NOV2017</w:t>
            </w:r>
          </w:p>
        </w:tc>
        <w:tc>
          <w:tcPr>
            <w:tcW w:w="1701" w:type="dxa"/>
          </w:tcPr>
          <w:p w:rsidR="002755D3" w:rsidRPr="00FF11C3" w:rsidRDefault="00A96454" w:rsidP="00C776B7">
            <w:pPr>
              <w:autoSpaceDE w:val="0"/>
              <w:autoSpaceDN w:val="0"/>
              <w:adjustRightInd w:val="0"/>
              <w:rPr>
                <w:rFonts w:ascii="Arial" w:hAnsi="Arial" w:cs="Arial"/>
                <w:sz w:val="18"/>
                <w:szCs w:val="18"/>
              </w:rPr>
            </w:pPr>
            <w:r>
              <w:rPr>
                <w:rFonts w:ascii="Arial" w:hAnsi="Arial" w:cs="Arial"/>
                <w:sz w:val="18"/>
                <w:szCs w:val="18"/>
              </w:rPr>
              <w:t>Lena Weingarth</w:t>
            </w:r>
          </w:p>
        </w:tc>
      </w:tr>
      <w:tr w:rsidR="00FF34B6" w:rsidRPr="0099732F" w:rsidTr="002755D3">
        <w:tblPrEx>
          <w:tblCellMar>
            <w:top w:w="0" w:type="dxa"/>
            <w:bottom w:w="0" w:type="dxa"/>
          </w:tblCellMar>
        </w:tblPrEx>
        <w:trPr>
          <w:trHeight w:val="286"/>
        </w:trPr>
        <w:tc>
          <w:tcPr>
            <w:tcW w:w="1276" w:type="dxa"/>
          </w:tcPr>
          <w:p w:rsidR="00FF34B6" w:rsidRPr="00B25739" w:rsidRDefault="0099732F" w:rsidP="003A562B">
            <w:pPr>
              <w:pStyle w:val="TableText"/>
            </w:pPr>
            <w:r w:rsidRPr="00B25739">
              <w:t>2018-10-01</w:t>
            </w:r>
          </w:p>
        </w:tc>
        <w:tc>
          <w:tcPr>
            <w:tcW w:w="992" w:type="dxa"/>
          </w:tcPr>
          <w:p w:rsidR="00FF34B6" w:rsidRPr="00B25739" w:rsidRDefault="0099732F" w:rsidP="003A562B">
            <w:pPr>
              <w:pStyle w:val="TableText"/>
            </w:pPr>
            <w:r w:rsidRPr="00B25739">
              <w:t>pD1</w:t>
            </w:r>
          </w:p>
        </w:tc>
        <w:tc>
          <w:tcPr>
            <w:tcW w:w="3969" w:type="dxa"/>
          </w:tcPr>
          <w:p w:rsidR="00FF34B6" w:rsidRPr="00B25739" w:rsidRDefault="0099732F" w:rsidP="003E5412">
            <w:pPr>
              <w:pStyle w:val="TableText"/>
              <w:rPr>
                <w:lang w:val="en-US"/>
              </w:rPr>
            </w:pPr>
            <w:r w:rsidRPr="00B25739">
              <w:rPr>
                <w:lang w:val="en-US"/>
              </w:rPr>
              <w:t xml:space="preserve">Feature 745139 – </w:t>
            </w:r>
            <w:r w:rsidRPr="00B25739">
              <w:rPr>
                <w:i/>
                <w:lang w:val="en-US"/>
              </w:rPr>
              <w:t>Price calculate on vehicle model from mobile ÅF-app – Use case is re-opened for external channel ÅterförsäljarePartner</w:t>
            </w:r>
          </w:p>
        </w:tc>
        <w:tc>
          <w:tcPr>
            <w:tcW w:w="1701" w:type="dxa"/>
          </w:tcPr>
          <w:p w:rsidR="00FF34B6" w:rsidRPr="00B25739" w:rsidRDefault="0099732F" w:rsidP="003A562B">
            <w:pPr>
              <w:pStyle w:val="TableText"/>
              <w:rPr>
                <w:lang w:val="en-US"/>
              </w:rPr>
            </w:pPr>
            <w:r w:rsidRPr="00B25739">
              <w:rPr>
                <w:lang w:val="en-US"/>
              </w:rPr>
              <w:t>Tobias Wijk</w:t>
            </w:r>
          </w:p>
        </w:tc>
      </w:tr>
      <w:tr w:rsidR="00B25739" w:rsidRPr="0099732F" w:rsidTr="002755D3">
        <w:tblPrEx>
          <w:tblCellMar>
            <w:top w:w="0" w:type="dxa"/>
            <w:bottom w:w="0" w:type="dxa"/>
          </w:tblCellMar>
        </w:tblPrEx>
        <w:trPr>
          <w:trHeight w:val="286"/>
        </w:trPr>
        <w:tc>
          <w:tcPr>
            <w:tcW w:w="1276" w:type="dxa"/>
          </w:tcPr>
          <w:p w:rsidR="00B25739" w:rsidRPr="00B25739" w:rsidRDefault="00B25739" w:rsidP="003A562B">
            <w:pPr>
              <w:pStyle w:val="TableText"/>
            </w:pPr>
            <w:r>
              <w:t>2019-02-11</w:t>
            </w:r>
          </w:p>
        </w:tc>
        <w:tc>
          <w:tcPr>
            <w:tcW w:w="992" w:type="dxa"/>
          </w:tcPr>
          <w:p w:rsidR="00B25739" w:rsidRPr="00B25739" w:rsidRDefault="00B25739" w:rsidP="003A562B">
            <w:pPr>
              <w:pStyle w:val="TableText"/>
            </w:pPr>
            <w:r>
              <w:t>D</w:t>
            </w:r>
          </w:p>
        </w:tc>
        <w:tc>
          <w:tcPr>
            <w:tcW w:w="3969" w:type="dxa"/>
          </w:tcPr>
          <w:p w:rsidR="00B25739" w:rsidRPr="00B25739" w:rsidRDefault="00B25739" w:rsidP="003E5412">
            <w:pPr>
              <w:pStyle w:val="TableText"/>
              <w:rPr>
                <w:lang w:val="en-US"/>
              </w:rPr>
            </w:pPr>
            <w:r>
              <w:rPr>
                <w:lang w:val="en-US"/>
              </w:rPr>
              <w:t>Baseline LMF (Dec2018)</w:t>
            </w:r>
          </w:p>
        </w:tc>
        <w:tc>
          <w:tcPr>
            <w:tcW w:w="1701" w:type="dxa"/>
          </w:tcPr>
          <w:p w:rsidR="00B25739" w:rsidRPr="00B25739" w:rsidRDefault="00B25739" w:rsidP="003A562B">
            <w:pPr>
              <w:pStyle w:val="TableText"/>
              <w:rPr>
                <w:lang w:val="en-US"/>
              </w:rPr>
            </w:pPr>
            <w:r>
              <w:rPr>
                <w:lang w:val="en-US"/>
              </w:rPr>
              <w:t>Tobias Wijk</w:t>
            </w:r>
          </w:p>
        </w:tc>
      </w:tr>
      <w:tr w:rsidR="007C4CC6" w:rsidRPr="009B7167" w:rsidTr="002755D3">
        <w:tblPrEx>
          <w:tblCellMar>
            <w:top w:w="0" w:type="dxa"/>
            <w:bottom w:w="0" w:type="dxa"/>
          </w:tblCellMar>
        </w:tblPrEx>
        <w:trPr>
          <w:trHeight w:val="286"/>
        </w:trPr>
        <w:tc>
          <w:tcPr>
            <w:tcW w:w="1276" w:type="dxa"/>
          </w:tcPr>
          <w:p w:rsidR="007C4CC6" w:rsidRPr="009B7167" w:rsidRDefault="007C4CC6" w:rsidP="003A562B">
            <w:pPr>
              <w:pStyle w:val="TableText"/>
            </w:pPr>
            <w:r w:rsidRPr="009B7167">
              <w:t>2019-09-26</w:t>
            </w:r>
          </w:p>
        </w:tc>
        <w:tc>
          <w:tcPr>
            <w:tcW w:w="992" w:type="dxa"/>
          </w:tcPr>
          <w:p w:rsidR="007C4CC6" w:rsidRPr="009B7167" w:rsidRDefault="007C4CC6" w:rsidP="003A562B">
            <w:pPr>
              <w:pStyle w:val="TableText"/>
            </w:pPr>
            <w:r w:rsidRPr="009B7167">
              <w:t>pE1</w:t>
            </w:r>
          </w:p>
        </w:tc>
        <w:tc>
          <w:tcPr>
            <w:tcW w:w="3969" w:type="dxa"/>
          </w:tcPr>
          <w:p w:rsidR="007C4CC6" w:rsidRPr="009B7167" w:rsidRDefault="007C4CC6" w:rsidP="007C4CC6">
            <w:pPr>
              <w:pStyle w:val="TableText"/>
              <w:rPr>
                <w:lang w:val="en-US"/>
              </w:rPr>
            </w:pPr>
            <w:r w:rsidRPr="009B7167">
              <w:rPr>
                <w:lang w:val="en-US"/>
              </w:rPr>
              <w:t xml:space="preserve">LMF Feature 911206 Risc selection rules shall be moved from RAF to RAP </w:t>
            </w:r>
          </w:p>
          <w:p w:rsidR="007C4CC6" w:rsidRPr="009B7167" w:rsidRDefault="007C4CC6" w:rsidP="003E5412">
            <w:pPr>
              <w:pStyle w:val="TableText"/>
              <w:rPr>
                <w:lang w:val="en-US"/>
              </w:rPr>
            </w:pPr>
          </w:p>
        </w:tc>
        <w:tc>
          <w:tcPr>
            <w:tcW w:w="1701" w:type="dxa"/>
          </w:tcPr>
          <w:p w:rsidR="007C4CC6" w:rsidRPr="009B7167" w:rsidRDefault="007C4CC6" w:rsidP="003A562B">
            <w:pPr>
              <w:pStyle w:val="TableText"/>
              <w:rPr>
                <w:lang w:val="en-US"/>
              </w:rPr>
            </w:pPr>
            <w:r w:rsidRPr="009B7167">
              <w:rPr>
                <w:lang w:val="en-US"/>
              </w:rPr>
              <w:t>Vivi Hallman</w:t>
            </w:r>
          </w:p>
        </w:tc>
      </w:tr>
      <w:tr w:rsidR="00415AA7" w:rsidRPr="009B7167" w:rsidTr="002755D3">
        <w:tblPrEx>
          <w:tblCellMar>
            <w:top w:w="0" w:type="dxa"/>
            <w:bottom w:w="0" w:type="dxa"/>
          </w:tblCellMar>
        </w:tblPrEx>
        <w:trPr>
          <w:trHeight w:val="286"/>
        </w:trPr>
        <w:tc>
          <w:tcPr>
            <w:tcW w:w="1276" w:type="dxa"/>
          </w:tcPr>
          <w:p w:rsidR="00415AA7" w:rsidRPr="009B7167" w:rsidRDefault="00415AA7" w:rsidP="003A562B">
            <w:pPr>
              <w:pStyle w:val="TableText"/>
            </w:pPr>
            <w:r w:rsidRPr="009B7167">
              <w:t>2019-11-25</w:t>
            </w:r>
          </w:p>
        </w:tc>
        <w:tc>
          <w:tcPr>
            <w:tcW w:w="992" w:type="dxa"/>
          </w:tcPr>
          <w:p w:rsidR="00415AA7" w:rsidRPr="009B7167" w:rsidRDefault="00415AA7" w:rsidP="003A562B">
            <w:pPr>
              <w:pStyle w:val="TableText"/>
            </w:pPr>
            <w:r w:rsidRPr="009B7167">
              <w:t>pE2</w:t>
            </w:r>
          </w:p>
        </w:tc>
        <w:tc>
          <w:tcPr>
            <w:tcW w:w="3969" w:type="dxa"/>
          </w:tcPr>
          <w:p w:rsidR="00415AA7" w:rsidRPr="009B7167" w:rsidRDefault="00415AA7" w:rsidP="00415AA7">
            <w:pPr>
              <w:pStyle w:val="TableText"/>
              <w:rPr>
                <w:lang w:val="en-US"/>
              </w:rPr>
            </w:pPr>
            <w:r w:rsidRPr="009B7167">
              <w:rPr>
                <w:lang w:val="en-US"/>
              </w:rPr>
              <w:t>LMF Feature 911206 Risc selection rules shall be moved from RAF to RAP , updated the link to betjäna externa kanaler documents</w:t>
            </w:r>
          </w:p>
        </w:tc>
        <w:tc>
          <w:tcPr>
            <w:tcW w:w="1701" w:type="dxa"/>
          </w:tcPr>
          <w:p w:rsidR="00415AA7" w:rsidRPr="009B7167" w:rsidRDefault="00415AA7" w:rsidP="003A562B">
            <w:pPr>
              <w:pStyle w:val="TableText"/>
              <w:rPr>
                <w:lang w:val="en-US"/>
              </w:rPr>
            </w:pPr>
            <w:r w:rsidRPr="009B7167">
              <w:rPr>
                <w:lang w:val="en-US"/>
              </w:rPr>
              <w:t>Vivi Hallman</w:t>
            </w:r>
          </w:p>
        </w:tc>
      </w:tr>
      <w:tr w:rsidR="009B7167" w:rsidRPr="0099732F" w:rsidTr="002755D3">
        <w:tblPrEx>
          <w:tblCellMar>
            <w:top w:w="0" w:type="dxa"/>
            <w:bottom w:w="0" w:type="dxa"/>
          </w:tblCellMar>
        </w:tblPrEx>
        <w:trPr>
          <w:trHeight w:val="286"/>
        </w:trPr>
        <w:tc>
          <w:tcPr>
            <w:tcW w:w="1276" w:type="dxa"/>
          </w:tcPr>
          <w:p w:rsidR="009B7167" w:rsidRPr="009B7167" w:rsidRDefault="009B7167" w:rsidP="003A562B">
            <w:pPr>
              <w:pStyle w:val="TableText"/>
            </w:pPr>
            <w:r w:rsidRPr="009B7167">
              <w:t>2019-11-25</w:t>
            </w:r>
          </w:p>
        </w:tc>
        <w:tc>
          <w:tcPr>
            <w:tcW w:w="992" w:type="dxa"/>
          </w:tcPr>
          <w:p w:rsidR="009B7167" w:rsidRPr="009B7167" w:rsidRDefault="009B7167" w:rsidP="003A562B">
            <w:pPr>
              <w:pStyle w:val="TableText"/>
            </w:pPr>
            <w:r w:rsidRPr="009B7167">
              <w:t>E</w:t>
            </w:r>
          </w:p>
        </w:tc>
        <w:tc>
          <w:tcPr>
            <w:tcW w:w="3969" w:type="dxa"/>
          </w:tcPr>
          <w:p w:rsidR="009B7167" w:rsidRPr="009B7167" w:rsidRDefault="009B7167" w:rsidP="00415AA7">
            <w:pPr>
              <w:pStyle w:val="TableText"/>
              <w:rPr>
                <w:lang w:val="en-US"/>
              </w:rPr>
            </w:pPr>
            <w:r w:rsidRPr="009B7167">
              <w:rPr>
                <w:lang w:val="en-US"/>
              </w:rPr>
              <w:t>Baseline NOV2019</w:t>
            </w:r>
          </w:p>
        </w:tc>
        <w:tc>
          <w:tcPr>
            <w:tcW w:w="1701" w:type="dxa"/>
          </w:tcPr>
          <w:p w:rsidR="009B7167" w:rsidRDefault="009B7167" w:rsidP="003A562B">
            <w:pPr>
              <w:pStyle w:val="TableText"/>
              <w:rPr>
                <w:lang w:val="en-US"/>
              </w:rPr>
            </w:pPr>
            <w:r w:rsidRPr="009B7167">
              <w:rPr>
                <w:lang w:val="en-US"/>
              </w:rPr>
              <w:t>Lena Weingarth</w:t>
            </w:r>
          </w:p>
        </w:tc>
      </w:tr>
      <w:bookmarkEnd w:id="1"/>
    </w:tbl>
    <w:p w:rsidR="001C331B" w:rsidRPr="0099732F" w:rsidRDefault="001C331B" w:rsidP="001C331B">
      <w:pPr>
        <w:rPr>
          <w:lang w:val="en-US"/>
        </w:rPr>
      </w:pPr>
    </w:p>
    <w:p w:rsidR="001C331B" w:rsidRPr="0099732F" w:rsidRDefault="001C331B" w:rsidP="001C331B">
      <w:pPr>
        <w:rPr>
          <w:lang w:val="en-US"/>
        </w:rPr>
      </w:pPr>
    </w:p>
    <w:p w:rsidR="001C331B" w:rsidRPr="0099732F" w:rsidRDefault="001C331B" w:rsidP="001C331B">
      <w:pPr>
        <w:rPr>
          <w:lang w:val="en-US"/>
        </w:rPr>
      </w:pPr>
    </w:p>
    <w:p w:rsidR="001C331B" w:rsidRPr="0099732F" w:rsidRDefault="001C331B" w:rsidP="001C331B">
      <w:pPr>
        <w:rPr>
          <w:lang w:val="en-US"/>
        </w:rPr>
      </w:pPr>
    </w:p>
    <w:p w:rsidR="001C331B" w:rsidRPr="0099732F" w:rsidRDefault="001C331B" w:rsidP="001C331B">
      <w:pPr>
        <w:rPr>
          <w:lang w:val="en-US"/>
        </w:rPr>
      </w:pPr>
    </w:p>
    <w:p w:rsidR="001C331B" w:rsidRPr="0099732F" w:rsidRDefault="001C331B" w:rsidP="001C331B">
      <w:pPr>
        <w:rPr>
          <w:lang w:val="en-US"/>
        </w:rPr>
      </w:pPr>
    </w:p>
    <w:p w:rsidR="003C56B8" w:rsidRDefault="003C56B8" w:rsidP="003C56B8">
      <w:pPr>
        <w:pStyle w:val="Heading1"/>
      </w:pPr>
      <w:r w:rsidRPr="0099732F">
        <w:rPr>
          <w:lang w:val="en-US"/>
        </w:rPr>
        <w:br w:type="page"/>
      </w:r>
      <w:bookmarkStart w:id="2" w:name="_Toc25590824"/>
      <w:r>
        <w:t>Beskrivning av användningsfallet</w:t>
      </w:r>
      <w:r w:rsidR="003C07A1">
        <w:t xml:space="preserve"> - </w:t>
      </w:r>
      <w:bookmarkStart w:id="3" w:name="_Toc415736358"/>
      <w:r w:rsidR="003C07A1" w:rsidRPr="003C07A1">
        <w:rPr>
          <w:bCs/>
          <w:i/>
          <w:noProof w:val="0"/>
        </w:rPr>
        <w:t>Description of the use case</w:t>
      </w:r>
      <w:bookmarkEnd w:id="2"/>
      <w:bookmarkEnd w:id="3"/>
    </w:p>
    <w:tbl>
      <w:tblPr>
        <w:tblW w:w="8931" w:type="dxa"/>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1843"/>
        <w:gridCol w:w="7088"/>
      </w:tblGrid>
      <w:tr w:rsidR="003C56B8" w:rsidTr="003C07A1">
        <w:tblPrEx>
          <w:tblCellMar>
            <w:top w:w="0" w:type="dxa"/>
            <w:bottom w:w="0" w:type="dxa"/>
          </w:tblCellMar>
        </w:tblPrEx>
        <w:trPr>
          <w:cantSplit/>
          <w:tblHeader/>
        </w:trPr>
        <w:tc>
          <w:tcPr>
            <w:tcW w:w="1843" w:type="dxa"/>
            <w:shd w:val="pct10" w:color="auto" w:fill="auto"/>
          </w:tcPr>
          <w:p w:rsidR="003C56B8" w:rsidRDefault="003C56B8" w:rsidP="003A562B">
            <w:pPr>
              <w:pStyle w:val="CorporateIdentity"/>
              <w:spacing w:after="60" w:line="240" w:lineRule="auto"/>
              <w:rPr>
                <w:caps w:val="0"/>
              </w:rPr>
            </w:pPr>
            <w:r>
              <w:rPr>
                <w:caps w:val="0"/>
              </w:rPr>
              <w:t>Rubrik</w:t>
            </w:r>
          </w:p>
          <w:p w:rsidR="003C07A1" w:rsidRPr="003C07A1" w:rsidRDefault="003C07A1" w:rsidP="003A562B">
            <w:pPr>
              <w:pStyle w:val="CorporateIdentity"/>
              <w:spacing w:after="60" w:line="240" w:lineRule="auto"/>
              <w:rPr>
                <w:i/>
                <w:caps w:val="0"/>
              </w:rPr>
            </w:pPr>
            <w:r w:rsidRPr="003C07A1">
              <w:rPr>
                <w:bCs/>
                <w:i/>
                <w:caps w:val="0"/>
                <w:lang w:val="en-GB"/>
              </w:rPr>
              <w:t>Heading</w:t>
            </w:r>
          </w:p>
        </w:tc>
        <w:tc>
          <w:tcPr>
            <w:tcW w:w="7088" w:type="dxa"/>
            <w:shd w:val="pct10" w:color="auto" w:fill="auto"/>
          </w:tcPr>
          <w:p w:rsidR="003C56B8" w:rsidRDefault="003C56B8" w:rsidP="003A562B">
            <w:pPr>
              <w:rPr>
                <w:b/>
              </w:rPr>
            </w:pPr>
            <w:r>
              <w:rPr>
                <w:b/>
              </w:rPr>
              <w:t>Text</w:t>
            </w:r>
          </w:p>
        </w:tc>
      </w:tr>
      <w:tr w:rsidR="003C56B8" w:rsidRPr="00DD4C45" w:rsidTr="003C07A1">
        <w:tblPrEx>
          <w:tblCellMar>
            <w:top w:w="0" w:type="dxa"/>
            <w:bottom w:w="0" w:type="dxa"/>
          </w:tblCellMar>
        </w:tblPrEx>
        <w:trPr>
          <w:cantSplit/>
          <w:trHeight w:val="286"/>
        </w:trPr>
        <w:tc>
          <w:tcPr>
            <w:tcW w:w="1843" w:type="dxa"/>
          </w:tcPr>
          <w:p w:rsidR="003C56B8" w:rsidRDefault="003C56B8" w:rsidP="003A562B">
            <w:pPr>
              <w:pStyle w:val="IndexHeading"/>
              <w:rPr>
                <w:b/>
              </w:rPr>
            </w:pPr>
            <w:r w:rsidRPr="00286D3E">
              <w:rPr>
                <w:b/>
              </w:rPr>
              <w:t>Sammanfattning</w:t>
            </w:r>
          </w:p>
          <w:p w:rsidR="003C07A1" w:rsidRPr="003C07A1" w:rsidRDefault="003C07A1" w:rsidP="003C07A1">
            <w:pPr>
              <w:pStyle w:val="Index1"/>
              <w:ind w:left="0" w:firstLine="0"/>
              <w:rPr>
                <w:i/>
              </w:rPr>
            </w:pPr>
            <w:r w:rsidRPr="003C07A1">
              <w:rPr>
                <w:b/>
                <w:bCs/>
                <w:i/>
                <w:lang w:val="en-GB"/>
              </w:rPr>
              <w:t>Summary</w:t>
            </w:r>
          </w:p>
        </w:tc>
        <w:tc>
          <w:tcPr>
            <w:tcW w:w="7088" w:type="dxa"/>
          </w:tcPr>
          <w:p w:rsidR="003C56B8" w:rsidRPr="000823F2" w:rsidRDefault="005519BB" w:rsidP="005519BB">
            <w:r w:rsidRPr="000823F2">
              <w:t>Användningfallet beskriver Rallys tjänst för hantering av klassning av fordon i externa kanaler. Klassning av fordon måste göras i de fall en prisberäkning ska kunna utföras i externa kanaler utan att registreringsnummer anges för fordonet. Klassning kan göras för personbil och lätt lastbil.</w:t>
            </w:r>
          </w:p>
          <w:p w:rsidR="00053EA0" w:rsidRPr="000823F2" w:rsidRDefault="00053EA0" w:rsidP="005519BB">
            <w:pPr>
              <w:rPr>
                <w:i/>
                <w:lang w:val="en-GB"/>
              </w:rPr>
            </w:pPr>
            <w:r w:rsidRPr="000823F2">
              <w:rPr>
                <w:i/>
                <w:lang w:val="en-GB"/>
              </w:rPr>
              <w:t>This use case describes Rally’s service for managing classification of vehicle in external channels. Classification of vehicles must be done in cases where a calculation of price is to be carried out in external channels without a registration number being indicated for the vehicle. Classification can be done for passenger cars and light trucks.</w:t>
            </w:r>
            <w:r w:rsidRPr="000823F2">
              <w:rPr>
                <w:i/>
                <w:lang w:val="en-GB"/>
              </w:rPr>
              <w:br/>
            </w:r>
          </w:p>
          <w:p w:rsidR="00CE5224" w:rsidRPr="000823F2" w:rsidRDefault="00CE5224" w:rsidP="00796D7C">
            <w:r w:rsidRPr="000823F2">
              <w:rPr>
                <w:b/>
              </w:rPr>
              <w:t>OBS</w:t>
            </w:r>
            <w:r w:rsidRPr="000823F2">
              <w:t>! Användningsfallet anropas inte för närvarande (2014-07-11) av någon extern kanal. Beslut taget i juni 2014 att det inte ska vara möjligt att beräkna pris på fordon utan registrer</w:t>
            </w:r>
            <w:r w:rsidR="00506AE9" w:rsidRPr="000823F2">
              <w:t>ingsnummer i externa köptjänster.</w:t>
            </w:r>
            <w:r w:rsidR="00A96852" w:rsidRPr="000823F2">
              <w:t xml:space="preserve"> </w:t>
            </w:r>
            <w:r w:rsidR="00506AE9" w:rsidRPr="000823F2">
              <w:t>Genom</w:t>
            </w:r>
            <w:r w:rsidR="00A96852" w:rsidRPr="000823F2">
              <w:t xml:space="preserve"> </w:t>
            </w:r>
            <w:r w:rsidR="00506AE9" w:rsidRPr="000823F2">
              <w:t>prisberäkning</w:t>
            </w:r>
            <w:r w:rsidR="00A96852" w:rsidRPr="000823F2">
              <w:t xml:space="preserve"> utan </w:t>
            </w:r>
            <w:r w:rsidR="00796D7C" w:rsidRPr="000823F2">
              <w:t xml:space="preserve">registreringsnummer </w:t>
            </w:r>
            <w:r w:rsidR="00506AE9" w:rsidRPr="000823F2">
              <w:t xml:space="preserve">finns möjlighet att ta reda på </w:t>
            </w:r>
            <w:r w:rsidR="00796D7C" w:rsidRPr="000823F2">
              <w:t>LF</w:t>
            </w:r>
            <w:r w:rsidR="00506AE9" w:rsidRPr="000823F2">
              <w:t xml:space="preserve">:s tariffprissättning </w:t>
            </w:r>
            <w:r w:rsidR="00A96852" w:rsidRPr="000823F2">
              <w:t xml:space="preserve">och </w:t>
            </w:r>
            <w:r w:rsidR="00506AE9" w:rsidRPr="000823F2">
              <w:t>beslutet är taget av</w:t>
            </w:r>
            <w:r w:rsidR="00A96852" w:rsidRPr="000823F2">
              <w:t xml:space="preserve"> konkurrensskäl</w:t>
            </w:r>
            <w:r w:rsidR="00506AE9" w:rsidRPr="000823F2">
              <w:t>.</w:t>
            </w:r>
          </w:p>
          <w:p w:rsidR="00053EA0" w:rsidRDefault="00053EA0" w:rsidP="009179B3">
            <w:pPr>
              <w:rPr>
                <w:i/>
                <w:iCs/>
                <w:lang w:val="en-GB"/>
              </w:rPr>
            </w:pPr>
            <w:r w:rsidRPr="000823F2">
              <w:rPr>
                <w:b/>
                <w:bCs/>
                <w:i/>
                <w:iCs/>
                <w:lang w:val="en-GB"/>
              </w:rPr>
              <w:t>NB:</w:t>
            </w:r>
            <w:r w:rsidRPr="000823F2">
              <w:rPr>
                <w:i/>
                <w:iCs/>
                <w:lang w:val="en-GB"/>
              </w:rPr>
              <w:t xml:space="preserve"> This use case is not currently (2014-07-11) invoked by any external channel. The decision made in June 2014 that it shall not be possible to calculate prices on vehicles without registration numbers in external purchase services. There is a possibility of finding out LF’s tariff pricing through calculation of price without registration number, so this decision was made for reasons of competition.</w:t>
            </w:r>
          </w:p>
          <w:p w:rsidR="00897C00" w:rsidRDefault="00897C00" w:rsidP="009179B3">
            <w:pPr>
              <w:rPr>
                <w:b/>
                <w:iCs/>
                <w:highlight w:val="yellow"/>
              </w:rPr>
            </w:pPr>
          </w:p>
          <w:p w:rsidR="00033989" w:rsidRPr="00B25739" w:rsidRDefault="00033989" w:rsidP="009179B3">
            <w:pPr>
              <w:rPr>
                <w:iCs/>
              </w:rPr>
            </w:pPr>
            <w:r w:rsidRPr="00B25739">
              <w:rPr>
                <w:b/>
                <w:iCs/>
              </w:rPr>
              <w:t xml:space="preserve">OBS! </w:t>
            </w:r>
            <w:r w:rsidRPr="00B25739">
              <w:rPr>
                <w:iCs/>
              </w:rPr>
              <w:t xml:space="preserve">Användningsfallet öppnas upp </w:t>
            </w:r>
            <w:r w:rsidR="00DD4C45" w:rsidRPr="00B25739">
              <w:rPr>
                <w:iCs/>
              </w:rPr>
              <w:t xml:space="preserve">endast </w:t>
            </w:r>
            <w:r w:rsidRPr="00B25739">
              <w:rPr>
                <w:iCs/>
              </w:rPr>
              <w:t xml:space="preserve">för extern kanal </w:t>
            </w:r>
            <w:r w:rsidR="00DD4C45" w:rsidRPr="00B25739">
              <w:rPr>
                <w:iCs/>
              </w:rPr>
              <w:t>’</w:t>
            </w:r>
            <w:r w:rsidRPr="00B25739">
              <w:rPr>
                <w:iCs/>
              </w:rPr>
              <w:t>ÅterförsäljarePartner</w:t>
            </w:r>
            <w:r w:rsidR="00DD4C45" w:rsidRPr="00B25739">
              <w:rPr>
                <w:iCs/>
              </w:rPr>
              <w:t>’</w:t>
            </w:r>
            <w:r w:rsidRPr="00B25739">
              <w:rPr>
                <w:iCs/>
              </w:rPr>
              <w:t xml:space="preserve"> i och med projektet Lokal Märkesförsäkring 2019-01-01. Via externa kanalen ÅterförsäljarePartner kan en användare </w:t>
            </w:r>
            <w:r w:rsidR="00DD4C45" w:rsidRPr="00B25739">
              <w:rPr>
                <w:iCs/>
              </w:rPr>
              <w:t>beräkna pris på en fordonsmodell utan registreringsnummer via en mobil app kallad ”ÅF-appen”.</w:t>
            </w:r>
          </w:p>
          <w:p w:rsidR="00DD4C45" w:rsidRPr="00897C00" w:rsidRDefault="00DD4C45" w:rsidP="009179B3">
            <w:pPr>
              <w:rPr>
                <w:rFonts w:ascii="Arial" w:hAnsi="Arial" w:cs="Arial"/>
                <w:i/>
                <w:sz w:val="16"/>
                <w:szCs w:val="16"/>
                <w:lang w:val="en-US"/>
              </w:rPr>
            </w:pPr>
            <w:r w:rsidRPr="00B25739">
              <w:rPr>
                <w:i/>
                <w:iCs/>
                <w:lang w:val="en-US"/>
              </w:rPr>
              <w:t xml:space="preserve">NB: This use case is opened up for external channel and invoked by channel ÅterförsäljarePartner due to project Lokal Märkesförsäkring 2019-01-01. Through </w:t>
            </w:r>
            <w:r w:rsidR="00897C00" w:rsidRPr="00B25739">
              <w:rPr>
                <w:i/>
                <w:iCs/>
                <w:lang w:val="en-US"/>
              </w:rPr>
              <w:t>channel ÅterförsäljarePartner can a user calculate price on a vehicle model without registration number via an mobile app called “ÅF-appen”.</w:t>
            </w:r>
          </w:p>
        </w:tc>
      </w:tr>
      <w:tr w:rsidR="003C56B8" w:rsidRPr="00286D3E" w:rsidTr="003C07A1">
        <w:tblPrEx>
          <w:tblCellMar>
            <w:top w:w="0" w:type="dxa"/>
            <w:bottom w:w="0" w:type="dxa"/>
          </w:tblCellMar>
        </w:tblPrEx>
        <w:trPr>
          <w:cantSplit/>
          <w:trHeight w:val="286"/>
        </w:trPr>
        <w:tc>
          <w:tcPr>
            <w:tcW w:w="1843" w:type="dxa"/>
          </w:tcPr>
          <w:p w:rsidR="003C56B8" w:rsidRDefault="003C56B8" w:rsidP="003A562B">
            <w:pPr>
              <w:pStyle w:val="IndexHeading"/>
              <w:rPr>
                <w:b/>
              </w:rPr>
            </w:pPr>
            <w:r w:rsidRPr="00286D3E">
              <w:rPr>
                <w:b/>
              </w:rPr>
              <w:t>Spårbarhet</w:t>
            </w:r>
          </w:p>
          <w:p w:rsidR="003C07A1" w:rsidRPr="003C07A1" w:rsidRDefault="003C07A1" w:rsidP="003C07A1">
            <w:pPr>
              <w:pStyle w:val="Index1"/>
              <w:ind w:left="0" w:firstLine="0"/>
              <w:rPr>
                <w:i/>
              </w:rPr>
            </w:pPr>
            <w:r w:rsidRPr="00033989">
              <w:rPr>
                <w:b/>
                <w:bCs/>
                <w:i/>
              </w:rPr>
              <w:t>Traceability</w:t>
            </w:r>
          </w:p>
        </w:tc>
        <w:tc>
          <w:tcPr>
            <w:tcW w:w="7088" w:type="dxa"/>
          </w:tcPr>
          <w:p w:rsidR="003C56B8" w:rsidRPr="00286D3E" w:rsidRDefault="003C56B8" w:rsidP="003A562B"/>
        </w:tc>
      </w:tr>
      <w:tr w:rsidR="003C56B8" w:rsidRPr="00286D3E" w:rsidTr="003C07A1">
        <w:tblPrEx>
          <w:tblCellMar>
            <w:top w:w="0" w:type="dxa"/>
            <w:bottom w:w="0" w:type="dxa"/>
          </w:tblCellMar>
        </w:tblPrEx>
        <w:trPr>
          <w:cantSplit/>
          <w:trHeight w:val="286"/>
        </w:trPr>
        <w:tc>
          <w:tcPr>
            <w:tcW w:w="1843" w:type="dxa"/>
          </w:tcPr>
          <w:p w:rsidR="003C56B8" w:rsidRPr="00286D3E" w:rsidRDefault="003C56B8" w:rsidP="003A562B">
            <w:pPr>
              <w:pStyle w:val="IndexHeading"/>
              <w:rPr>
                <w:b/>
              </w:rPr>
            </w:pPr>
            <w:r w:rsidRPr="00286D3E">
              <w:rPr>
                <w:b/>
              </w:rPr>
              <w:t>Status</w:t>
            </w:r>
          </w:p>
        </w:tc>
        <w:tc>
          <w:tcPr>
            <w:tcW w:w="7088" w:type="dxa"/>
          </w:tcPr>
          <w:p w:rsidR="003C56B8" w:rsidRDefault="00B24DE2" w:rsidP="003A562B">
            <w:r>
              <w:rPr>
                <w:b/>
              </w:rPr>
              <w:t xml:space="preserve">Under arbete, </w:t>
            </w:r>
            <w:r w:rsidR="0032053D" w:rsidRPr="00B24DE2">
              <w:t>Granskat</w:t>
            </w:r>
          </w:p>
          <w:p w:rsidR="000823F2" w:rsidRPr="000823F2" w:rsidRDefault="000823F2" w:rsidP="003A562B">
            <w:pPr>
              <w:rPr>
                <w:i/>
              </w:rPr>
            </w:pPr>
            <w:r w:rsidRPr="00033989">
              <w:rPr>
                <w:b/>
                <w:bCs/>
                <w:i/>
              </w:rPr>
              <w:t>In progress,</w:t>
            </w:r>
            <w:r w:rsidRPr="00033989">
              <w:rPr>
                <w:i/>
              </w:rPr>
              <w:t xml:space="preserve"> Revi</w:t>
            </w:r>
            <w:r w:rsidRPr="000823F2">
              <w:rPr>
                <w:i/>
                <w:lang w:val="en-GB"/>
              </w:rPr>
              <w:t>ewed</w:t>
            </w:r>
          </w:p>
        </w:tc>
      </w:tr>
      <w:tr w:rsidR="003C56B8" w:rsidRPr="000823F2" w:rsidTr="003C07A1">
        <w:tblPrEx>
          <w:tblCellMar>
            <w:top w:w="0" w:type="dxa"/>
            <w:bottom w:w="0" w:type="dxa"/>
          </w:tblCellMar>
        </w:tblPrEx>
        <w:trPr>
          <w:cantSplit/>
          <w:trHeight w:val="286"/>
        </w:trPr>
        <w:tc>
          <w:tcPr>
            <w:tcW w:w="1843" w:type="dxa"/>
          </w:tcPr>
          <w:p w:rsidR="003C56B8" w:rsidRDefault="003C56B8" w:rsidP="003A562B">
            <w:pPr>
              <w:pStyle w:val="Index1"/>
              <w:ind w:left="0" w:firstLine="0"/>
              <w:rPr>
                <w:b/>
              </w:rPr>
            </w:pPr>
            <w:r w:rsidRPr="0027789C">
              <w:rPr>
                <w:b/>
              </w:rPr>
              <w:t>Primära aktörer</w:t>
            </w:r>
          </w:p>
          <w:p w:rsidR="003C07A1" w:rsidRPr="003C07A1" w:rsidRDefault="003C07A1" w:rsidP="003C07A1">
            <w:pPr>
              <w:rPr>
                <w:i/>
              </w:rPr>
            </w:pPr>
            <w:r w:rsidRPr="003C07A1">
              <w:rPr>
                <w:b/>
                <w:bCs/>
                <w:i/>
                <w:lang w:val="en-GB"/>
              </w:rPr>
              <w:t>Primary actors</w:t>
            </w:r>
          </w:p>
        </w:tc>
        <w:tc>
          <w:tcPr>
            <w:tcW w:w="7088" w:type="dxa"/>
          </w:tcPr>
          <w:p w:rsidR="003C56B8" w:rsidRPr="000823F2" w:rsidRDefault="00E41FC1" w:rsidP="00796D7C">
            <w:r w:rsidRPr="000823F2">
              <w:rPr>
                <w:b/>
              </w:rPr>
              <w:t>Extern kanal</w:t>
            </w:r>
            <w:r w:rsidRPr="00B25739">
              <w:rPr>
                <w:b/>
              </w:rPr>
              <w:t>,</w:t>
            </w:r>
            <w:r w:rsidR="00897C00" w:rsidRPr="00B25739">
              <w:rPr>
                <w:b/>
              </w:rPr>
              <w:t xml:space="preserve"> ÅterförsäljarePartner</w:t>
            </w:r>
            <w:r w:rsidRPr="000823F2">
              <w:rPr>
                <w:b/>
              </w:rPr>
              <w:t xml:space="preserve"> </w:t>
            </w:r>
            <w:r w:rsidRPr="000823F2">
              <w:t>se</w:t>
            </w:r>
            <w:r w:rsidR="00796D7C" w:rsidRPr="000823F2">
              <w:t xml:space="preserve"> ”Regelverk Betjäna externa kanaler” </w:t>
            </w:r>
          </w:p>
          <w:p w:rsidR="000823F2" w:rsidRPr="000823F2" w:rsidRDefault="000823F2" w:rsidP="009B7167">
            <w:pPr>
              <w:rPr>
                <w:i/>
              </w:rPr>
            </w:pPr>
            <w:r w:rsidRPr="000823F2">
              <w:rPr>
                <w:b/>
                <w:bCs/>
                <w:i/>
              </w:rPr>
              <w:t>External channels,</w:t>
            </w:r>
            <w:r w:rsidR="00897C00">
              <w:rPr>
                <w:b/>
                <w:bCs/>
                <w:i/>
              </w:rPr>
              <w:t xml:space="preserve"> </w:t>
            </w:r>
            <w:r w:rsidR="00897C00" w:rsidRPr="00B25739">
              <w:rPr>
                <w:b/>
                <w:bCs/>
                <w:i/>
              </w:rPr>
              <w:t>ÅterförsäljarePartner</w:t>
            </w:r>
            <w:r w:rsidRPr="00B25739">
              <w:rPr>
                <w:i/>
              </w:rPr>
              <w:t xml:space="preserve"> s</w:t>
            </w:r>
            <w:r w:rsidRPr="000823F2">
              <w:rPr>
                <w:i/>
              </w:rPr>
              <w:t>ee “Regelverk Betjäna externa kanaler”</w:t>
            </w:r>
          </w:p>
        </w:tc>
      </w:tr>
      <w:tr w:rsidR="003C56B8" w:rsidRPr="00CC4B34" w:rsidTr="003C07A1">
        <w:tblPrEx>
          <w:tblCellMar>
            <w:top w:w="0" w:type="dxa"/>
            <w:bottom w:w="0" w:type="dxa"/>
          </w:tblCellMar>
        </w:tblPrEx>
        <w:trPr>
          <w:cantSplit/>
          <w:trHeight w:val="286"/>
        </w:trPr>
        <w:tc>
          <w:tcPr>
            <w:tcW w:w="1843" w:type="dxa"/>
          </w:tcPr>
          <w:p w:rsidR="003C56B8" w:rsidRDefault="003C56B8" w:rsidP="003A562B">
            <w:pPr>
              <w:pStyle w:val="IndexHeading"/>
              <w:rPr>
                <w:b/>
              </w:rPr>
            </w:pPr>
            <w:r w:rsidRPr="0027789C">
              <w:rPr>
                <w:b/>
              </w:rPr>
              <w:t>Startvillkor</w:t>
            </w:r>
          </w:p>
          <w:p w:rsidR="003C07A1" w:rsidRPr="003C07A1" w:rsidRDefault="003C07A1" w:rsidP="003C07A1">
            <w:pPr>
              <w:pStyle w:val="Index1"/>
              <w:ind w:left="0" w:firstLine="0"/>
              <w:rPr>
                <w:i/>
              </w:rPr>
            </w:pPr>
            <w:r w:rsidRPr="003C07A1">
              <w:rPr>
                <w:b/>
                <w:bCs/>
                <w:i/>
                <w:lang w:val="en-GB"/>
              </w:rPr>
              <w:t>Starting conditions</w:t>
            </w:r>
          </w:p>
        </w:tc>
        <w:tc>
          <w:tcPr>
            <w:tcW w:w="7088" w:type="dxa"/>
          </w:tcPr>
          <w:p w:rsidR="003C56B8" w:rsidRPr="00CC4B34" w:rsidRDefault="00534EF9" w:rsidP="00534EF9">
            <w:r w:rsidRPr="00CC4B34">
              <w:t xml:space="preserve">Förfrågan om klassning av fordon kommer till </w:t>
            </w:r>
            <w:r w:rsidR="004316A1" w:rsidRPr="00CC4B34">
              <w:t>Rally</w:t>
            </w:r>
            <w:r w:rsidRPr="00CC4B34">
              <w:t xml:space="preserve"> via en extern kanal</w:t>
            </w:r>
            <w:r w:rsidR="008062EB" w:rsidRPr="00CC4B34">
              <w:t>.</w:t>
            </w:r>
            <w:r w:rsidRPr="00CC4B34">
              <w:t xml:space="preserve"> </w:t>
            </w:r>
          </w:p>
          <w:p w:rsidR="00E81B85" w:rsidRPr="00CC4B34" w:rsidRDefault="00E81B85" w:rsidP="00534EF9">
            <w:r w:rsidRPr="00CC4B34">
              <w:t>Anropande extern kanal måste vara behörig att använda denna tjänst.</w:t>
            </w:r>
            <w:r w:rsidR="00CC4B34" w:rsidRPr="00CC4B34">
              <w:br/>
            </w:r>
          </w:p>
          <w:p w:rsidR="00CC4B34" w:rsidRPr="00CC4B34" w:rsidRDefault="00CC4B34" w:rsidP="00CC4B34">
            <w:pPr>
              <w:rPr>
                <w:i/>
                <w:lang w:val="en-GB"/>
              </w:rPr>
            </w:pPr>
            <w:r w:rsidRPr="00CC4B34">
              <w:rPr>
                <w:i/>
                <w:lang w:val="en-GB"/>
              </w:rPr>
              <w:t xml:space="preserve">Inquiry into classification of vehicle comes in to Rally via an external channel. </w:t>
            </w:r>
          </w:p>
          <w:p w:rsidR="00CC4B34" w:rsidRPr="00CC4B34" w:rsidRDefault="00CC4B34" w:rsidP="00CC4B34">
            <w:pPr>
              <w:rPr>
                <w:lang w:val="en-US"/>
              </w:rPr>
            </w:pPr>
            <w:r w:rsidRPr="00CC4B34">
              <w:rPr>
                <w:i/>
                <w:lang w:val="en-GB"/>
              </w:rPr>
              <w:t>The external channel calling in must have the authority to use this service.</w:t>
            </w:r>
          </w:p>
        </w:tc>
      </w:tr>
      <w:tr w:rsidR="003C56B8" w:rsidRPr="00CC4B34" w:rsidTr="003C07A1">
        <w:tblPrEx>
          <w:tblCellMar>
            <w:top w:w="0" w:type="dxa"/>
            <w:bottom w:w="0" w:type="dxa"/>
          </w:tblCellMar>
        </w:tblPrEx>
        <w:trPr>
          <w:cantSplit/>
          <w:trHeight w:val="286"/>
        </w:trPr>
        <w:tc>
          <w:tcPr>
            <w:tcW w:w="1843" w:type="dxa"/>
          </w:tcPr>
          <w:p w:rsidR="003C56B8" w:rsidRPr="00365391" w:rsidRDefault="003C56B8" w:rsidP="003A562B">
            <w:pPr>
              <w:pStyle w:val="IndexHeading"/>
              <w:rPr>
                <w:b/>
              </w:rPr>
            </w:pPr>
            <w:r w:rsidRPr="00365391">
              <w:rPr>
                <w:b/>
              </w:rPr>
              <w:t>Önskat resultat</w:t>
            </w:r>
          </w:p>
          <w:p w:rsidR="003C07A1" w:rsidRPr="00365391" w:rsidRDefault="003C07A1" w:rsidP="003C07A1">
            <w:pPr>
              <w:pStyle w:val="Index1"/>
              <w:ind w:left="0" w:firstLine="0"/>
              <w:rPr>
                <w:i/>
              </w:rPr>
            </w:pPr>
            <w:r w:rsidRPr="00365391">
              <w:rPr>
                <w:b/>
                <w:bCs/>
                <w:i/>
                <w:lang w:val="en-GB"/>
              </w:rPr>
              <w:t>Desired result</w:t>
            </w:r>
          </w:p>
        </w:tc>
        <w:tc>
          <w:tcPr>
            <w:tcW w:w="7088" w:type="dxa"/>
          </w:tcPr>
          <w:p w:rsidR="003C56B8" w:rsidRPr="00365391" w:rsidRDefault="00534EF9" w:rsidP="00CD0332">
            <w:r w:rsidRPr="00365391">
              <w:t xml:space="preserve">Klassning av fordon tillhandahålls så att </w:t>
            </w:r>
            <w:r w:rsidR="00BA371E" w:rsidRPr="00365391">
              <w:t>beräkn</w:t>
            </w:r>
            <w:r w:rsidRPr="00365391">
              <w:t xml:space="preserve">ing av </w:t>
            </w:r>
            <w:r w:rsidR="00BA371E" w:rsidRPr="00365391">
              <w:t xml:space="preserve">pris </w:t>
            </w:r>
            <w:r w:rsidR="00CD0332" w:rsidRPr="00365391">
              <w:t>ska vara möjlig</w:t>
            </w:r>
            <w:r w:rsidRPr="00365391">
              <w:t xml:space="preserve"> </w:t>
            </w:r>
            <w:r w:rsidR="00CD0332" w:rsidRPr="00365391">
              <w:t>(</w:t>
            </w:r>
            <w:r w:rsidR="00BA371E" w:rsidRPr="00365391">
              <w:t>på en produkt som finns tillgängli</w:t>
            </w:r>
            <w:r w:rsidR="00B24DE2" w:rsidRPr="00365391">
              <w:t>g för aktuell extern kanal</w:t>
            </w:r>
            <w:r w:rsidR="00CD0332" w:rsidRPr="00365391">
              <w:t>)</w:t>
            </w:r>
            <w:r w:rsidR="00B24DE2" w:rsidRPr="00365391">
              <w:t>.</w:t>
            </w:r>
          </w:p>
          <w:p w:rsidR="00CC4B34" w:rsidRPr="00365391" w:rsidRDefault="00CC4B34" w:rsidP="00CD0332">
            <w:pPr>
              <w:rPr>
                <w:i/>
                <w:lang w:val="en-US"/>
              </w:rPr>
            </w:pPr>
            <w:r w:rsidRPr="00365391">
              <w:rPr>
                <w:i/>
                <w:lang w:val="en-GB"/>
              </w:rPr>
              <w:t>Classification of vehicle is supplied so that calculation of price is possible (under a product that is available to the external channel in question).</w:t>
            </w:r>
          </w:p>
        </w:tc>
      </w:tr>
      <w:tr w:rsidR="003C56B8" w:rsidRPr="00286D3E" w:rsidTr="003C07A1">
        <w:tblPrEx>
          <w:tblCellMar>
            <w:top w:w="0" w:type="dxa"/>
            <w:bottom w:w="0" w:type="dxa"/>
          </w:tblCellMar>
        </w:tblPrEx>
        <w:trPr>
          <w:cantSplit/>
          <w:trHeight w:val="286"/>
        </w:trPr>
        <w:tc>
          <w:tcPr>
            <w:tcW w:w="1843" w:type="dxa"/>
          </w:tcPr>
          <w:p w:rsidR="003C56B8" w:rsidRDefault="003C56B8" w:rsidP="003A562B">
            <w:pPr>
              <w:pStyle w:val="IndexHeading"/>
              <w:rPr>
                <w:b/>
              </w:rPr>
            </w:pPr>
            <w:r w:rsidRPr="0027789C">
              <w:rPr>
                <w:b/>
              </w:rPr>
              <w:t>Särskilda krav</w:t>
            </w:r>
          </w:p>
          <w:p w:rsidR="003C07A1" w:rsidRPr="003C07A1" w:rsidRDefault="003C07A1" w:rsidP="003C07A1">
            <w:pPr>
              <w:pStyle w:val="Index1"/>
              <w:ind w:left="0" w:firstLine="0"/>
              <w:rPr>
                <w:i/>
              </w:rPr>
            </w:pPr>
            <w:r w:rsidRPr="003C07A1">
              <w:rPr>
                <w:b/>
                <w:bCs/>
                <w:i/>
                <w:lang w:val="en-GB"/>
              </w:rPr>
              <w:t>Special requirements</w:t>
            </w:r>
          </w:p>
        </w:tc>
        <w:tc>
          <w:tcPr>
            <w:tcW w:w="7088" w:type="dxa"/>
          </w:tcPr>
          <w:p w:rsidR="00F31345" w:rsidRPr="00B70B6A" w:rsidRDefault="00F31345" w:rsidP="00876177"/>
        </w:tc>
      </w:tr>
      <w:tr w:rsidR="006D1EB1" w:rsidRPr="00CC4B34" w:rsidTr="003C07A1">
        <w:tblPrEx>
          <w:tblCellMar>
            <w:top w:w="0" w:type="dxa"/>
            <w:bottom w:w="0" w:type="dxa"/>
          </w:tblCellMar>
        </w:tblPrEx>
        <w:trPr>
          <w:cantSplit/>
          <w:trHeight w:val="286"/>
        </w:trPr>
        <w:tc>
          <w:tcPr>
            <w:tcW w:w="1843" w:type="dxa"/>
          </w:tcPr>
          <w:p w:rsidR="006D1EB1" w:rsidRPr="00365391" w:rsidRDefault="00F31345" w:rsidP="003A562B">
            <w:pPr>
              <w:pStyle w:val="IndexHeading"/>
              <w:rPr>
                <w:b/>
              </w:rPr>
            </w:pPr>
            <w:r w:rsidRPr="00365391">
              <w:rPr>
                <w:b/>
              </w:rPr>
              <w:t>Informationsbeskrivning</w:t>
            </w:r>
          </w:p>
          <w:p w:rsidR="003C07A1" w:rsidRPr="00365391" w:rsidRDefault="003C07A1" w:rsidP="003C07A1">
            <w:pPr>
              <w:pStyle w:val="Index1"/>
              <w:ind w:left="0" w:firstLine="0"/>
              <w:rPr>
                <w:i/>
              </w:rPr>
            </w:pPr>
            <w:r w:rsidRPr="00365391">
              <w:rPr>
                <w:b/>
                <w:bCs/>
                <w:i/>
                <w:lang w:val="en-GB"/>
              </w:rPr>
              <w:t>Information description</w:t>
            </w:r>
          </w:p>
        </w:tc>
        <w:tc>
          <w:tcPr>
            <w:tcW w:w="7088" w:type="dxa"/>
          </w:tcPr>
          <w:p w:rsidR="006D1EB1" w:rsidRPr="00365391" w:rsidRDefault="00F31345" w:rsidP="00724E64">
            <w:r w:rsidRPr="00365391">
              <w:t xml:space="preserve">Detaljerad beskrivning av tjänsten finns i </w:t>
            </w:r>
            <w:r w:rsidRPr="00B25739">
              <w:t>dokument</w:t>
            </w:r>
            <w:r w:rsidR="00B25739" w:rsidRPr="00B25739">
              <w:t xml:space="preserve"> </w:t>
            </w:r>
            <w:r w:rsidR="00897C00" w:rsidRPr="00B25739">
              <w:t>”Nyteckningservice”.</w:t>
            </w:r>
          </w:p>
          <w:p w:rsidR="00CC4B34" w:rsidRPr="00CC4B34" w:rsidRDefault="00CC4B34" w:rsidP="00B25739">
            <w:pPr>
              <w:rPr>
                <w:i/>
                <w:lang w:val="en-US"/>
              </w:rPr>
            </w:pPr>
            <w:r w:rsidRPr="00365391">
              <w:rPr>
                <w:i/>
                <w:lang w:val="en-GB"/>
              </w:rPr>
              <w:t xml:space="preserve">Detailed description of the service is found in </w:t>
            </w:r>
            <w:r w:rsidRPr="00B25739">
              <w:rPr>
                <w:i/>
                <w:lang w:val="en-GB"/>
              </w:rPr>
              <w:t xml:space="preserve">the </w:t>
            </w:r>
            <w:r w:rsidR="00897C00" w:rsidRPr="00B25739">
              <w:rPr>
                <w:i/>
                <w:lang w:val="en-GB"/>
              </w:rPr>
              <w:t xml:space="preserve"> “Nyteckningservice”</w:t>
            </w:r>
            <w:r w:rsidRPr="00B25739">
              <w:rPr>
                <w:i/>
                <w:lang w:val="en-GB"/>
              </w:rPr>
              <w:t xml:space="preserve"> document</w:t>
            </w:r>
            <w:r w:rsidR="00B25739">
              <w:rPr>
                <w:i/>
                <w:lang w:val="en-GB"/>
              </w:rPr>
              <w:t>.</w:t>
            </w:r>
          </w:p>
        </w:tc>
      </w:tr>
      <w:tr w:rsidR="00F67EEC" w:rsidRPr="00286D3E" w:rsidTr="003C07A1">
        <w:tblPrEx>
          <w:tblCellMar>
            <w:top w:w="0" w:type="dxa"/>
            <w:bottom w:w="0" w:type="dxa"/>
          </w:tblCellMar>
        </w:tblPrEx>
        <w:trPr>
          <w:cantSplit/>
          <w:trHeight w:val="286"/>
        </w:trPr>
        <w:tc>
          <w:tcPr>
            <w:tcW w:w="1843" w:type="dxa"/>
          </w:tcPr>
          <w:p w:rsidR="00F67EEC" w:rsidRDefault="00F67EEC" w:rsidP="003A562B">
            <w:pPr>
              <w:pStyle w:val="IndexHeading"/>
              <w:rPr>
                <w:b/>
              </w:rPr>
            </w:pPr>
            <w:r w:rsidRPr="008C2907">
              <w:rPr>
                <w:b/>
              </w:rPr>
              <w:t>Regelverk</w:t>
            </w:r>
          </w:p>
          <w:p w:rsidR="00DC56E1" w:rsidRPr="00DC56E1" w:rsidRDefault="00DC56E1" w:rsidP="00DC56E1">
            <w:pPr>
              <w:pStyle w:val="Index1"/>
              <w:ind w:left="0" w:firstLine="0"/>
              <w:rPr>
                <w:i/>
              </w:rPr>
            </w:pPr>
            <w:r w:rsidRPr="00DC56E1">
              <w:rPr>
                <w:b/>
                <w:bCs/>
                <w:i/>
                <w:lang w:val="en-GB"/>
              </w:rPr>
              <w:t>Regulations</w:t>
            </w:r>
          </w:p>
        </w:tc>
        <w:tc>
          <w:tcPr>
            <w:tcW w:w="7088" w:type="dxa"/>
          </w:tcPr>
          <w:p w:rsidR="007E1430" w:rsidRPr="008C2907" w:rsidRDefault="007E1430" w:rsidP="007E1430">
            <w:pPr>
              <w:tabs>
                <w:tab w:val="num" w:pos="720"/>
              </w:tabs>
              <w:ind w:left="360" w:hanging="360"/>
              <w:rPr>
                <w:b/>
              </w:rPr>
            </w:pPr>
            <w:r w:rsidRPr="008C2907">
              <w:rPr>
                <w:b/>
              </w:rPr>
              <w:t>Regelverk som endast berör externa kanaler:</w:t>
            </w:r>
          </w:p>
          <w:p w:rsidR="00365391" w:rsidRPr="008C2907" w:rsidRDefault="00365391" w:rsidP="007E1430">
            <w:pPr>
              <w:tabs>
                <w:tab w:val="num" w:pos="720"/>
              </w:tabs>
              <w:ind w:left="360" w:hanging="360"/>
              <w:rPr>
                <w:b/>
                <w:i/>
                <w:lang w:val="en-US"/>
              </w:rPr>
            </w:pPr>
            <w:r w:rsidRPr="008C2907">
              <w:rPr>
                <w:b/>
                <w:bCs/>
                <w:i/>
                <w:lang w:val="en-GB"/>
              </w:rPr>
              <w:t>Regulations only affecting external channels:</w:t>
            </w:r>
          </w:p>
          <w:p w:rsidR="00CC4B34" w:rsidRDefault="009313CD" w:rsidP="00CC4B34">
            <w:pPr>
              <w:numPr>
                <w:ilvl w:val="0"/>
                <w:numId w:val="21"/>
              </w:numPr>
              <w:ind w:left="317" w:hanging="283"/>
            </w:pPr>
            <w:r w:rsidRPr="008C2907">
              <w:t xml:space="preserve">”Regelverk Betjäna externa kanaler” </w:t>
            </w:r>
            <w:r w:rsidRPr="008C2907">
              <w:rPr>
                <w:i/>
              </w:rPr>
              <w:t>(</w:t>
            </w:r>
            <w:r w:rsidR="00CC4B34" w:rsidRPr="008C2907">
              <w:rPr>
                <w:i/>
              </w:rPr>
              <w:t>Regulations, Employ external channels</w:t>
            </w:r>
            <w:r w:rsidRPr="008C2907">
              <w:rPr>
                <w:i/>
              </w:rPr>
              <w:t>)</w:t>
            </w:r>
            <w:r w:rsidR="007F7141" w:rsidRPr="008C2907">
              <w:t xml:space="preserve"> </w:t>
            </w:r>
          </w:p>
          <w:p w:rsidR="00CC4B34" w:rsidRPr="009B7167" w:rsidRDefault="009313CD" w:rsidP="00CC4B34">
            <w:pPr>
              <w:numPr>
                <w:ilvl w:val="0"/>
                <w:numId w:val="21"/>
              </w:numPr>
              <w:ind w:left="317" w:hanging="283"/>
            </w:pPr>
            <w:r w:rsidRPr="009B7167">
              <w:t xml:space="preserve">”Regelverk </w:t>
            </w:r>
            <w:r w:rsidR="007C4CC6" w:rsidRPr="009B7167">
              <w:t>Betjäna externa kanaler</w:t>
            </w:r>
            <w:r w:rsidRPr="009B7167">
              <w:t xml:space="preserve"> – Riskurvalsregler”</w:t>
            </w:r>
            <w:r w:rsidR="00033571" w:rsidRPr="009B7167">
              <w:t xml:space="preserve"> </w:t>
            </w:r>
            <w:r w:rsidRPr="009B7167">
              <w:rPr>
                <w:i/>
              </w:rPr>
              <w:t>(</w:t>
            </w:r>
            <w:r w:rsidR="00CC4B34" w:rsidRPr="009B7167">
              <w:rPr>
                <w:i/>
              </w:rPr>
              <w:t xml:space="preserve">Regulations, </w:t>
            </w:r>
            <w:r w:rsidR="007C4CC6" w:rsidRPr="009B7167">
              <w:rPr>
                <w:i/>
              </w:rPr>
              <w:t>Employ external channels</w:t>
            </w:r>
            <w:r w:rsidR="00CC4B34" w:rsidRPr="009B7167">
              <w:rPr>
                <w:i/>
              </w:rPr>
              <w:t xml:space="preserve"> – Risk selection rules</w:t>
            </w:r>
            <w:r w:rsidRPr="009B7167">
              <w:rPr>
                <w:i/>
              </w:rPr>
              <w:t xml:space="preserve">) </w:t>
            </w:r>
          </w:p>
          <w:p w:rsidR="00CC4B34" w:rsidRPr="008C2907" w:rsidRDefault="009313CD" w:rsidP="00CC4B34">
            <w:pPr>
              <w:numPr>
                <w:ilvl w:val="0"/>
                <w:numId w:val="21"/>
              </w:numPr>
              <w:ind w:left="317" w:hanging="283"/>
            </w:pPr>
            <w:r w:rsidRPr="008C2907">
              <w:t xml:space="preserve">”Rally på Internet-Spinloggen” </w:t>
            </w:r>
            <w:r w:rsidRPr="008C2907">
              <w:rPr>
                <w:i/>
              </w:rPr>
              <w:t>(</w:t>
            </w:r>
            <w:r w:rsidR="00CC4B34" w:rsidRPr="008C2907">
              <w:rPr>
                <w:i/>
              </w:rPr>
              <w:t>Rally on the Internet-Spin log</w:t>
            </w:r>
            <w:r w:rsidRPr="008C2907">
              <w:rPr>
                <w:i/>
              </w:rPr>
              <w:t>)</w:t>
            </w:r>
          </w:p>
          <w:p w:rsidR="00CC4B34" w:rsidRPr="008C2907" w:rsidRDefault="009313CD" w:rsidP="00CC4B34">
            <w:pPr>
              <w:numPr>
                <w:ilvl w:val="0"/>
                <w:numId w:val="21"/>
              </w:numPr>
              <w:ind w:left="317" w:hanging="283"/>
            </w:pPr>
            <w:r w:rsidRPr="008C2907">
              <w:t xml:space="preserve">”Regelverk Säljarnummer RAFI” </w:t>
            </w:r>
            <w:r w:rsidRPr="008C2907">
              <w:rPr>
                <w:i/>
              </w:rPr>
              <w:t>(</w:t>
            </w:r>
            <w:r w:rsidR="00CC4B34" w:rsidRPr="008C2907">
              <w:rPr>
                <w:i/>
              </w:rPr>
              <w:t>Regulations, Sales person number RAFI)</w:t>
            </w:r>
            <w:r w:rsidR="007F7141" w:rsidRPr="008C2907">
              <w:rPr>
                <w:i/>
              </w:rPr>
              <w:t xml:space="preserve"> </w:t>
            </w:r>
          </w:p>
          <w:p w:rsidR="007F7141" w:rsidRPr="008C2907" w:rsidRDefault="009313CD" w:rsidP="00CC4B34">
            <w:pPr>
              <w:numPr>
                <w:ilvl w:val="0"/>
                <w:numId w:val="21"/>
              </w:numPr>
              <w:ind w:left="317" w:hanging="283"/>
              <w:rPr>
                <w:lang w:val="en-US"/>
              </w:rPr>
            </w:pPr>
            <w:r w:rsidRPr="008C2907">
              <w:rPr>
                <w:lang w:val="en-US"/>
              </w:rPr>
              <w:t xml:space="preserve">”Regelverk RAFI Bolagsinfo mail  tfn” </w:t>
            </w:r>
            <w:r w:rsidRPr="008C2907">
              <w:rPr>
                <w:i/>
                <w:lang w:val="en-US"/>
              </w:rPr>
              <w:t>(</w:t>
            </w:r>
            <w:r w:rsidR="00CC4B34" w:rsidRPr="008C2907">
              <w:rPr>
                <w:i/>
                <w:lang w:val="en-US"/>
              </w:rPr>
              <w:t>Regulations, RAFI Company info: mail, telephone</w:t>
            </w:r>
            <w:r w:rsidRPr="008C2907">
              <w:rPr>
                <w:i/>
                <w:lang w:val="en-US"/>
              </w:rPr>
              <w:t>)</w:t>
            </w:r>
            <w:r w:rsidR="007F7141" w:rsidRPr="008C2907">
              <w:rPr>
                <w:i/>
                <w:lang w:val="en-US"/>
              </w:rPr>
              <w:t xml:space="preserve"> </w:t>
            </w:r>
          </w:p>
          <w:p w:rsidR="007E1430" w:rsidRPr="008C2907" w:rsidRDefault="007E1430" w:rsidP="007E1430">
            <w:pPr>
              <w:tabs>
                <w:tab w:val="num" w:pos="720"/>
              </w:tabs>
              <w:ind w:left="360" w:hanging="360"/>
              <w:rPr>
                <w:lang w:val="en-US"/>
              </w:rPr>
            </w:pPr>
          </w:p>
          <w:p w:rsidR="007E1430" w:rsidRPr="008C2907" w:rsidRDefault="007E1430" w:rsidP="007E1430">
            <w:pPr>
              <w:tabs>
                <w:tab w:val="num" w:pos="720"/>
              </w:tabs>
              <w:ind w:left="360" w:hanging="360"/>
              <w:rPr>
                <w:b/>
              </w:rPr>
            </w:pPr>
            <w:r w:rsidRPr="008C2907">
              <w:rPr>
                <w:b/>
              </w:rPr>
              <w:t>Regelverk tillhörande RAF där även externa kanaler berörs:</w:t>
            </w:r>
          </w:p>
          <w:p w:rsidR="00604819" w:rsidRPr="008C2907" w:rsidRDefault="00604819" w:rsidP="007E1430">
            <w:pPr>
              <w:tabs>
                <w:tab w:val="num" w:pos="720"/>
              </w:tabs>
              <w:ind w:left="360" w:hanging="360"/>
              <w:rPr>
                <w:b/>
                <w:i/>
                <w:lang w:val="en-US"/>
              </w:rPr>
            </w:pPr>
            <w:r w:rsidRPr="008C2907">
              <w:rPr>
                <w:b/>
                <w:bCs/>
                <w:i/>
                <w:lang w:val="en-GB"/>
              </w:rPr>
              <w:t>Regulations incident to RAF in which external channels are also affected:</w:t>
            </w:r>
          </w:p>
          <w:p w:rsidR="00604819" w:rsidRPr="008C2907" w:rsidRDefault="00391485" w:rsidP="00604819">
            <w:pPr>
              <w:numPr>
                <w:ilvl w:val="0"/>
                <w:numId w:val="22"/>
              </w:numPr>
              <w:ind w:left="317" w:hanging="283"/>
            </w:pPr>
            <w:r w:rsidRPr="008C2907">
              <w:t>”Regelverk Årsmodell</w:t>
            </w:r>
            <w:r w:rsidR="00604819" w:rsidRPr="008C2907">
              <w:t xml:space="preserve">” </w:t>
            </w:r>
            <w:r w:rsidR="00604819" w:rsidRPr="008C2907">
              <w:rPr>
                <w:i/>
              </w:rPr>
              <w:t>(</w:t>
            </w:r>
            <w:r w:rsidR="00604819" w:rsidRPr="008C2907">
              <w:rPr>
                <w:i/>
                <w:lang w:val="en-GB"/>
              </w:rPr>
              <w:t>Regulations, Vehicle model year</w:t>
            </w:r>
            <w:r w:rsidRPr="008C2907">
              <w:rPr>
                <w:i/>
              </w:rPr>
              <w:t>)</w:t>
            </w:r>
          </w:p>
          <w:p w:rsidR="00604819" w:rsidRPr="008C2907" w:rsidRDefault="00391485" w:rsidP="00604819">
            <w:pPr>
              <w:numPr>
                <w:ilvl w:val="0"/>
                <w:numId w:val="22"/>
              </w:numPr>
              <w:ind w:left="317" w:hanging="283"/>
            </w:pPr>
            <w:r w:rsidRPr="008C2907">
              <w:t xml:space="preserve">”Regelverk Ålder” </w:t>
            </w:r>
            <w:r w:rsidRPr="008C2907">
              <w:rPr>
                <w:i/>
              </w:rPr>
              <w:t>(</w:t>
            </w:r>
            <w:r w:rsidR="00604819" w:rsidRPr="008C2907">
              <w:rPr>
                <w:i/>
                <w:lang w:val="en-GB"/>
              </w:rPr>
              <w:t>Regulations, Age</w:t>
            </w:r>
            <w:r w:rsidRPr="008C2907">
              <w:rPr>
                <w:i/>
              </w:rPr>
              <w:t>)</w:t>
            </w:r>
          </w:p>
          <w:p w:rsidR="00604819" w:rsidRPr="008C2907" w:rsidRDefault="00391485" w:rsidP="00604819">
            <w:pPr>
              <w:numPr>
                <w:ilvl w:val="0"/>
                <w:numId w:val="22"/>
              </w:numPr>
              <w:ind w:left="317" w:hanging="283"/>
              <w:rPr>
                <w:lang w:val="en-US"/>
              </w:rPr>
            </w:pPr>
            <w:r w:rsidRPr="008C2907">
              <w:rPr>
                <w:lang w:val="en-US"/>
              </w:rPr>
              <w:t xml:space="preserve">”Regelverk Länsbonus” </w:t>
            </w:r>
            <w:r w:rsidRPr="008C2907">
              <w:rPr>
                <w:i/>
                <w:lang w:val="en-US"/>
              </w:rPr>
              <w:t>(</w:t>
            </w:r>
            <w:r w:rsidR="00604819" w:rsidRPr="008C2907">
              <w:rPr>
                <w:i/>
                <w:lang w:val="en-GB"/>
              </w:rPr>
              <w:t>Regulations, LF company individual discount</w:t>
            </w:r>
            <w:r w:rsidRPr="008C2907">
              <w:rPr>
                <w:i/>
                <w:lang w:val="en-US"/>
              </w:rPr>
              <w:t>)</w:t>
            </w:r>
          </w:p>
          <w:p w:rsidR="00604819" w:rsidRPr="008C2907" w:rsidRDefault="00391485" w:rsidP="00604819">
            <w:pPr>
              <w:numPr>
                <w:ilvl w:val="0"/>
                <w:numId w:val="22"/>
              </w:numPr>
              <w:ind w:left="317" w:hanging="283"/>
              <w:rPr>
                <w:lang w:val="en-US"/>
              </w:rPr>
            </w:pPr>
            <w:r w:rsidRPr="008C2907">
              <w:rPr>
                <w:lang w:val="en-US"/>
              </w:rPr>
              <w:t xml:space="preserve">”Regelverk Rabatt-påslag och Prisjustering” </w:t>
            </w:r>
            <w:r w:rsidRPr="008C2907">
              <w:rPr>
                <w:i/>
                <w:lang w:val="en-US"/>
              </w:rPr>
              <w:t>(</w:t>
            </w:r>
            <w:r w:rsidR="00604819" w:rsidRPr="008C2907">
              <w:rPr>
                <w:i/>
                <w:lang w:val="en-GB"/>
              </w:rPr>
              <w:t>Regulations, Discounts/additional charges and price adjustment</w:t>
            </w:r>
            <w:r w:rsidRPr="008C2907">
              <w:rPr>
                <w:i/>
                <w:lang w:val="en-US"/>
              </w:rPr>
              <w:t>)</w:t>
            </w:r>
          </w:p>
          <w:p w:rsidR="00422F12" w:rsidRPr="008C2907" w:rsidRDefault="00391485" w:rsidP="00422F12">
            <w:pPr>
              <w:numPr>
                <w:ilvl w:val="0"/>
                <w:numId w:val="22"/>
              </w:numPr>
              <w:ind w:left="317" w:hanging="283"/>
            </w:pPr>
            <w:r w:rsidRPr="008C2907">
              <w:rPr>
                <w:lang w:val="en-US"/>
              </w:rPr>
              <w:t xml:space="preserve">”Verksamhetsregel </w:t>
            </w:r>
            <w:r w:rsidRPr="008C2907">
              <w:t xml:space="preserve">Medgivandestatus” </w:t>
            </w:r>
            <w:r w:rsidRPr="008C2907">
              <w:rPr>
                <w:i/>
              </w:rPr>
              <w:t>(</w:t>
            </w:r>
            <w:r w:rsidR="00422F12" w:rsidRPr="008C2907">
              <w:rPr>
                <w:i/>
              </w:rPr>
              <w:t>Business</w:t>
            </w:r>
            <w:r w:rsidR="00604819" w:rsidRPr="008C2907">
              <w:rPr>
                <w:i/>
              </w:rPr>
              <w:t xml:space="preserve"> rule, Direct debit approval status</w:t>
            </w:r>
            <w:r w:rsidRPr="008C2907">
              <w:rPr>
                <w:i/>
              </w:rPr>
              <w:t>)</w:t>
            </w:r>
          </w:p>
          <w:p w:rsidR="00422F12" w:rsidRPr="008C2907" w:rsidRDefault="00391485" w:rsidP="00422F12">
            <w:pPr>
              <w:numPr>
                <w:ilvl w:val="0"/>
                <w:numId w:val="22"/>
              </w:numPr>
              <w:ind w:left="317" w:hanging="283"/>
            </w:pPr>
            <w:r w:rsidRPr="008C2907">
              <w:t>”Regelverk Händelsetyper</w:t>
            </w:r>
            <w:r w:rsidR="00422F12" w:rsidRPr="008C2907">
              <w:t>”</w:t>
            </w:r>
            <w:r w:rsidR="00033571" w:rsidRPr="008C2907">
              <w:t xml:space="preserve"> </w:t>
            </w:r>
            <w:r w:rsidR="00422F12" w:rsidRPr="008C2907">
              <w:rPr>
                <w:i/>
              </w:rPr>
              <w:t>(Regulations, Event types</w:t>
            </w:r>
            <w:r w:rsidRPr="008C2907">
              <w:rPr>
                <w:i/>
              </w:rPr>
              <w:t>)</w:t>
            </w:r>
          </w:p>
          <w:p w:rsidR="00530C3D" w:rsidRPr="008C2907" w:rsidRDefault="00391485" w:rsidP="00530C3D">
            <w:pPr>
              <w:numPr>
                <w:ilvl w:val="0"/>
                <w:numId w:val="22"/>
              </w:numPr>
              <w:ind w:left="317" w:hanging="283"/>
            </w:pPr>
            <w:r w:rsidRPr="008C2907">
              <w:t xml:space="preserve">”Regelverk Mappning VTR-frågor” </w:t>
            </w:r>
            <w:r w:rsidRPr="008C2907">
              <w:rPr>
                <w:i/>
              </w:rPr>
              <w:t>(</w:t>
            </w:r>
            <w:r w:rsidR="00530C3D" w:rsidRPr="008C2907">
              <w:rPr>
                <w:i/>
              </w:rPr>
              <w:t>Regulations, Mapping VTR requests</w:t>
            </w:r>
            <w:r w:rsidRPr="008C2907">
              <w:rPr>
                <w:i/>
              </w:rPr>
              <w:t>)</w:t>
            </w:r>
          </w:p>
          <w:p w:rsidR="00530C3D" w:rsidRPr="008C2907" w:rsidRDefault="00391485" w:rsidP="00530C3D">
            <w:pPr>
              <w:numPr>
                <w:ilvl w:val="0"/>
                <w:numId w:val="22"/>
              </w:numPr>
              <w:ind w:left="317" w:hanging="283"/>
            </w:pPr>
            <w:r w:rsidRPr="008C2907">
              <w:t xml:space="preserve">”Regelverk Tillhör säljare” </w:t>
            </w:r>
            <w:r w:rsidRPr="008C2907">
              <w:rPr>
                <w:i/>
              </w:rPr>
              <w:t>(</w:t>
            </w:r>
            <w:r w:rsidR="00530C3D" w:rsidRPr="008C2907">
              <w:rPr>
                <w:i/>
              </w:rPr>
              <w:t>Regulations, Belongs to Salesperson</w:t>
            </w:r>
            <w:r w:rsidRPr="008C2907">
              <w:rPr>
                <w:i/>
              </w:rPr>
              <w:t>)</w:t>
            </w:r>
          </w:p>
          <w:p w:rsidR="00FF34B6" w:rsidRPr="00FF34B6" w:rsidRDefault="00391485" w:rsidP="00FF34B6">
            <w:pPr>
              <w:numPr>
                <w:ilvl w:val="0"/>
                <w:numId w:val="22"/>
              </w:numPr>
              <w:ind w:left="317" w:hanging="283"/>
            </w:pPr>
            <w:r w:rsidRPr="008C2907">
              <w:t xml:space="preserve">”Verksamhetsregel Märkesförsäkring” </w:t>
            </w:r>
            <w:r w:rsidRPr="008C2907">
              <w:rPr>
                <w:i/>
              </w:rPr>
              <w:t>(</w:t>
            </w:r>
            <w:r w:rsidR="00530C3D" w:rsidRPr="008C2907">
              <w:rPr>
                <w:i/>
              </w:rPr>
              <w:t>Business rule, Brand Insurance</w:t>
            </w:r>
            <w:r w:rsidRPr="008C2907">
              <w:rPr>
                <w:i/>
              </w:rPr>
              <w:t>)</w:t>
            </w:r>
          </w:p>
          <w:p w:rsidR="00FF34B6" w:rsidRPr="002755D3" w:rsidRDefault="00FF34B6" w:rsidP="00FF34B6">
            <w:pPr>
              <w:numPr>
                <w:ilvl w:val="0"/>
                <w:numId w:val="22"/>
              </w:numPr>
              <w:ind w:left="317" w:hanging="283"/>
              <w:rPr>
                <w:lang w:val="en-US"/>
              </w:rPr>
            </w:pPr>
            <w:r w:rsidRPr="00FF11C3">
              <w:rPr>
                <w:lang w:val="en-US"/>
              </w:rPr>
              <w:t>“Regelverk Postnummer” (</w:t>
            </w:r>
            <w:r w:rsidRPr="00FF11C3">
              <w:rPr>
                <w:i/>
                <w:lang w:val="en-US"/>
              </w:rPr>
              <w:t>Business rule for Zip Code as basis for rating factor)</w:t>
            </w:r>
          </w:p>
          <w:p w:rsidR="002755D3" w:rsidRPr="002755D3" w:rsidRDefault="002755D3" w:rsidP="002755D3">
            <w:pPr>
              <w:tabs>
                <w:tab w:val="num" w:pos="720"/>
              </w:tabs>
              <w:ind w:left="34"/>
              <w:rPr>
                <w:lang w:val="en-US"/>
              </w:rPr>
            </w:pPr>
            <w:r w:rsidRPr="00A96454">
              <w:rPr>
                <w:lang w:val="en-US"/>
              </w:rPr>
              <w:t>-   “Regelverk Körkort” (</w:t>
            </w:r>
            <w:r w:rsidRPr="00A96454">
              <w:rPr>
                <w:i/>
                <w:lang w:val="en-US"/>
              </w:rPr>
              <w:t>Business rule for driving license as rating factor</w:t>
            </w:r>
            <w:r w:rsidRPr="00A96454">
              <w:rPr>
                <w:lang w:val="en-US"/>
              </w:rPr>
              <w:t>)</w:t>
            </w:r>
          </w:p>
          <w:p w:rsidR="007E1430" w:rsidRPr="00FF34B6" w:rsidRDefault="007E1430" w:rsidP="007E1430">
            <w:pPr>
              <w:tabs>
                <w:tab w:val="num" w:pos="720"/>
              </w:tabs>
              <w:rPr>
                <w:lang w:val="en-US"/>
              </w:rPr>
            </w:pPr>
          </w:p>
          <w:p w:rsidR="007E1430" w:rsidRPr="008C2907" w:rsidRDefault="007E1430" w:rsidP="007E1430">
            <w:pPr>
              <w:tabs>
                <w:tab w:val="num" w:pos="720"/>
              </w:tabs>
              <w:rPr>
                <w:b/>
              </w:rPr>
            </w:pPr>
            <w:r w:rsidRPr="008C2907">
              <w:rPr>
                <w:b/>
              </w:rPr>
              <w:t xml:space="preserve">Gemensamma regelverk för </w:t>
            </w:r>
            <w:r w:rsidR="004316A1" w:rsidRPr="008C2907">
              <w:rPr>
                <w:b/>
              </w:rPr>
              <w:t>Rally</w:t>
            </w:r>
            <w:r w:rsidRPr="008C2907">
              <w:rPr>
                <w:b/>
              </w:rPr>
              <w:t>:</w:t>
            </w:r>
          </w:p>
          <w:p w:rsidR="008C2907" w:rsidRPr="008C2907" w:rsidRDefault="008C2907" w:rsidP="007E1430">
            <w:pPr>
              <w:tabs>
                <w:tab w:val="num" w:pos="720"/>
              </w:tabs>
              <w:rPr>
                <w:b/>
                <w:i/>
                <w:lang w:val="en-US"/>
              </w:rPr>
            </w:pPr>
            <w:r w:rsidRPr="008C2907">
              <w:rPr>
                <w:b/>
                <w:bCs/>
                <w:i/>
                <w:lang w:val="en-GB"/>
              </w:rPr>
              <w:t>Joint regulations for Rally:</w:t>
            </w:r>
          </w:p>
          <w:p w:rsidR="00DC56E1" w:rsidRDefault="00391485" w:rsidP="008C2907">
            <w:pPr>
              <w:numPr>
                <w:ilvl w:val="0"/>
                <w:numId w:val="23"/>
              </w:numPr>
              <w:ind w:left="317" w:hanging="283"/>
              <w:rPr>
                <w:lang w:val="en-US"/>
              </w:rPr>
            </w:pPr>
            <w:r w:rsidRPr="008C2907">
              <w:rPr>
                <w:lang w:val="en-US"/>
              </w:rPr>
              <w:t xml:space="preserve">”Regelverk LKFKoder” </w:t>
            </w:r>
            <w:r w:rsidRPr="008C2907">
              <w:rPr>
                <w:i/>
                <w:lang w:val="en-US"/>
              </w:rPr>
              <w:t>(</w:t>
            </w:r>
            <w:r w:rsidR="008C2907" w:rsidRPr="008C2907">
              <w:rPr>
                <w:i/>
                <w:lang w:val="en-GB"/>
              </w:rPr>
              <w:t>Regulations, LKF codes</w:t>
            </w:r>
            <w:r w:rsidRPr="008C2907">
              <w:rPr>
                <w:i/>
                <w:lang w:val="en-US"/>
              </w:rPr>
              <w:t>)</w:t>
            </w:r>
          </w:p>
          <w:p w:rsidR="00F67EEC" w:rsidRPr="00DC56E1" w:rsidRDefault="00391485" w:rsidP="008C2907">
            <w:pPr>
              <w:numPr>
                <w:ilvl w:val="0"/>
                <w:numId w:val="23"/>
              </w:numPr>
              <w:ind w:left="317" w:hanging="283"/>
              <w:rPr>
                <w:lang w:val="en-US"/>
              </w:rPr>
            </w:pPr>
            <w:r w:rsidRPr="008C2907">
              <w:t xml:space="preserve">”Felhantering i GUI” </w:t>
            </w:r>
            <w:r w:rsidRPr="00DC56E1">
              <w:rPr>
                <w:i/>
              </w:rPr>
              <w:t>(</w:t>
            </w:r>
            <w:r w:rsidR="008C2907" w:rsidRPr="00DC56E1">
              <w:rPr>
                <w:i/>
              </w:rPr>
              <w:t>Error handling in GUI</w:t>
            </w:r>
            <w:r w:rsidRPr="00DC56E1">
              <w:rPr>
                <w:i/>
              </w:rPr>
              <w:t>)</w:t>
            </w:r>
            <w:r w:rsidRPr="008C2907">
              <w:t xml:space="preserve">, flik ”Internet-Köp” </w:t>
            </w:r>
            <w:r w:rsidRPr="00DC56E1">
              <w:rPr>
                <w:i/>
              </w:rPr>
              <w:t>(</w:t>
            </w:r>
            <w:r w:rsidR="00DC56E1">
              <w:rPr>
                <w:i/>
              </w:rPr>
              <w:t xml:space="preserve">tab </w:t>
            </w:r>
            <w:r w:rsidR="008C2907" w:rsidRPr="00DC56E1">
              <w:rPr>
                <w:i/>
                <w:lang w:val="en-GB"/>
              </w:rPr>
              <w:t>Internet Purchase</w:t>
            </w:r>
            <w:r w:rsidRPr="00DC56E1">
              <w:rPr>
                <w:i/>
              </w:rPr>
              <w:t>)</w:t>
            </w:r>
          </w:p>
        </w:tc>
      </w:tr>
      <w:tr w:rsidR="002755D3" w:rsidRPr="00286D3E" w:rsidTr="003C07A1">
        <w:tblPrEx>
          <w:tblCellMar>
            <w:top w:w="0" w:type="dxa"/>
            <w:bottom w:w="0" w:type="dxa"/>
          </w:tblCellMar>
        </w:tblPrEx>
        <w:trPr>
          <w:cantSplit/>
          <w:trHeight w:val="286"/>
        </w:trPr>
        <w:tc>
          <w:tcPr>
            <w:tcW w:w="1843" w:type="dxa"/>
          </w:tcPr>
          <w:p w:rsidR="002755D3" w:rsidRPr="008C2907" w:rsidRDefault="002755D3" w:rsidP="003A562B">
            <w:pPr>
              <w:pStyle w:val="IndexHeading"/>
              <w:rPr>
                <w:b/>
              </w:rPr>
            </w:pPr>
          </w:p>
        </w:tc>
        <w:tc>
          <w:tcPr>
            <w:tcW w:w="7088" w:type="dxa"/>
          </w:tcPr>
          <w:p w:rsidR="002755D3" w:rsidRPr="008C2907" w:rsidRDefault="002755D3" w:rsidP="007E1430">
            <w:pPr>
              <w:tabs>
                <w:tab w:val="num" w:pos="720"/>
              </w:tabs>
              <w:ind w:left="360" w:hanging="360"/>
              <w:rPr>
                <w:b/>
              </w:rPr>
            </w:pPr>
          </w:p>
        </w:tc>
      </w:tr>
    </w:tbl>
    <w:p w:rsidR="006D1EB1" w:rsidRPr="00286D3E" w:rsidRDefault="006D1EB1" w:rsidP="006D1EB1">
      <w:r w:rsidRPr="00286D3E">
        <w:br w:type="page"/>
      </w:r>
    </w:p>
    <w:p w:rsidR="003C56B8" w:rsidRPr="0027789C" w:rsidRDefault="003C56B8" w:rsidP="003C56B8">
      <w:pPr>
        <w:pStyle w:val="Heading1"/>
      </w:pPr>
      <w:bookmarkStart w:id="4" w:name="_Toc25590825"/>
      <w:r w:rsidRPr="0027789C">
        <w:t>Användningsfallsdiagram</w:t>
      </w:r>
      <w:r w:rsidR="00ED3A01">
        <w:t xml:space="preserve"> - </w:t>
      </w:r>
      <w:r w:rsidR="00ED3A01" w:rsidRPr="00ED3A01">
        <w:rPr>
          <w:bCs/>
          <w:i/>
          <w:noProof w:val="0"/>
          <w:lang w:val="en-GB"/>
        </w:rPr>
        <w:t>Use case diagram</w:t>
      </w:r>
      <w:bookmarkEnd w:id="4"/>
    </w:p>
    <w:p w:rsidR="003C56B8" w:rsidRPr="00286D3E" w:rsidRDefault="003C56B8" w:rsidP="003C56B8">
      <w:pPr>
        <w:pStyle w:val="Caption"/>
        <w:keepNext/>
      </w:pPr>
      <w:bookmarkStart w:id="5" w:name="_Toc40235157"/>
    </w:p>
    <w:p w:rsidR="003C56B8" w:rsidRPr="00286D3E" w:rsidRDefault="00724E64" w:rsidP="003C56B8">
      <w:pPr>
        <w:pStyle w:val="Caption"/>
        <w:keepNext/>
      </w:pPr>
      <w:r w:rsidRPr="00724E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299.25pt">
            <v:imagedata r:id="rId15" o:title=""/>
          </v:shape>
        </w:pict>
      </w:r>
    </w:p>
    <w:bookmarkEnd w:id="5"/>
    <w:p w:rsidR="006D1EB1" w:rsidRPr="00286D3E" w:rsidRDefault="006D1EB1" w:rsidP="006D1EB1"/>
    <w:p w:rsidR="006D1EB1" w:rsidRPr="00286D3E" w:rsidRDefault="006D1EB1" w:rsidP="006D1EB1"/>
    <w:p w:rsidR="003C56B8" w:rsidRPr="00286D3E" w:rsidRDefault="0013279F" w:rsidP="003C56B8">
      <w:pPr>
        <w:pStyle w:val="Heading1"/>
      </w:pPr>
      <w:bookmarkStart w:id="6" w:name="_Toc25590826"/>
      <w:r>
        <w:t>F</w:t>
      </w:r>
      <w:r w:rsidR="003C56B8" w:rsidRPr="00286D3E">
        <w:t>löde</w:t>
      </w:r>
      <w:r w:rsidR="00571715">
        <w:t xml:space="preserve"> </w:t>
      </w:r>
      <w:r>
        <w:t>1</w:t>
      </w:r>
      <w:r w:rsidR="00ED3A01">
        <w:t xml:space="preserve"> - </w:t>
      </w:r>
      <w:bookmarkStart w:id="7" w:name="_Toc415736360"/>
      <w:r w:rsidR="00ED3A01" w:rsidRPr="00ED3A01">
        <w:rPr>
          <w:bCs/>
          <w:i/>
          <w:noProof w:val="0"/>
          <w:lang w:val="en-GB"/>
        </w:rPr>
        <w:t>Flow 1</w:t>
      </w:r>
      <w:bookmarkEnd w:id="6"/>
      <w:bookmarkEnd w:id="7"/>
    </w:p>
    <w:tbl>
      <w:tblPr>
        <w:tblW w:w="8931" w:type="dxa"/>
        <w:tblInd w:w="108" w:type="dxa"/>
        <w:tblBorders>
          <w:top w:val="single" w:sz="12" w:space="0" w:color="auto"/>
          <w:bottom w:val="single" w:sz="12" w:space="0" w:color="auto"/>
          <w:insideH w:val="single" w:sz="6" w:space="0" w:color="auto"/>
          <w:insideV w:val="single" w:sz="6" w:space="0" w:color="C0C0C0"/>
        </w:tblBorders>
        <w:tblLayout w:type="fixed"/>
        <w:tblLook w:val="0000" w:firstRow="0" w:lastRow="0" w:firstColumn="0" w:lastColumn="0" w:noHBand="0" w:noVBand="0"/>
      </w:tblPr>
      <w:tblGrid>
        <w:gridCol w:w="851"/>
        <w:gridCol w:w="8080"/>
      </w:tblGrid>
      <w:tr w:rsidR="003C56B8" w:rsidRPr="00286D3E" w:rsidTr="003A562B">
        <w:tblPrEx>
          <w:tblCellMar>
            <w:top w:w="0" w:type="dxa"/>
            <w:bottom w:w="0" w:type="dxa"/>
          </w:tblCellMar>
        </w:tblPrEx>
        <w:trPr>
          <w:cantSplit/>
          <w:tblHeader/>
        </w:trPr>
        <w:tc>
          <w:tcPr>
            <w:tcW w:w="851" w:type="dxa"/>
            <w:shd w:val="pct10" w:color="auto" w:fill="auto"/>
          </w:tcPr>
          <w:p w:rsidR="003C56B8" w:rsidRDefault="003C56B8" w:rsidP="003A562B">
            <w:pPr>
              <w:pStyle w:val="IndexHeading"/>
              <w:rPr>
                <w:b/>
              </w:rPr>
            </w:pPr>
            <w:r w:rsidRPr="00286D3E">
              <w:rPr>
                <w:b/>
              </w:rPr>
              <w:t>Steg</w:t>
            </w:r>
          </w:p>
          <w:p w:rsidR="00873345" w:rsidRPr="00873345" w:rsidRDefault="00873345" w:rsidP="00873345">
            <w:pPr>
              <w:pStyle w:val="Index1"/>
              <w:ind w:left="0" w:firstLine="0"/>
              <w:rPr>
                <w:b/>
                <w:i/>
              </w:rPr>
            </w:pPr>
            <w:r w:rsidRPr="00873345">
              <w:rPr>
                <w:b/>
                <w:i/>
              </w:rPr>
              <w:t>Step</w:t>
            </w:r>
          </w:p>
        </w:tc>
        <w:tc>
          <w:tcPr>
            <w:tcW w:w="8080" w:type="dxa"/>
            <w:shd w:val="pct10" w:color="auto" w:fill="auto"/>
          </w:tcPr>
          <w:p w:rsidR="003C56B8" w:rsidRDefault="003C56B8" w:rsidP="003A562B">
            <w:pPr>
              <w:rPr>
                <w:b/>
              </w:rPr>
            </w:pPr>
            <w:r w:rsidRPr="00286D3E">
              <w:rPr>
                <w:b/>
              </w:rPr>
              <w:t>Beskrivning</w:t>
            </w:r>
          </w:p>
          <w:p w:rsidR="00873345" w:rsidRPr="00873345" w:rsidRDefault="00873345" w:rsidP="003A562B">
            <w:pPr>
              <w:rPr>
                <w:b/>
                <w:i/>
              </w:rPr>
            </w:pPr>
            <w:r w:rsidRPr="00873345">
              <w:rPr>
                <w:b/>
                <w:i/>
              </w:rPr>
              <w:t>Description</w:t>
            </w:r>
          </w:p>
        </w:tc>
      </w:tr>
      <w:tr w:rsidR="003C56B8" w:rsidRPr="00873345" w:rsidTr="003A562B">
        <w:tblPrEx>
          <w:tblCellMar>
            <w:top w:w="0" w:type="dxa"/>
            <w:bottom w:w="0" w:type="dxa"/>
          </w:tblCellMar>
        </w:tblPrEx>
        <w:trPr>
          <w:cantSplit/>
        </w:trPr>
        <w:tc>
          <w:tcPr>
            <w:tcW w:w="851" w:type="dxa"/>
          </w:tcPr>
          <w:p w:rsidR="003C56B8" w:rsidRPr="00873345" w:rsidRDefault="003C56B8" w:rsidP="003A562B">
            <w:pPr>
              <w:rPr>
                <w:b/>
              </w:rPr>
            </w:pPr>
            <w:r w:rsidRPr="00873345">
              <w:rPr>
                <w:b/>
              </w:rPr>
              <w:t>1</w:t>
            </w:r>
          </w:p>
        </w:tc>
        <w:tc>
          <w:tcPr>
            <w:tcW w:w="8080" w:type="dxa"/>
          </w:tcPr>
          <w:p w:rsidR="003C56B8" w:rsidRPr="0094736A" w:rsidRDefault="004316A1" w:rsidP="00AB62F0">
            <w:pPr>
              <w:rPr>
                <w:lang w:val="en-US"/>
              </w:rPr>
            </w:pPr>
            <w:r w:rsidRPr="00B25739">
              <w:t>Rally</w:t>
            </w:r>
            <w:r w:rsidR="004C58CB" w:rsidRPr="00B25739">
              <w:t xml:space="preserve"> anr</w:t>
            </w:r>
            <w:r w:rsidR="002F1A63" w:rsidRPr="00B25739">
              <w:t>opas från extern kanal</w:t>
            </w:r>
            <w:r w:rsidR="00BC63F9" w:rsidRPr="00B25739">
              <w:t>, ÅterförsäljarePartner,</w:t>
            </w:r>
            <w:r w:rsidR="002F1A63" w:rsidRPr="00B25739">
              <w:t xml:space="preserve"> som frågar efter alla</w:t>
            </w:r>
            <w:r w:rsidR="00F32D72" w:rsidRPr="00B25739">
              <w:t xml:space="preserve"> modeller</w:t>
            </w:r>
            <w:r w:rsidR="00F93D54" w:rsidRPr="00B25739">
              <w:t xml:space="preserve"> som tillhör</w:t>
            </w:r>
            <w:r w:rsidR="002F1A63" w:rsidRPr="00B25739">
              <w:t xml:space="preserve"> </w:t>
            </w:r>
            <w:r w:rsidR="00AB62F0" w:rsidRPr="00B25739">
              <w:t>bi</w:t>
            </w:r>
            <w:r w:rsidR="002F1A63" w:rsidRPr="00B25739">
              <w:t xml:space="preserve">lfabrikat </w:t>
            </w:r>
            <w:r w:rsidR="00F93D54" w:rsidRPr="00B25739">
              <w:t xml:space="preserve">Toyota eller Lexus och som har </w:t>
            </w:r>
            <w:r w:rsidR="00FF3CAB" w:rsidRPr="00B25739">
              <w:t>en flagga satt i kolumnen ”Märkesfordon” i tabellen Bilmärkeskodregistret</w:t>
            </w:r>
            <w:r w:rsidR="00B25739" w:rsidRPr="00B25739">
              <w:t>,</w:t>
            </w:r>
            <w:r w:rsidR="00AB62F0" w:rsidRPr="00B25739">
              <w:t xml:space="preserve"> </w:t>
            </w:r>
            <w:r w:rsidR="002F1A63" w:rsidRPr="00B25739">
              <w:t>för en viss typ av fordon (Personbil eller Lätt lastbil)</w:t>
            </w:r>
            <w:r w:rsidR="008062EB" w:rsidRPr="00B25739">
              <w:t>.</w:t>
            </w:r>
            <w:r w:rsidR="002F1A63" w:rsidRPr="00B25739">
              <w:t xml:space="preserve"> </w:t>
            </w:r>
            <w:r w:rsidR="0094736A" w:rsidRPr="00B25739">
              <w:rPr>
                <w:lang w:val="en-US"/>
              </w:rPr>
              <w:t>Användaren väljer Fabrikat, Modell och Årsmodell.</w:t>
            </w:r>
          </w:p>
          <w:p w:rsidR="00873345" w:rsidRPr="00873345" w:rsidRDefault="00873345" w:rsidP="00AB62F0">
            <w:pPr>
              <w:rPr>
                <w:i/>
                <w:lang w:val="en-US"/>
              </w:rPr>
            </w:pPr>
            <w:r w:rsidRPr="00B25739">
              <w:rPr>
                <w:i/>
                <w:lang w:val="en-GB"/>
              </w:rPr>
              <w:t>Rally is invoked from an external channel</w:t>
            </w:r>
            <w:r w:rsidR="0094736A" w:rsidRPr="00B25739">
              <w:rPr>
                <w:i/>
                <w:lang w:val="en-GB"/>
              </w:rPr>
              <w:t xml:space="preserve">, ÅterförsäljarePartner, </w:t>
            </w:r>
            <w:r w:rsidRPr="00B25739">
              <w:rPr>
                <w:i/>
                <w:lang w:val="en-GB"/>
              </w:rPr>
              <w:t xml:space="preserve"> that inquires after all </w:t>
            </w:r>
            <w:r w:rsidR="0094736A" w:rsidRPr="00B25739">
              <w:rPr>
                <w:i/>
                <w:lang w:val="en-GB"/>
              </w:rPr>
              <w:t xml:space="preserve">models that belongs to </w:t>
            </w:r>
            <w:r w:rsidRPr="00B25739">
              <w:rPr>
                <w:i/>
                <w:lang w:val="en-GB"/>
              </w:rPr>
              <w:t xml:space="preserve">vehicle brands that </w:t>
            </w:r>
            <w:r w:rsidR="0094736A" w:rsidRPr="00B25739">
              <w:rPr>
                <w:i/>
                <w:lang w:val="en-GB"/>
              </w:rPr>
              <w:t xml:space="preserve">have a flag marked in </w:t>
            </w:r>
            <w:r w:rsidR="00E05391" w:rsidRPr="00B25739">
              <w:rPr>
                <w:i/>
                <w:lang w:val="en-GB"/>
              </w:rPr>
              <w:t>column Märkesfor</w:t>
            </w:r>
            <w:r w:rsidR="0094736A" w:rsidRPr="00B25739">
              <w:rPr>
                <w:i/>
                <w:lang w:val="en-GB"/>
              </w:rPr>
              <w:t>d</w:t>
            </w:r>
            <w:r w:rsidR="00E05391" w:rsidRPr="00B25739">
              <w:rPr>
                <w:i/>
                <w:lang w:val="en-GB"/>
              </w:rPr>
              <w:t>o</w:t>
            </w:r>
            <w:r w:rsidR="0094736A" w:rsidRPr="00B25739">
              <w:rPr>
                <w:i/>
                <w:lang w:val="en-GB"/>
              </w:rPr>
              <w:t xml:space="preserve">n in table </w:t>
            </w:r>
            <w:r w:rsidR="00E05391" w:rsidRPr="00B25739">
              <w:rPr>
                <w:i/>
                <w:lang w:val="en-GB"/>
              </w:rPr>
              <w:t xml:space="preserve">Bilmärkeskodregistret, </w:t>
            </w:r>
            <w:r w:rsidRPr="00B25739">
              <w:rPr>
                <w:i/>
                <w:lang w:val="en-GB"/>
              </w:rPr>
              <w:t>for a given type of vehicle brand (passenger car or light truck).</w:t>
            </w:r>
            <w:r w:rsidR="00E05391" w:rsidRPr="00B25739">
              <w:rPr>
                <w:i/>
                <w:lang w:val="en-GB"/>
              </w:rPr>
              <w:t xml:space="preserve"> User chooses Fabrikat, Model and year model.</w:t>
            </w:r>
          </w:p>
          <w:p w:rsidR="0007013D" w:rsidRPr="00873345" w:rsidRDefault="00E10A20" w:rsidP="00601078">
            <w:pPr>
              <w:ind w:left="720"/>
            </w:pPr>
            <w:r w:rsidRPr="00873345">
              <w:rPr>
                <w:b/>
              </w:rPr>
              <w:t>Exempelscenario</w:t>
            </w:r>
            <w:r w:rsidRPr="00873345">
              <w:t xml:space="preserve">: </w:t>
            </w:r>
          </w:p>
          <w:p w:rsidR="00873345" w:rsidRPr="00873345" w:rsidRDefault="00873345" w:rsidP="00601078">
            <w:pPr>
              <w:ind w:left="720"/>
              <w:rPr>
                <w:i/>
              </w:rPr>
            </w:pPr>
            <w:r w:rsidRPr="00873345">
              <w:rPr>
                <w:b/>
                <w:bCs/>
                <w:i/>
                <w:lang w:val="en-GB"/>
              </w:rPr>
              <w:t>Example scenario:</w:t>
            </w:r>
          </w:p>
          <w:p w:rsidR="0007013D" w:rsidRPr="00B25739" w:rsidRDefault="008E324E" w:rsidP="0007013D">
            <w:pPr>
              <w:numPr>
                <w:ilvl w:val="0"/>
                <w:numId w:val="19"/>
              </w:numPr>
            </w:pPr>
            <w:r w:rsidRPr="00B25739">
              <w:t xml:space="preserve">Återförsäljare </w:t>
            </w:r>
            <w:r w:rsidR="00E10A20" w:rsidRPr="00B25739">
              <w:t xml:space="preserve">har från </w:t>
            </w:r>
            <w:r w:rsidRPr="00B25739">
              <w:t xml:space="preserve">”ÅF-appen” </w:t>
            </w:r>
            <w:r w:rsidR="00E10A20" w:rsidRPr="00B25739">
              <w:t xml:space="preserve">valt att beräkna </w:t>
            </w:r>
            <w:r w:rsidR="00601078" w:rsidRPr="00B25739">
              <w:t xml:space="preserve">pris på </w:t>
            </w:r>
            <w:r w:rsidR="00E10A20" w:rsidRPr="00B25739">
              <w:t xml:space="preserve">en </w:t>
            </w:r>
            <w:r w:rsidR="00601078" w:rsidRPr="00B25739">
              <w:t xml:space="preserve">försäkring för en </w:t>
            </w:r>
            <w:r w:rsidR="00E10A20" w:rsidRPr="00B25739">
              <w:t>personbil.</w:t>
            </w:r>
          </w:p>
          <w:p w:rsidR="00873345" w:rsidRPr="00B25739" w:rsidRDefault="00E05391" w:rsidP="00873345">
            <w:pPr>
              <w:ind w:left="1080"/>
              <w:rPr>
                <w:i/>
                <w:lang w:val="en-US"/>
              </w:rPr>
            </w:pPr>
            <w:r w:rsidRPr="00B25739">
              <w:rPr>
                <w:i/>
                <w:lang w:val="en-GB"/>
              </w:rPr>
              <w:t xml:space="preserve">Retailer </w:t>
            </w:r>
            <w:r w:rsidR="00873345" w:rsidRPr="00B25739">
              <w:rPr>
                <w:i/>
                <w:lang w:val="en-GB"/>
              </w:rPr>
              <w:t xml:space="preserve">has chosen, from the </w:t>
            </w:r>
            <w:r w:rsidRPr="00B25739">
              <w:rPr>
                <w:i/>
                <w:lang w:val="en-GB"/>
              </w:rPr>
              <w:t>“ÅF-app</w:t>
            </w:r>
            <w:r w:rsidR="00B25739" w:rsidRPr="00B25739">
              <w:rPr>
                <w:i/>
                <w:strike/>
                <w:lang w:val="en-GB"/>
              </w:rPr>
              <w:t xml:space="preserve">” </w:t>
            </w:r>
            <w:r w:rsidR="00873345" w:rsidRPr="00B25739">
              <w:rPr>
                <w:i/>
                <w:lang w:val="en-GB"/>
              </w:rPr>
              <w:t xml:space="preserve"> to calculate price on an insurance for a passenger car.</w:t>
            </w:r>
          </w:p>
          <w:p w:rsidR="00E10A20" w:rsidRPr="00B25739" w:rsidRDefault="008E324E" w:rsidP="0007013D">
            <w:pPr>
              <w:numPr>
                <w:ilvl w:val="0"/>
                <w:numId w:val="19"/>
              </w:numPr>
            </w:pPr>
            <w:r w:rsidRPr="00B25739">
              <w:t xml:space="preserve">Återförsäljare </w:t>
            </w:r>
            <w:r w:rsidR="00E10A20" w:rsidRPr="00B25739">
              <w:t xml:space="preserve">har angivit att </w:t>
            </w:r>
            <w:r w:rsidR="00601078" w:rsidRPr="00B25739">
              <w:t>prisberäkning ska ske utan registreringsnummer.</w:t>
            </w:r>
          </w:p>
          <w:p w:rsidR="00873345" w:rsidRPr="00873345" w:rsidRDefault="00873345" w:rsidP="00B25739">
            <w:pPr>
              <w:ind w:left="1080"/>
              <w:rPr>
                <w:i/>
                <w:lang w:val="en-US"/>
              </w:rPr>
            </w:pPr>
            <w:r w:rsidRPr="00B25739">
              <w:rPr>
                <w:i/>
                <w:lang w:val="en-GB"/>
              </w:rPr>
              <w:t xml:space="preserve">The </w:t>
            </w:r>
            <w:r w:rsidR="00E05391" w:rsidRPr="00B25739">
              <w:rPr>
                <w:i/>
                <w:lang w:val="en-GB"/>
              </w:rPr>
              <w:t>Retaile</w:t>
            </w:r>
            <w:r w:rsidR="00B25739" w:rsidRPr="00B25739">
              <w:rPr>
                <w:i/>
                <w:lang w:val="en-GB"/>
              </w:rPr>
              <w:t>r</w:t>
            </w:r>
            <w:r w:rsidR="00B25739">
              <w:rPr>
                <w:i/>
                <w:lang w:val="en-GB"/>
              </w:rPr>
              <w:t xml:space="preserve"> </w:t>
            </w:r>
            <w:r w:rsidRPr="00873345">
              <w:rPr>
                <w:i/>
                <w:lang w:val="en-GB"/>
              </w:rPr>
              <w:t>has indicated that the price calculation is to take place without registration number.</w:t>
            </w:r>
          </w:p>
        </w:tc>
      </w:tr>
      <w:tr w:rsidR="00400D1C" w:rsidRPr="00873345" w:rsidTr="003A562B">
        <w:tblPrEx>
          <w:tblCellMar>
            <w:top w:w="0" w:type="dxa"/>
            <w:bottom w:w="0" w:type="dxa"/>
          </w:tblCellMar>
        </w:tblPrEx>
        <w:trPr>
          <w:cantSplit/>
        </w:trPr>
        <w:tc>
          <w:tcPr>
            <w:tcW w:w="851" w:type="dxa"/>
          </w:tcPr>
          <w:p w:rsidR="00400D1C" w:rsidRPr="002C6447" w:rsidRDefault="00400D1C" w:rsidP="003A562B">
            <w:pPr>
              <w:rPr>
                <w:b/>
              </w:rPr>
            </w:pPr>
            <w:r w:rsidRPr="002C6447">
              <w:rPr>
                <w:b/>
              </w:rPr>
              <w:t>2</w:t>
            </w:r>
          </w:p>
        </w:tc>
        <w:tc>
          <w:tcPr>
            <w:tcW w:w="8080" w:type="dxa"/>
          </w:tcPr>
          <w:p w:rsidR="00400D1C" w:rsidRPr="00B25739" w:rsidRDefault="004316A1" w:rsidP="001621D9">
            <w:r w:rsidRPr="002C6447">
              <w:t>Rally</w:t>
            </w:r>
            <w:r w:rsidR="00AB62F0" w:rsidRPr="002C6447">
              <w:t xml:space="preserve"> returnerar </w:t>
            </w:r>
            <w:r w:rsidR="00AB62F0" w:rsidRPr="00B25739">
              <w:t xml:space="preserve">alla </w:t>
            </w:r>
            <w:r w:rsidR="008E324E" w:rsidRPr="00B25739">
              <w:t xml:space="preserve">modeller </w:t>
            </w:r>
            <w:r w:rsidR="00AB62F0" w:rsidRPr="00B25739">
              <w:t xml:space="preserve">som stämmer med </w:t>
            </w:r>
            <w:r w:rsidR="00E10A20" w:rsidRPr="00B25739">
              <w:t>med de utsökningsvillkor som anroparen angivit (Fordonstyp</w:t>
            </w:r>
            <w:r w:rsidR="008E324E" w:rsidRPr="00B25739">
              <w:t xml:space="preserve">, fabrikat, årsmodell </w:t>
            </w:r>
            <w:r w:rsidR="00E10A20" w:rsidRPr="00B25739">
              <w:t xml:space="preserve">och </w:t>
            </w:r>
            <w:r w:rsidR="008E324E" w:rsidRPr="00B25739">
              <w:t>modell</w:t>
            </w:r>
            <w:r w:rsidR="00E10A20" w:rsidRPr="00B25739">
              <w:t xml:space="preserve">). </w:t>
            </w:r>
          </w:p>
          <w:p w:rsidR="00873345" w:rsidRPr="00873345" w:rsidRDefault="00873345" w:rsidP="00B25739">
            <w:pPr>
              <w:rPr>
                <w:i/>
                <w:lang w:val="en-US"/>
              </w:rPr>
            </w:pPr>
            <w:r w:rsidRPr="00B25739">
              <w:rPr>
                <w:i/>
                <w:lang w:val="en-GB"/>
              </w:rPr>
              <w:t xml:space="preserve">Rally returns all </w:t>
            </w:r>
            <w:r w:rsidR="00E05391" w:rsidRPr="00B25739">
              <w:rPr>
                <w:i/>
                <w:lang w:val="en-GB"/>
              </w:rPr>
              <w:t xml:space="preserve">models </w:t>
            </w:r>
            <w:r w:rsidRPr="00B25739">
              <w:rPr>
                <w:i/>
                <w:lang w:val="en-GB"/>
              </w:rPr>
              <w:t>that agree with the search conditions that the invoker has indicated (vehicle type</w:t>
            </w:r>
            <w:r w:rsidR="00E05391" w:rsidRPr="00B25739">
              <w:rPr>
                <w:i/>
                <w:lang w:val="en-GB"/>
              </w:rPr>
              <w:t>, fabrikat, year model and model</w:t>
            </w:r>
            <w:r w:rsidRPr="00B25739">
              <w:rPr>
                <w:i/>
                <w:lang w:val="en-GB"/>
              </w:rPr>
              <w:t>).</w:t>
            </w:r>
          </w:p>
        </w:tc>
      </w:tr>
      <w:tr w:rsidR="00BA371E" w:rsidRPr="00873345" w:rsidTr="003A562B">
        <w:tblPrEx>
          <w:tblCellMar>
            <w:top w:w="0" w:type="dxa"/>
            <w:bottom w:w="0" w:type="dxa"/>
          </w:tblCellMar>
        </w:tblPrEx>
        <w:trPr>
          <w:cantSplit/>
        </w:trPr>
        <w:tc>
          <w:tcPr>
            <w:tcW w:w="851" w:type="dxa"/>
          </w:tcPr>
          <w:p w:rsidR="00BA371E" w:rsidRPr="0027789C" w:rsidRDefault="00400D1C" w:rsidP="003A562B">
            <w:pPr>
              <w:rPr>
                <w:b/>
              </w:rPr>
            </w:pPr>
            <w:r w:rsidRPr="0027789C">
              <w:rPr>
                <w:b/>
              </w:rPr>
              <w:t>3</w:t>
            </w:r>
          </w:p>
        </w:tc>
        <w:tc>
          <w:tcPr>
            <w:tcW w:w="8080" w:type="dxa"/>
          </w:tcPr>
          <w:p w:rsidR="00BA371E" w:rsidRDefault="00E10A20" w:rsidP="003A562B">
            <w:pPr>
              <w:rPr>
                <w:b/>
              </w:rPr>
            </w:pPr>
            <w:r w:rsidRPr="00286D3E">
              <w:t>Användningsfallet avslutas</w:t>
            </w:r>
            <w:r w:rsidRPr="00286D3E">
              <w:rPr>
                <w:b/>
              </w:rPr>
              <w:t>.</w:t>
            </w:r>
          </w:p>
          <w:p w:rsidR="00873345" w:rsidRPr="00873345" w:rsidRDefault="00873345" w:rsidP="00873345">
            <w:pPr>
              <w:rPr>
                <w:i/>
                <w:lang w:val="en-US"/>
              </w:rPr>
            </w:pPr>
            <w:r w:rsidRPr="00873345">
              <w:rPr>
                <w:i/>
                <w:lang w:val="en-GB"/>
              </w:rPr>
              <w:t>The use case is terminated.</w:t>
            </w:r>
          </w:p>
        </w:tc>
      </w:tr>
    </w:tbl>
    <w:p w:rsidR="00972039" w:rsidRDefault="00972039" w:rsidP="00972039">
      <w:pPr>
        <w:pStyle w:val="Heading1"/>
      </w:pPr>
      <w:bookmarkStart w:id="8" w:name="_Toc25590827"/>
      <w:r>
        <w:t>Fel</w:t>
      </w:r>
      <w:r w:rsidR="00F67EEC">
        <w:t>- och varni</w:t>
      </w:r>
      <w:r w:rsidR="00F376A5">
        <w:t>ngsflöden</w:t>
      </w:r>
      <w:r w:rsidR="000E121C">
        <w:t xml:space="preserve"> - </w:t>
      </w:r>
      <w:bookmarkStart w:id="9" w:name="_Toc415736362"/>
      <w:r w:rsidR="000E121C" w:rsidRPr="000E121C">
        <w:rPr>
          <w:bCs/>
          <w:i/>
          <w:noProof w:val="0"/>
        </w:rPr>
        <w:t>Error and warning flows</w:t>
      </w:r>
      <w:bookmarkEnd w:id="8"/>
      <w:bookmarkEnd w:id="9"/>
    </w:p>
    <w:p w:rsidR="00E65E4A" w:rsidRDefault="00E65E4A" w:rsidP="00972039">
      <w:r w:rsidRPr="00CF2FEC">
        <w:rPr>
          <w:b/>
        </w:rPr>
        <w:t>Valideringsfel</w:t>
      </w:r>
      <w:r>
        <w:t xml:space="preserve"> returneras och användningsfallet avslutas om:</w:t>
      </w:r>
    </w:p>
    <w:p w:rsidR="000E121C" w:rsidRPr="000E121C" w:rsidRDefault="000E121C" w:rsidP="00972039">
      <w:pPr>
        <w:rPr>
          <w:i/>
          <w:lang w:val="en-US"/>
        </w:rPr>
      </w:pPr>
      <w:r w:rsidRPr="000E121C">
        <w:rPr>
          <w:b/>
          <w:bCs/>
          <w:i/>
          <w:lang w:val="en-GB"/>
        </w:rPr>
        <w:t>Validation errors</w:t>
      </w:r>
      <w:r w:rsidRPr="000E121C">
        <w:rPr>
          <w:i/>
          <w:lang w:val="en-GB"/>
        </w:rPr>
        <w:t xml:space="preserve"> are returned and the use case is terminated if:</w:t>
      </w:r>
      <w:r>
        <w:rPr>
          <w:i/>
          <w:lang w:val="en-GB"/>
        </w:rPr>
        <w:br/>
      </w:r>
    </w:p>
    <w:p w:rsidR="00E41FC1" w:rsidRPr="000E121C" w:rsidRDefault="00972039" w:rsidP="008A6E86">
      <w:pPr>
        <w:numPr>
          <w:ilvl w:val="0"/>
          <w:numId w:val="18"/>
        </w:numPr>
        <w:ind w:left="567" w:hanging="283"/>
        <w:rPr>
          <w:b/>
        </w:rPr>
      </w:pPr>
      <w:r>
        <w:t>Obligatorisk uppgift saknas</w:t>
      </w:r>
    </w:p>
    <w:p w:rsidR="000E121C" w:rsidRPr="000E121C" w:rsidRDefault="000E121C" w:rsidP="000E121C">
      <w:pPr>
        <w:ind w:left="567"/>
        <w:rPr>
          <w:b/>
          <w:i/>
        </w:rPr>
      </w:pPr>
      <w:r w:rsidRPr="000E121C">
        <w:rPr>
          <w:i/>
          <w:lang w:val="en-GB"/>
        </w:rPr>
        <w:t>Mandatory information is missing</w:t>
      </w:r>
      <w:r>
        <w:rPr>
          <w:i/>
          <w:lang w:val="en-GB"/>
        </w:rPr>
        <w:br/>
      </w:r>
    </w:p>
    <w:p w:rsidR="00972039" w:rsidRDefault="00972039" w:rsidP="008A6E86">
      <w:pPr>
        <w:numPr>
          <w:ilvl w:val="0"/>
          <w:numId w:val="18"/>
        </w:numPr>
        <w:ind w:left="567" w:hanging="283"/>
      </w:pPr>
      <w:r>
        <w:t>Angiven uppgift har fel format</w:t>
      </w:r>
    </w:p>
    <w:p w:rsidR="000E121C" w:rsidRPr="000E121C" w:rsidRDefault="000E121C" w:rsidP="000E121C">
      <w:pPr>
        <w:ind w:left="567"/>
        <w:rPr>
          <w:i/>
          <w:lang w:val="en-US"/>
        </w:rPr>
      </w:pPr>
      <w:r w:rsidRPr="000E121C">
        <w:rPr>
          <w:i/>
          <w:lang w:val="en-GB"/>
        </w:rPr>
        <w:t>The information indicated has the wrong format</w:t>
      </w:r>
    </w:p>
    <w:p w:rsidR="00E65E4A" w:rsidRPr="000E121C" w:rsidRDefault="00E65E4A" w:rsidP="00972039">
      <w:pPr>
        <w:rPr>
          <w:lang w:val="en-US"/>
        </w:rPr>
      </w:pPr>
    </w:p>
    <w:p w:rsidR="00E65E4A" w:rsidRDefault="00E65E4A" w:rsidP="00972039">
      <w:r w:rsidRPr="00CF2FEC">
        <w:rPr>
          <w:b/>
        </w:rPr>
        <w:t>Meddelande</w:t>
      </w:r>
      <w:r w:rsidRPr="00286D3E">
        <w:t xml:space="preserve"> om att kontakta kundtjänst för prisförfrågan </w:t>
      </w:r>
      <w:r>
        <w:t>returneras och användningsfallet avslutas om:</w:t>
      </w:r>
    </w:p>
    <w:p w:rsidR="000E121C" w:rsidRPr="000E121C" w:rsidRDefault="000E121C" w:rsidP="00972039">
      <w:pPr>
        <w:rPr>
          <w:i/>
          <w:lang w:val="en-US"/>
        </w:rPr>
      </w:pPr>
      <w:r w:rsidRPr="000E121C">
        <w:rPr>
          <w:b/>
          <w:bCs/>
          <w:i/>
          <w:lang w:val="en-GB"/>
        </w:rPr>
        <w:t>Messages</w:t>
      </w:r>
      <w:r w:rsidRPr="000E121C">
        <w:rPr>
          <w:i/>
          <w:lang w:val="en-GB"/>
        </w:rPr>
        <w:t xml:space="preserve"> to contact customer service for the price inquiry are returned and the use case is terminated if:</w:t>
      </w:r>
      <w:r>
        <w:rPr>
          <w:i/>
          <w:lang w:val="en-GB"/>
        </w:rPr>
        <w:br/>
      </w:r>
    </w:p>
    <w:p w:rsidR="00E65E4A" w:rsidRPr="000E121C" w:rsidRDefault="004316A1" w:rsidP="008A6E86">
      <w:pPr>
        <w:numPr>
          <w:ilvl w:val="0"/>
          <w:numId w:val="18"/>
        </w:numPr>
        <w:ind w:left="567" w:hanging="283"/>
      </w:pPr>
      <w:r w:rsidRPr="000E121C">
        <w:t>Rally</w:t>
      </w:r>
      <w:r w:rsidR="00E65E4A" w:rsidRPr="000E121C">
        <w:t xml:space="preserve"> Försäkring, Rally Produkt, Rally Ekonomi</w:t>
      </w:r>
      <w:r w:rsidR="00E65E4A" w:rsidRPr="000E121C">
        <w:rPr>
          <w:b/>
        </w:rPr>
        <w:t xml:space="preserve"> </w:t>
      </w:r>
      <w:r w:rsidR="00E65E4A" w:rsidRPr="000E121C">
        <w:t>är inte tillängligt eller returnerar felkod</w:t>
      </w:r>
      <w:r w:rsidR="00E65E4A" w:rsidRPr="000E121C">
        <w:rPr>
          <w:b/>
        </w:rPr>
        <w:t>.</w:t>
      </w:r>
    </w:p>
    <w:p w:rsidR="000E121C" w:rsidRPr="000E121C" w:rsidRDefault="000E121C" w:rsidP="000E121C">
      <w:pPr>
        <w:ind w:left="567"/>
        <w:rPr>
          <w:i/>
          <w:lang w:val="en-US"/>
        </w:rPr>
      </w:pPr>
      <w:r w:rsidRPr="000E121C">
        <w:rPr>
          <w:i/>
          <w:lang w:val="en-GB"/>
        </w:rPr>
        <w:t>Rally Försäkring, Rally Produkt, Rally Ekonomi</w:t>
      </w:r>
      <w:r w:rsidRPr="000E121C">
        <w:rPr>
          <w:b/>
          <w:bCs/>
          <w:i/>
          <w:lang w:val="en-GB"/>
        </w:rPr>
        <w:t xml:space="preserve"> </w:t>
      </w:r>
      <w:r w:rsidRPr="000E121C">
        <w:rPr>
          <w:i/>
          <w:lang w:val="en-GB"/>
        </w:rPr>
        <w:t>are not available or are returning error codes.</w:t>
      </w:r>
      <w:r>
        <w:rPr>
          <w:i/>
          <w:lang w:val="en-GB"/>
        </w:rPr>
        <w:br/>
      </w:r>
    </w:p>
    <w:p w:rsidR="00E65E4A" w:rsidRPr="000E121C" w:rsidRDefault="00E65E4A" w:rsidP="008A6E86">
      <w:pPr>
        <w:numPr>
          <w:ilvl w:val="0"/>
          <w:numId w:val="18"/>
        </w:numPr>
        <w:ind w:left="567" w:hanging="283"/>
      </w:pPr>
      <w:r w:rsidRPr="000E121C">
        <w:t>Ett Kund</w:t>
      </w:r>
      <w:r w:rsidRPr="000E121C">
        <w:rPr>
          <w:b/>
        </w:rPr>
        <w:t xml:space="preserve"> </w:t>
      </w:r>
      <w:r w:rsidRPr="000E121C">
        <w:t>är inte tillgängligt eller returnerar felkod</w:t>
      </w:r>
      <w:r w:rsidRPr="000E121C">
        <w:rPr>
          <w:b/>
        </w:rPr>
        <w:t>.</w:t>
      </w:r>
    </w:p>
    <w:p w:rsidR="000E121C" w:rsidRPr="000E121C" w:rsidRDefault="000E121C" w:rsidP="000E121C">
      <w:pPr>
        <w:ind w:left="567"/>
        <w:rPr>
          <w:i/>
          <w:lang w:val="en-US"/>
        </w:rPr>
      </w:pPr>
      <w:r w:rsidRPr="000E121C">
        <w:rPr>
          <w:i/>
          <w:lang w:val="en-GB"/>
        </w:rPr>
        <w:t>Ett Kund is not available or is returning error codes</w:t>
      </w:r>
      <w:r>
        <w:rPr>
          <w:i/>
          <w:lang w:val="en-GB"/>
        </w:rPr>
        <w:br/>
      </w:r>
    </w:p>
    <w:p w:rsidR="00E65E4A" w:rsidRPr="000E121C" w:rsidRDefault="00E65E4A" w:rsidP="008A6E86">
      <w:pPr>
        <w:numPr>
          <w:ilvl w:val="0"/>
          <w:numId w:val="18"/>
        </w:numPr>
        <w:ind w:left="567" w:hanging="283"/>
      </w:pPr>
      <w:r w:rsidRPr="000E121C">
        <w:rPr>
          <w:b/>
        </w:rPr>
        <w:t xml:space="preserve">VTR </w:t>
      </w:r>
      <w:r w:rsidRPr="000E121C">
        <w:t>via</w:t>
      </w:r>
      <w:r w:rsidRPr="000E121C">
        <w:rPr>
          <w:b/>
        </w:rPr>
        <w:t xml:space="preserve"> G-VTR </w:t>
      </w:r>
      <w:r w:rsidRPr="000E121C">
        <w:t>är inte tillgängligt eller returnerar felkod</w:t>
      </w:r>
    </w:p>
    <w:p w:rsidR="000E121C" w:rsidRPr="000E121C" w:rsidRDefault="000E121C" w:rsidP="000E121C">
      <w:pPr>
        <w:ind w:left="567"/>
        <w:rPr>
          <w:i/>
          <w:lang w:val="en-US"/>
        </w:rPr>
      </w:pPr>
      <w:r w:rsidRPr="000E121C">
        <w:rPr>
          <w:b/>
          <w:bCs/>
          <w:i/>
          <w:lang w:val="en-GB"/>
        </w:rPr>
        <w:t xml:space="preserve">VTR </w:t>
      </w:r>
      <w:r w:rsidRPr="000E121C">
        <w:rPr>
          <w:i/>
          <w:lang w:val="en-GB"/>
        </w:rPr>
        <w:t>via</w:t>
      </w:r>
      <w:r w:rsidRPr="000E121C">
        <w:rPr>
          <w:b/>
          <w:bCs/>
          <w:i/>
          <w:lang w:val="en-GB"/>
        </w:rPr>
        <w:t xml:space="preserve"> G-VTR</w:t>
      </w:r>
      <w:r w:rsidRPr="000E121C">
        <w:rPr>
          <w:i/>
          <w:lang w:val="en-GB"/>
        </w:rPr>
        <w:t xml:space="preserve"> is not available or is returning error codes</w:t>
      </w:r>
      <w:r>
        <w:rPr>
          <w:i/>
          <w:lang w:val="en-GB"/>
        </w:rPr>
        <w:br/>
      </w:r>
    </w:p>
    <w:p w:rsidR="00E65E4A" w:rsidRPr="00B25739" w:rsidRDefault="00086BF0" w:rsidP="00B25739">
      <w:pPr>
        <w:numPr>
          <w:ilvl w:val="0"/>
          <w:numId w:val="18"/>
        </w:numPr>
        <w:ind w:left="567" w:hanging="283"/>
      </w:pPr>
      <w:r w:rsidRPr="00B25739">
        <w:t xml:space="preserve">Kunden är inte godkänd vid validering mot </w:t>
      </w:r>
      <w:r w:rsidR="0002662A" w:rsidRPr="00B25739">
        <w:t xml:space="preserve">appens </w:t>
      </w:r>
      <w:r w:rsidRPr="00B25739">
        <w:t xml:space="preserve"> riskurvalsregler</w:t>
      </w:r>
      <w:r w:rsidR="0002662A" w:rsidRPr="00B25739">
        <w:t xml:space="preserve"> (se Rally på Internet – Riskurvalsregler)</w:t>
      </w:r>
      <w:r w:rsidR="00B25739">
        <w:t>.</w:t>
      </w:r>
    </w:p>
    <w:p w:rsidR="000E121C" w:rsidRPr="00F95667" w:rsidRDefault="000E121C" w:rsidP="000E121C">
      <w:pPr>
        <w:ind w:left="567"/>
        <w:rPr>
          <w:i/>
          <w:lang w:val="en-US"/>
        </w:rPr>
      </w:pPr>
      <w:r w:rsidRPr="00F95667">
        <w:rPr>
          <w:i/>
          <w:lang w:val="en-GB"/>
        </w:rPr>
        <w:t xml:space="preserve">The customer is not approved during validation against </w:t>
      </w:r>
      <w:r w:rsidR="0099732F" w:rsidRPr="00F95667">
        <w:rPr>
          <w:i/>
          <w:lang w:val="en-GB"/>
        </w:rPr>
        <w:t xml:space="preserve">app </w:t>
      </w:r>
      <w:r w:rsidRPr="00F95667">
        <w:rPr>
          <w:i/>
          <w:lang w:val="en-GB"/>
        </w:rPr>
        <w:t>risk selection rules</w:t>
      </w:r>
      <w:r w:rsidR="0099732F" w:rsidRPr="00F95667">
        <w:rPr>
          <w:i/>
          <w:lang w:val="en-GB"/>
        </w:rPr>
        <w:t xml:space="preserve"> (see </w:t>
      </w:r>
      <w:r w:rsidR="0099732F" w:rsidRPr="00F95667">
        <w:rPr>
          <w:i/>
          <w:lang w:val="en-US"/>
        </w:rPr>
        <w:t>Rally på Internet – Riskurvalsregler)</w:t>
      </w:r>
      <w:r w:rsidRPr="00F95667">
        <w:rPr>
          <w:i/>
          <w:lang w:val="en-GB"/>
        </w:rPr>
        <w:br/>
      </w:r>
    </w:p>
    <w:p w:rsidR="000E121C" w:rsidRPr="00F95667" w:rsidRDefault="000E121C" w:rsidP="000E121C">
      <w:pPr>
        <w:ind w:left="567"/>
        <w:rPr>
          <w:i/>
          <w:lang w:val="en-US"/>
        </w:rPr>
      </w:pPr>
      <w:r w:rsidRPr="00F95667">
        <w:rPr>
          <w:i/>
          <w:lang w:val="en-GB"/>
        </w:rPr>
        <w:br/>
      </w:r>
    </w:p>
    <w:p w:rsidR="00D92FF7" w:rsidRPr="00F95667" w:rsidRDefault="00D92FF7" w:rsidP="008A6E86">
      <w:pPr>
        <w:numPr>
          <w:ilvl w:val="0"/>
          <w:numId w:val="18"/>
        </w:numPr>
        <w:ind w:left="567" w:hanging="283"/>
      </w:pPr>
      <w:r w:rsidRPr="00F95667">
        <w:t xml:space="preserve">Fordonet är inte godkänt vid validering mot </w:t>
      </w:r>
      <w:r w:rsidR="0002662A" w:rsidRPr="00F95667">
        <w:t xml:space="preserve">appens </w:t>
      </w:r>
      <w:r w:rsidRPr="00F95667">
        <w:t>riskurvalsregler</w:t>
      </w:r>
    </w:p>
    <w:p w:rsidR="0002662A" w:rsidRPr="00F95667" w:rsidRDefault="0002662A" w:rsidP="0002662A">
      <w:pPr>
        <w:ind w:left="567"/>
        <w:rPr>
          <w:lang w:val="en-US"/>
        </w:rPr>
      </w:pPr>
      <w:r w:rsidRPr="00F95667">
        <w:rPr>
          <w:lang w:val="en-US"/>
        </w:rPr>
        <w:t>(se Rally på Internet – Riskurvalsregler)</w:t>
      </w:r>
    </w:p>
    <w:p w:rsidR="0099732F" w:rsidRPr="00F95667" w:rsidRDefault="000E121C" w:rsidP="000E121C">
      <w:pPr>
        <w:ind w:left="567"/>
        <w:rPr>
          <w:i/>
          <w:lang w:val="en-GB"/>
        </w:rPr>
      </w:pPr>
      <w:r w:rsidRPr="00F95667">
        <w:rPr>
          <w:i/>
          <w:lang w:val="en-GB"/>
        </w:rPr>
        <w:t xml:space="preserve">The vehicle is not approved during validation against </w:t>
      </w:r>
      <w:r w:rsidR="0099732F" w:rsidRPr="00F95667">
        <w:rPr>
          <w:i/>
          <w:lang w:val="en-GB"/>
        </w:rPr>
        <w:t xml:space="preserve">app </w:t>
      </w:r>
      <w:r w:rsidRPr="00F95667">
        <w:rPr>
          <w:i/>
          <w:lang w:val="en-GB"/>
        </w:rPr>
        <w:t>risk selection rules</w:t>
      </w:r>
    </w:p>
    <w:p w:rsidR="000E121C" w:rsidRPr="000E121C" w:rsidRDefault="0099732F" w:rsidP="00F95667">
      <w:pPr>
        <w:ind w:left="567"/>
        <w:rPr>
          <w:i/>
          <w:lang w:val="en-US"/>
        </w:rPr>
      </w:pPr>
      <w:r w:rsidRPr="00F95667">
        <w:rPr>
          <w:i/>
          <w:lang w:val="en-GB"/>
        </w:rPr>
        <w:t xml:space="preserve">(see </w:t>
      </w:r>
      <w:r w:rsidRPr="00F95667">
        <w:rPr>
          <w:i/>
          <w:lang w:val="en-US"/>
        </w:rPr>
        <w:t>Rally på Internet – Riskurvalsregler)</w:t>
      </w:r>
      <w:r w:rsidR="000E121C">
        <w:rPr>
          <w:i/>
          <w:lang w:val="en-GB"/>
        </w:rPr>
        <w:br/>
      </w:r>
      <w:r w:rsidR="000E121C">
        <w:rPr>
          <w:i/>
          <w:lang w:val="en-GB"/>
        </w:rPr>
        <w:br/>
      </w:r>
    </w:p>
    <w:p w:rsidR="00086BF0" w:rsidRPr="000E121C" w:rsidRDefault="00D92FF7" w:rsidP="008A6E86">
      <w:pPr>
        <w:numPr>
          <w:ilvl w:val="0"/>
          <w:numId w:val="18"/>
        </w:numPr>
        <w:ind w:left="567" w:hanging="283"/>
      </w:pPr>
      <w:r w:rsidRPr="000E121C">
        <w:t>Bilmärkesklassbestämning (manuell fordonsklassning) misslyckas</w:t>
      </w:r>
    </w:p>
    <w:p w:rsidR="000E121C" w:rsidRDefault="000E121C" w:rsidP="000E121C">
      <w:pPr>
        <w:ind w:left="567"/>
        <w:rPr>
          <w:i/>
          <w:lang w:val="en-GB"/>
        </w:rPr>
      </w:pPr>
      <w:r w:rsidRPr="000E121C">
        <w:rPr>
          <w:i/>
          <w:lang w:val="en-GB"/>
        </w:rPr>
        <w:t>Vehicle brand class determination (manual classification of vehicle) is unsuccessful</w:t>
      </w:r>
    </w:p>
    <w:p w:rsidR="000E121C" w:rsidRPr="000E121C" w:rsidRDefault="000E121C" w:rsidP="000E121C">
      <w:pPr>
        <w:rPr>
          <w:lang w:val="en-GB"/>
        </w:rPr>
      </w:pPr>
    </w:p>
    <w:sectPr w:rsidR="000E121C" w:rsidRPr="000E121C">
      <w:headerReference w:type="even" r:id="rId16"/>
      <w:headerReference w:type="default" r:id="rId17"/>
      <w:footerReference w:type="even" r:id="rId18"/>
      <w:footerReference w:type="default" r:id="rId19"/>
      <w:headerReference w:type="first" r:id="rId20"/>
      <w:footerReference w:type="first" r:id="rId21"/>
      <w:pgSz w:w="11907" w:h="16840" w:code="9"/>
      <w:pgMar w:top="1418" w:right="2268" w:bottom="1418" w:left="1701" w:header="714"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0768" w:rsidRDefault="00790768">
      <w:r>
        <w:separator/>
      </w:r>
    </w:p>
  </w:endnote>
  <w:endnote w:type="continuationSeparator" w:id="0">
    <w:p w:rsidR="00790768" w:rsidRDefault="00790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05F" w:rsidRDefault="006100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5C8" w:rsidRDefault="00A205C8" w:rsidP="003A562B">
    <w:pPr>
      <w:pStyle w:val="Footer"/>
      <w:pBdr>
        <w:bottom w:val="single" w:sz="4" w:space="1" w:color="auto"/>
      </w:pBdr>
      <w:ind w:right="-1134"/>
    </w:pPr>
  </w:p>
  <w:p w:rsidR="00A205C8" w:rsidRDefault="00A205C8">
    <w:pPr>
      <w:pStyle w:val="Footer"/>
    </w:pPr>
  </w:p>
  <w:p w:rsidR="00A205C8" w:rsidRDefault="00A205C8" w:rsidP="003A562B">
    <w:pPr>
      <w:pStyle w:val="Footer"/>
      <w:tabs>
        <w:tab w:val="center" w:pos="709"/>
      </w:tabs>
      <w:ind w:right="-1134"/>
      <w:jc w:val="right"/>
    </w:pPr>
    <w:r>
      <w:fldChar w:fldCharType="begin"/>
    </w:r>
    <w:r w:rsidRPr="006B4483">
      <w:instrText xml:space="preserve"> FILENAME \p  \* MERGEFORMAT </w:instrText>
    </w:r>
    <w:r>
      <w:fldChar w:fldCharType="separate"/>
    </w:r>
    <w:r>
      <w:rPr>
        <w:noProof/>
      </w:rPr>
      <w:t>http://tfssharepoint.lfnet.se/sites/Rally/Bestllare/Dokumentation/02 Försäkring (RAF)/02 Användningsfall/Release 1.4/F159 Bolagsbestäm kund inför självbetjäning.doc</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05F" w:rsidRDefault="0061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05F" w:rsidRDefault="0061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05F" w:rsidRDefault="0061005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05F" w:rsidRDefault="00610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0768" w:rsidRDefault="00790768">
      <w:r>
        <w:separator/>
      </w:r>
    </w:p>
  </w:footnote>
  <w:footnote w:type="continuationSeparator" w:id="0">
    <w:p w:rsidR="00790768" w:rsidRDefault="00790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5C8" w:rsidRDefault="00A205C8">
    <w:pPr>
      <w:pStyle w:val="Title"/>
      <w:rPr>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1pt;margin-top:19.1pt;width:122.4pt;height:24.1pt;z-index:251657216;mso-position-vertical-relative:page" o:allowincell="f" fillcolor="window">
          <v:imagedata r:id="rId1" o:title="LF PMS"/>
          <w10:wrap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A79" w:rsidRDefault="00A46A79">
    <w:pPr>
      <w:pStyle w:val="Header"/>
      <w:framePr w:wrap="aroun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7" w:type="dxa"/>
      <w:tblLayout w:type="fixed"/>
      <w:tblLook w:val="0000" w:firstRow="0" w:lastRow="0" w:firstColumn="0" w:lastColumn="0" w:noHBand="0" w:noVBand="0"/>
    </w:tblPr>
    <w:tblGrid>
      <w:gridCol w:w="1406"/>
      <w:gridCol w:w="2160"/>
      <w:gridCol w:w="1440"/>
      <w:gridCol w:w="3168"/>
      <w:gridCol w:w="1603"/>
    </w:tblGrid>
    <w:tr w:rsidR="00A205C8" w:rsidTr="001C331B">
      <w:tblPrEx>
        <w:tblCellMar>
          <w:top w:w="0" w:type="dxa"/>
          <w:bottom w:w="0" w:type="dxa"/>
        </w:tblCellMar>
      </w:tblPrEx>
      <w:trPr>
        <w:trHeight w:val="326"/>
      </w:trPr>
      <w:tc>
        <w:tcPr>
          <w:tcW w:w="3566" w:type="dxa"/>
          <w:gridSpan w:val="2"/>
        </w:tcPr>
        <w:p w:rsidR="00A205C8" w:rsidRDefault="00A205C8" w:rsidP="003A562B">
          <w:pPr>
            <w:pStyle w:val="HeaderSmall"/>
            <w:framePr w:wrap="around" w:hAnchor="page" w:x="1422" w:y="127"/>
          </w:pPr>
          <w:bookmarkStart w:id="10" w:name="TOC"/>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3pt;margin-top:-7.55pt;width:122.4pt;height:24.1pt;z-index:251658240;visibility:visible;mso-wrap-edited:f;mso-position-vertical-relative:page" fillcolor="window">
                <v:imagedata r:id="rId1" o:title=""/>
                <w10:wrap anchory="page"/>
                <w10:anchorlock/>
              </v:shape>
              <o:OLEObject Type="Embed" ProgID="Word.Picture.8" ShapeID="_x0000_s2050" DrawAspect="Content" ObjectID="_1810981464" r:id="rId2"/>
            </w:object>
          </w:r>
        </w:p>
      </w:tc>
      <w:tc>
        <w:tcPr>
          <w:tcW w:w="1440" w:type="dxa"/>
        </w:tcPr>
        <w:p w:rsidR="00A205C8" w:rsidRDefault="00A205C8" w:rsidP="003A562B">
          <w:pPr>
            <w:pStyle w:val="HeaderSmall"/>
            <w:framePr w:wrap="around" w:hAnchor="page" w:x="1422" w:y="127"/>
          </w:pPr>
          <w:r>
            <w:t>Skapat :</w:t>
          </w:r>
        </w:p>
        <w:p w:rsidR="00A205C8" w:rsidRDefault="000066EF" w:rsidP="003A562B">
          <w:pPr>
            <w:pStyle w:val="Header"/>
            <w:framePr w:wrap="around" w:hAnchor="page" w:x="1422" w:y="127"/>
          </w:pPr>
          <w:r>
            <w:t>2013-09-23</w:t>
          </w:r>
        </w:p>
      </w:tc>
      <w:tc>
        <w:tcPr>
          <w:tcW w:w="3168" w:type="dxa"/>
        </w:tcPr>
        <w:p w:rsidR="00A205C8" w:rsidRDefault="00A205C8" w:rsidP="003A562B">
          <w:pPr>
            <w:pStyle w:val="HeaderSmall"/>
            <w:framePr w:wrap="around" w:hAnchor="page" w:x="1422" w:y="127"/>
          </w:pPr>
          <w:r>
            <w:t>Författare:</w:t>
          </w:r>
        </w:p>
        <w:p w:rsidR="00A205C8" w:rsidRDefault="000066EF" w:rsidP="000066EF">
          <w:pPr>
            <w:pStyle w:val="Header"/>
            <w:framePr w:wrap="around" w:hAnchor="page" w:x="1422" w:y="127"/>
          </w:pPr>
          <w:r>
            <w:t>Carina Rehnqvist</w:t>
          </w:r>
        </w:p>
      </w:tc>
      <w:tc>
        <w:tcPr>
          <w:tcW w:w="1603" w:type="dxa"/>
        </w:tcPr>
        <w:p w:rsidR="00A205C8" w:rsidRDefault="00A205C8" w:rsidP="003A562B">
          <w:pPr>
            <w:pStyle w:val="HeaderSmall"/>
            <w:framePr w:wrap="around" w:hAnchor="page" w:x="1422" w:y="127"/>
          </w:pPr>
          <w:r>
            <w:t>Sida:</w:t>
          </w:r>
        </w:p>
        <w:p w:rsidR="00876177" w:rsidRPr="00876177" w:rsidRDefault="00A205C8" w:rsidP="00147C2B">
          <w:pPr>
            <w:pStyle w:val="Header"/>
            <w:framePr w:wrap="around" w:hAnchor="page" w:x="1422" w:y="127"/>
          </w:pPr>
          <w:r>
            <w:rPr>
              <w:rStyle w:val="PageNumber"/>
            </w:rPr>
            <w:fldChar w:fldCharType="begin"/>
          </w:r>
          <w:r>
            <w:rPr>
              <w:rStyle w:val="PageNumber"/>
            </w:rPr>
            <w:instrText xml:space="preserve"> PAGE </w:instrText>
          </w:r>
          <w:r>
            <w:rPr>
              <w:rStyle w:val="PageNumber"/>
            </w:rPr>
            <w:fldChar w:fldCharType="separate"/>
          </w:r>
          <w:r w:rsidR="009B7167">
            <w:rPr>
              <w:rStyle w:val="PageNumber"/>
              <w:noProof/>
            </w:rPr>
            <w:t>2</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9B7167">
            <w:rPr>
              <w:rStyle w:val="PageNumber"/>
              <w:noProof/>
            </w:rPr>
            <w:t>9</w:t>
          </w:r>
          <w:r>
            <w:rPr>
              <w:rStyle w:val="PageNumber"/>
            </w:rPr>
            <w:fldChar w:fldCharType="end"/>
          </w:r>
          <w:r>
            <w:rPr>
              <w:rStyle w:val="PageNumber"/>
            </w:rPr>
            <w:t>)</w:t>
          </w:r>
        </w:p>
      </w:tc>
    </w:tr>
    <w:tr w:rsidR="00A205C8" w:rsidTr="001C331B">
      <w:tblPrEx>
        <w:tblCellMar>
          <w:top w:w="0" w:type="dxa"/>
          <w:bottom w:w="0" w:type="dxa"/>
        </w:tblCellMar>
      </w:tblPrEx>
      <w:trPr>
        <w:cantSplit/>
        <w:trHeight w:val="92"/>
      </w:trPr>
      <w:tc>
        <w:tcPr>
          <w:tcW w:w="1406" w:type="dxa"/>
        </w:tcPr>
        <w:p w:rsidR="00A205C8" w:rsidRDefault="00A205C8" w:rsidP="003A562B">
          <w:pPr>
            <w:pStyle w:val="HeaderSmall"/>
            <w:framePr w:wrap="around" w:hAnchor="page" w:x="1422" w:y="127"/>
          </w:pPr>
          <w:r>
            <w:t>Program/Projekt:</w:t>
          </w:r>
        </w:p>
        <w:p w:rsidR="00A205C8" w:rsidRDefault="00A205C8" w:rsidP="003A562B">
          <w:pPr>
            <w:pStyle w:val="Header"/>
            <w:framePr w:wrap="around" w:hAnchor="page" w:x="1422" w:y="127"/>
          </w:pPr>
          <w:r>
            <w:t>Rally</w:t>
          </w:r>
        </w:p>
      </w:tc>
      <w:tc>
        <w:tcPr>
          <w:tcW w:w="2160" w:type="dxa"/>
        </w:tcPr>
        <w:p w:rsidR="00A205C8" w:rsidRDefault="00A205C8" w:rsidP="003A562B">
          <w:pPr>
            <w:pStyle w:val="HeaderSmall"/>
            <w:framePr w:wrap="around" w:hAnchor="page" w:x="1422" w:y="127"/>
          </w:pPr>
          <w:r>
            <w:t>Delprojekt:</w:t>
          </w:r>
        </w:p>
        <w:p w:rsidR="00A205C8" w:rsidRDefault="00A205C8" w:rsidP="003A562B">
          <w:pPr>
            <w:pStyle w:val="Header"/>
            <w:framePr w:wrap="around" w:hAnchor="page" w:x="1422" w:y="127"/>
          </w:pPr>
          <w:r>
            <w:fldChar w:fldCharType="begin"/>
          </w:r>
          <w:r>
            <w:instrText xml:space="preserve"> SUBJECT  \* MERGEFORMAT </w:instrText>
          </w:r>
          <w:r>
            <w:fldChar w:fldCharType="end"/>
          </w:r>
        </w:p>
      </w:tc>
      <w:tc>
        <w:tcPr>
          <w:tcW w:w="1440" w:type="dxa"/>
        </w:tcPr>
        <w:p w:rsidR="00A205C8" w:rsidRDefault="00A205C8" w:rsidP="003A562B">
          <w:pPr>
            <w:pStyle w:val="HeaderSmall"/>
            <w:framePr w:wrap="around" w:hAnchor="page" w:x="1422" w:y="127"/>
          </w:pPr>
          <w:r>
            <w:t>Senast ändrat:</w:t>
          </w:r>
        </w:p>
        <w:p w:rsidR="00A205C8" w:rsidRDefault="00F06B2A" w:rsidP="003A562B">
          <w:pPr>
            <w:pStyle w:val="Header"/>
            <w:framePr w:wrap="around" w:hAnchor="page" w:x="1422" w:y="127"/>
          </w:pPr>
          <w:r>
            <w:fldChar w:fldCharType="begin"/>
          </w:r>
          <w:r>
            <w:instrText xml:space="preserve"> SAVEDATE  \@ "yyyy-MM-dd" </w:instrText>
          </w:r>
          <w:r>
            <w:fldChar w:fldCharType="separate"/>
          </w:r>
          <w:r w:rsidR="0061005F">
            <w:rPr>
              <w:noProof/>
            </w:rPr>
            <w:t>2019-11-25</w:t>
          </w:r>
          <w:r>
            <w:fldChar w:fldCharType="end"/>
          </w:r>
        </w:p>
      </w:tc>
      <w:tc>
        <w:tcPr>
          <w:tcW w:w="3168" w:type="dxa"/>
        </w:tcPr>
        <w:p w:rsidR="00A205C8" w:rsidRDefault="00A205C8" w:rsidP="003A562B">
          <w:pPr>
            <w:pStyle w:val="HeaderSmall"/>
            <w:framePr w:wrap="around" w:hAnchor="page" w:x="1422" w:y="127"/>
          </w:pPr>
          <w:r>
            <w:t>Dokumentnamn</w:t>
          </w:r>
        </w:p>
        <w:p w:rsidR="00A205C8" w:rsidRPr="0096224B" w:rsidRDefault="00A205C8" w:rsidP="00325C35">
          <w:pPr>
            <w:framePr w:wrap="auto" w:vAnchor="text" w:hAnchor="page" w:x="1422" w:y="127"/>
            <w:rPr>
              <w:rFonts w:ascii="Arial" w:hAnsi="Arial" w:cs="Arial"/>
              <w:sz w:val="18"/>
              <w:szCs w:val="18"/>
            </w:rPr>
          </w:pPr>
          <w:r w:rsidRPr="0096224B">
            <w:rPr>
              <w:rFonts w:ascii="Arial" w:hAnsi="Arial" w:cs="Arial"/>
              <w:sz w:val="18"/>
              <w:szCs w:val="18"/>
            </w:rPr>
            <w:fldChar w:fldCharType="begin"/>
          </w:r>
          <w:r w:rsidRPr="0096224B">
            <w:rPr>
              <w:rFonts w:ascii="Arial" w:hAnsi="Arial" w:cs="Arial"/>
              <w:sz w:val="18"/>
              <w:szCs w:val="18"/>
            </w:rPr>
            <w:instrText xml:space="preserve"> FILENAME  \* MERGEFORMAT </w:instrText>
          </w:r>
          <w:r w:rsidRPr="0096224B">
            <w:rPr>
              <w:rFonts w:ascii="Arial" w:hAnsi="Arial" w:cs="Arial"/>
              <w:sz w:val="18"/>
              <w:szCs w:val="18"/>
            </w:rPr>
            <w:fldChar w:fldCharType="separate"/>
          </w:r>
          <w:r>
            <w:rPr>
              <w:rFonts w:ascii="Arial" w:hAnsi="Arial" w:cs="Arial"/>
              <w:noProof/>
              <w:sz w:val="18"/>
              <w:szCs w:val="18"/>
            </w:rPr>
            <w:t>F</w:t>
          </w:r>
          <w:r w:rsidR="00325C35">
            <w:rPr>
              <w:rFonts w:ascii="Arial" w:hAnsi="Arial" w:cs="Arial"/>
              <w:noProof/>
              <w:sz w:val="18"/>
              <w:szCs w:val="18"/>
            </w:rPr>
            <w:t>185</w:t>
          </w:r>
          <w:r>
            <w:rPr>
              <w:rFonts w:ascii="Arial" w:hAnsi="Arial" w:cs="Arial"/>
              <w:noProof/>
              <w:sz w:val="18"/>
              <w:szCs w:val="18"/>
            </w:rPr>
            <w:t xml:space="preserve"> </w:t>
          </w:r>
          <w:r w:rsidR="000066EF">
            <w:rPr>
              <w:rFonts w:ascii="Arial" w:hAnsi="Arial" w:cs="Arial"/>
              <w:noProof/>
              <w:sz w:val="18"/>
              <w:szCs w:val="18"/>
            </w:rPr>
            <w:t>Betjäna externa kanaler - Fordonsklassning</w:t>
          </w:r>
          <w:r>
            <w:rPr>
              <w:rFonts w:ascii="Arial" w:hAnsi="Arial" w:cs="Arial"/>
              <w:noProof/>
              <w:sz w:val="18"/>
              <w:szCs w:val="18"/>
            </w:rPr>
            <w:t>.doc</w:t>
          </w:r>
          <w:r w:rsidRPr="0096224B">
            <w:rPr>
              <w:rFonts w:ascii="Arial" w:hAnsi="Arial" w:cs="Arial"/>
              <w:sz w:val="18"/>
              <w:szCs w:val="18"/>
            </w:rPr>
            <w:fldChar w:fldCharType="end"/>
          </w:r>
        </w:p>
      </w:tc>
      <w:tc>
        <w:tcPr>
          <w:tcW w:w="1603" w:type="dxa"/>
        </w:tcPr>
        <w:p w:rsidR="00876177" w:rsidRPr="00876177" w:rsidRDefault="009B7167" w:rsidP="00CE5224">
          <w:pPr>
            <w:pStyle w:val="Header"/>
            <w:framePr w:wrap="around" w:hAnchor="page" w:x="1422" w:y="127"/>
          </w:pPr>
          <w:r>
            <w:t>E</w:t>
          </w:r>
        </w:p>
      </w:tc>
    </w:tr>
  </w:tbl>
  <w:p w:rsidR="00A205C8" w:rsidRDefault="00A205C8" w:rsidP="001C331B">
    <w:pPr>
      <w:pBdr>
        <w:bottom w:val="single" w:sz="6" w:space="31" w:color="auto"/>
      </w:pBdr>
      <w:ind w:right="-993"/>
      <w:rPr>
        <w:sz w:val="12"/>
      </w:rPr>
    </w:pPr>
  </w:p>
  <w:p w:rsidR="00A205C8" w:rsidRDefault="00A205C8" w:rsidP="001C331B">
    <w:pPr>
      <w:pBdr>
        <w:bottom w:val="single" w:sz="6" w:space="31" w:color="auto"/>
      </w:pBdr>
      <w:ind w:right="-993"/>
      <w:rPr>
        <w:sz w:val="12"/>
      </w:rPr>
    </w:pPr>
  </w:p>
  <w:p w:rsidR="00A205C8" w:rsidRDefault="00A205C8" w:rsidP="001C331B">
    <w:pPr>
      <w:pBdr>
        <w:bottom w:val="single" w:sz="6" w:space="31" w:color="auto"/>
      </w:pBdr>
      <w:ind w:right="-993"/>
      <w:rPr>
        <w:sz w:val="12"/>
      </w:rPr>
    </w:pPr>
  </w:p>
  <w:bookmarkEnd w:id="10"/>
  <w:p w:rsidR="00A205C8" w:rsidRPr="00EF41B2" w:rsidRDefault="00A205C8" w:rsidP="001C331B">
    <w:pPr>
      <w:pBdr>
        <w:bottom w:val="single" w:sz="6" w:space="31" w:color="auto"/>
      </w:pBdr>
      <w:ind w:right="-993"/>
      <w:rPr>
        <w:sz w:val="1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A79" w:rsidRDefault="00A46A79">
    <w:pPr>
      <w:pStyle w:val="Heade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AA868E"/>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A3C6018"/>
    <w:multiLevelType w:val="hybridMultilevel"/>
    <w:tmpl w:val="6C76600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15:restartNumberingAfterBreak="0">
    <w:nsid w:val="0A4B7F74"/>
    <w:multiLevelType w:val="hybridMultilevel"/>
    <w:tmpl w:val="B88C5370"/>
    <w:lvl w:ilvl="0" w:tplc="575CC706">
      <w:start w:val="3000"/>
      <w:numFmt w:val="bullet"/>
      <w:lvlText w:val="-"/>
      <w:lvlJc w:val="left"/>
      <w:pPr>
        <w:tabs>
          <w:tab w:val="num" w:pos="360"/>
        </w:tabs>
        <w:ind w:left="360" w:hanging="360"/>
      </w:pPr>
      <w:rPr>
        <w:rFonts w:ascii="Times New Roman" w:eastAsia="Times New Roman" w:hAnsi="Times New Roman" w:cs="Times New Roman" w:hint="default"/>
      </w:rPr>
    </w:lvl>
    <w:lvl w:ilvl="1" w:tplc="041D0003" w:tentative="1">
      <w:start w:val="1"/>
      <w:numFmt w:val="bullet"/>
      <w:lvlText w:val="o"/>
      <w:lvlJc w:val="left"/>
      <w:pPr>
        <w:tabs>
          <w:tab w:val="num" w:pos="731"/>
        </w:tabs>
        <w:ind w:left="731" w:hanging="360"/>
      </w:pPr>
      <w:rPr>
        <w:rFonts w:ascii="Courier New" w:hAnsi="Courier New" w:cs="Courier New" w:hint="default"/>
      </w:rPr>
    </w:lvl>
    <w:lvl w:ilvl="2" w:tplc="041D0005" w:tentative="1">
      <w:start w:val="1"/>
      <w:numFmt w:val="bullet"/>
      <w:lvlText w:val=""/>
      <w:lvlJc w:val="left"/>
      <w:pPr>
        <w:tabs>
          <w:tab w:val="num" w:pos="1451"/>
        </w:tabs>
        <w:ind w:left="1451" w:hanging="360"/>
      </w:pPr>
      <w:rPr>
        <w:rFonts w:ascii="Wingdings" w:hAnsi="Wingdings" w:hint="default"/>
      </w:rPr>
    </w:lvl>
    <w:lvl w:ilvl="3" w:tplc="041D0001" w:tentative="1">
      <w:start w:val="1"/>
      <w:numFmt w:val="bullet"/>
      <w:lvlText w:val=""/>
      <w:lvlJc w:val="left"/>
      <w:pPr>
        <w:tabs>
          <w:tab w:val="num" w:pos="2171"/>
        </w:tabs>
        <w:ind w:left="2171" w:hanging="360"/>
      </w:pPr>
      <w:rPr>
        <w:rFonts w:ascii="Symbol" w:hAnsi="Symbol" w:hint="default"/>
      </w:rPr>
    </w:lvl>
    <w:lvl w:ilvl="4" w:tplc="041D0003" w:tentative="1">
      <w:start w:val="1"/>
      <w:numFmt w:val="bullet"/>
      <w:lvlText w:val="o"/>
      <w:lvlJc w:val="left"/>
      <w:pPr>
        <w:tabs>
          <w:tab w:val="num" w:pos="2891"/>
        </w:tabs>
        <w:ind w:left="2891" w:hanging="360"/>
      </w:pPr>
      <w:rPr>
        <w:rFonts w:ascii="Courier New" w:hAnsi="Courier New" w:cs="Courier New" w:hint="default"/>
      </w:rPr>
    </w:lvl>
    <w:lvl w:ilvl="5" w:tplc="041D0005" w:tentative="1">
      <w:start w:val="1"/>
      <w:numFmt w:val="bullet"/>
      <w:lvlText w:val=""/>
      <w:lvlJc w:val="left"/>
      <w:pPr>
        <w:tabs>
          <w:tab w:val="num" w:pos="3611"/>
        </w:tabs>
        <w:ind w:left="3611" w:hanging="360"/>
      </w:pPr>
      <w:rPr>
        <w:rFonts w:ascii="Wingdings" w:hAnsi="Wingdings" w:hint="default"/>
      </w:rPr>
    </w:lvl>
    <w:lvl w:ilvl="6" w:tplc="041D0001" w:tentative="1">
      <w:start w:val="1"/>
      <w:numFmt w:val="bullet"/>
      <w:lvlText w:val=""/>
      <w:lvlJc w:val="left"/>
      <w:pPr>
        <w:tabs>
          <w:tab w:val="num" w:pos="4331"/>
        </w:tabs>
        <w:ind w:left="4331" w:hanging="360"/>
      </w:pPr>
      <w:rPr>
        <w:rFonts w:ascii="Symbol" w:hAnsi="Symbol" w:hint="default"/>
      </w:rPr>
    </w:lvl>
    <w:lvl w:ilvl="7" w:tplc="041D0003" w:tentative="1">
      <w:start w:val="1"/>
      <w:numFmt w:val="bullet"/>
      <w:lvlText w:val="o"/>
      <w:lvlJc w:val="left"/>
      <w:pPr>
        <w:tabs>
          <w:tab w:val="num" w:pos="5051"/>
        </w:tabs>
        <w:ind w:left="5051" w:hanging="360"/>
      </w:pPr>
      <w:rPr>
        <w:rFonts w:ascii="Courier New" w:hAnsi="Courier New" w:cs="Courier New" w:hint="default"/>
      </w:rPr>
    </w:lvl>
    <w:lvl w:ilvl="8" w:tplc="041D0005" w:tentative="1">
      <w:start w:val="1"/>
      <w:numFmt w:val="bullet"/>
      <w:lvlText w:val=""/>
      <w:lvlJc w:val="left"/>
      <w:pPr>
        <w:tabs>
          <w:tab w:val="num" w:pos="5771"/>
        </w:tabs>
        <w:ind w:left="5771" w:hanging="360"/>
      </w:pPr>
      <w:rPr>
        <w:rFonts w:ascii="Wingdings" w:hAnsi="Wingdings" w:hint="default"/>
      </w:rPr>
    </w:lvl>
  </w:abstractNum>
  <w:abstractNum w:abstractNumId="3" w15:restartNumberingAfterBreak="0">
    <w:nsid w:val="0D582512"/>
    <w:multiLevelType w:val="singleLevel"/>
    <w:tmpl w:val="041D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1069309C"/>
    <w:multiLevelType w:val="hybridMultilevel"/>
    <w:tmpl w:val="15E4234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7F20CF"/>
    <w:multiLevelType w:val="hybridMultilevel"/>
    <w:tmpl w:val="A6209DF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1971CD"/>
    <w:multiLevelType w:val="hybridMultilevel"/>
    <w:tmpl w:val="584E3B16"/>
    <w:lvl w:ilvl="0" w:tplc="B3766444">
      <w:start w:val="1"/>
      <w:numFmt w:val="decimal"/>
      <w:lvlText w:val="%1."/>
      <w:lvlJc w:val="left"/>
      <w:pPr>
        <w:ind w:left="1080" w:hanging="360"/>
      </w:pPr>
      <w:rPr>
        <w:rFonts w:hint="default"/>
        <w:b/>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219C0635"/>
    <w:multiLevelType w:val="hybridMultilevel"/>
    <w:tmpl w:val="812620EC"/>
    <w:lvl w:ilvl="0" w:tplc="CB4A9130">
      <w:start w:val="2003"/>
      <w:numFmt w:val="bullet"/>
      <w:lvlText w:val="-"/>
      <w:lvlJc w:val="left"/>
      <w:pPr>
        <w:tabs>
          <w:tab w:val="num" w:pos="720"/>
        </w:tabs>
        <w:ind w:left="720" w:hanging="360"/>
      </w:pPr>
      <w:rPr>
        <w:rFonts w:ascii="Arial" w:eastAsia="Times New Roman" w:hAnsi="Arial" w:cs="Aria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B616DF"/>
    <w:multiLevelType w:val="hybridMultilevel"/>
    <w:tmpl w:val="30E6520E"/>
    <w:lvl w:ilvl="0" w:tplc="FFFFFFFF">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4D07C09"/>
    <w:multiLevelType w:val="hybridMultilevel"/>
    <w:tmpl w:val="7758E07A"/>
    <w:lvl w:ilvl="0" w:tplc="FFFFFFFF">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4FA3299"/>
    <w:multiLevelType w:val="hybridMultilevel"/>
    <w:tmpl w:val="14C64D6E"/>
    <w:lvl w:ilvl="0" w:tplc="575CC706">
      <w:start w:val="3000"/>
      <w:numFmt w:val="bullet"/>
      <w:lvlText w:val="-"/>
      <w:lvlJc w:val="left"/>
      <w:pPr>
        <w:tabs>
          <w:tab w:val="num" w:pos="360"/>
        </w:tabs>
        <w:ind w:left="360" w:hanging="360"/>
      </w:pPr>
      <w:rPr>
        <w:rFonts w:ascii="Times New Roman" w:eastAsia="Times New Roman" w:hAnsi="Times New Roman" w:cs="Times New Roman" w:hint="default"/>
      </w:rPr>
    </w:lvl>
    <w:lvl w:ilvl="1" w:tplc="041D0003" w:tentative="1">
      <w:start w:val="1"/>
      <w:numFmt w:val="bullet"/>
      <w:lvlText w:val="o"/>
      <w:lvlJc w:val="left"/>
      <w:pPr>
        <w:tabs>
          <w:tab w:val="num" w:pos="731"/>
        </w:tabs>
        <w:ind w:left="731" w:hanging="360"/>
      </w:pPr>
      <w:rPr>
        <w:rFonts w:ascii="Courier New" w:hAnsi="Courier New" w:cs="Courier New" w:hint="default"/>
      </w:rPr>
    </w:lvl>
    <w:lvl w:ilvl="2" w:tplc="041D0005" w:tentative="1">
      <w:start w:val="1"/>
      <w:numFmt w:val="bullet"/>
      <w:lvlText w:val=""/>
      <w:lvlJc w:val="left"/>
      <w:pPr>
        <w:tabs>
          <w:tab w:val="num" w:pos="1451"/>
        </w:tabs>
        <w:ind w:left="1451" w:hanging="360"/>
      </w:pPr>
      <w:rPr>
        <w:rFonts w:ascii="Wingdings" w:hAnsi="Wingdings" w:hint="default"/>
      </w:rPr>
    </w:lvl>
    <w:lvl w:ilvl="3" w:tplc="041D0001" w:tentative="1">
      <w:start w:val="1"/>
      <w:numFmt w:val="bullet"/>
      <w:lvlText w:val=""/>
      <w:lvlJc w:val="left"/>
      <w:pPr>
        <w:tabs>
          <w:tab w:val="num" w:pos="2171"/>
        </w:tabs>
        <w:ind w:left="2171" w:hanging="360"/>
      </w:pPr>
      <w:rPr>
        <w:rFonts w:ascii="Symbol" w:hAnsi="Symbol" w:hint="default"/>
      </w:rPr>
    </w:lvl>
    <w:lvl w:ilvl="4" w:tplc="041D0003" w:tentative="1">
      <w:start w:val="1"/>
      <w:numFmt w:val="bullet"/>
      <w:lvlText w:val="o"/>
      <w:lvlJc w:val="left"/>
      <w:pPr>
        <w:tabs>
          <w:tab w:val="num" w:pos="2891"/>
        </w:tabs>
        <w:ind w:left="2891" w:hanging="360"/>
      </w:pPr>
      <w:rPr>
        <w:rFonts w:ascii="Courier New" w:hAnsi="Courier New" w:cs="Courier New" w:hint="default"/>
      </w:rPr>
    </w:lvl>
    <w:lvl w:ilvl="5" w:tplc="041D0005" w:tentative="1">
      <w:start w:val="1"/>
      <w:numFmt w:val="bullet"/>
      <w:lvlText w:val=""/>
      <w:lvlJc w:val="left"/>
      <w:pPr>
        <w:tabs>
          <w:tab w:val="num" w:pos="3611"/>
        </w:tabs>
        <w:ind w:left="3611" w:hanging="360"/>
      </w:pPr>
      <w:rPr>
        <w:rFonts w:ascii="Wingdings" w:hAnsi="Wingdings" w:hint="default"/>
      </w:rPr>
    </w:lvl>
    <w:lvl w:ilvl="6" w:tplc="041D0001" w:tentative="1">
      <w:start w:val="1"/>
      <w:numFmt w:val="bullet"/>
      <w:lvlText w:val=""/>
      <w:lvlJc w:val="left"/>
      <w:pPr>
        <w:tabs>
          <w:tab w:val="num" w:pos="4331"/>
        </w:tabs>
        <w:ind w:left="4331" w:hanging="360"/>
      </w:pPr>
      <w:rPr>
        <w:rFonts w:ascii="Symbol" w:hAnsi="Symbol" w:hint="default"/>
      </w:rPr>
    </w:lvl>
    <w:lvl w:ilvl="7" w:tplc="041D0003" w:tentative="1">
      <w:start w:val="1"/>
      <w:numFmt w:val="bullet"/>
      <w:lvlText w:val="o"/>
      <w:lvlJc w:val="left"/>
      <w:pPr>
        <w:tabs>
          <w:tab w:val="num" w:pos="5051"/>
        </w:tabs>
        <w:ind w:left="5051" w:hanging="360"/>
      </w:pPr>
      <w:rPr>
        <w:rFonts w:ascii="Courier New" w:hAnsi="Courier New" w:cs="Courier New" w:hint="default"/>
      </w:rPr>
    </w:lvl>
    <w:lvl w:ilvl="8" w:tplc="041D0005" w:tentative="1">
      <w:start w:val="1"/>
      <w:numFmt w:val="bullet"/>
      <w:lvlText w:val=""/>
      <w:lvlJc w:val="left"/>
      <w:pPr>
        <w:tabs>
          <w:tab w:val="num" w:pos="5771"/>
        </w:tabs>
        <w:ind w:left="5771" w:hanging="360"/>
      </w:pPr>
      <w:rPr>
        <w:rFonts w:ascii="Wingdings" w:hAnsi="Wingdings" w:hint="default"/>
      </w:rPr>
    </w:lvl>
  </w:abstractNum>
  <w:abstractNum w:abstractNumId="11" w15:restartNumberingAfterBreak="0">
    <w:nsid w:val="29E27490"/>
    <w:multiLevelType w:val="hybridMultilevel"/>
    <w:tmpl w:val="2B968FF4"/>
    <w:lvl w:ilvl="0" w:tplc="FFFFFFFF">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A497C2C"/>
    <w:multiLevelType w:val="hybridMultilevel"/>
    <w:tmpl w:val="05DAE6C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270760"/>
    <w:multiLevelType w:val="hybridMultilevel"/>
    <w:tmpl w:val="77EAEB2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D2C91"/>
    <w:multiLevelType w:val="hybridMultilevel"/>
    <w:tmpl w:val="F7DE908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714822"/>
    <w:multiLevelType w:val="hybridMultilevel"/>
    <w:tmpl w:val="F9EA23BE"/>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D6975F1"/>
    <w:multiLevelType w:val="hybridMultilevel"/>
    <w:tmpl w:val="24789142"/>
    <w:lvl w:ilvl="0" w:tplc="B3766444">
      <w:start w:val="1"/>
      <w:numFmt w:val="decimal"/>
      <w:lvlText w:val="%1."/>
      <w:lvlJc w:val="left"/>
      <w:pPr>
        <w:ind w:left="1080" w:hanging="360"/>
      </w:pPr>
      <w:rPr>
        <w:rFonts w:hint="default"/>
        <w:b/>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7" w15:restartNumberingAfterBreak="0">
    <w:nsid w:val="53C90ABC"/>
    <w:multiLevelType w:val="hybridMultilevel"/>
    <w:tmpl w:val="175A28D4"/>
    <w:lvl w:ilvl="0" w:tplc="575CC706">
      <w:start w:val="3000"/>
      <w:numFmt w:val="bullet"/>
      <w:lvlText w:val="-"/>
      <w:lvlJc w:val="left"/>
      <w:pPr>
        <w:tabs>
          <w:tab w:val="num" w:pos="1080"/>
        </w:tabs>
        <w:ind w:left="1080" w:hanging="360"/>
      </w:pPr>
      <w:rPr>
        <w:rFonts w:ascii="Times New Roman" w:eastAsia="Times New Roman" w:hAnsi="Times New Roman" w:cs="Times New Roman" w:hint="default"/>
      </w:rPr>
    </w:lvl>
    <w:lvl w:ilvl="1" w:tplc="041D0003" w:tentative="1">
      <w:start w:val="1"/>
      <w:numFmt w:val="bullet"/>
      <w:lvlText w:val="o"/>
      <w:lvlJc w:val="left"/>
      <w:pPr>
        <w:tabs>
          <w:tab w:val="num" w:pos="1451"/>
        </w:tabs>
        <w:ind w:left="1451" w:hanging="360"/>
      </w:pPr>
      <w:rPr>
        <w:rFonts w:ascii="Courier New" w:hAnsi="Courier New" w:cs="Courier New" w:hint="default"/>
      </w:rPr>
    </w:lvl>
    <w:lvl w:ilvl="2" w:tplc="041D0005" w:tentative="1">
      <w:start w:val="1"/>
      <w:numFmt w:val="bullet"/>
      <w:lvlText w:val=""/>
      <w:lvlJc w:val="left"/>
      <w:pPr>
        <w:tabs>
          <w:tab w:val="num" w:pos="2171"/>
        </w:tabs>
        <w:ind w:left="2171" w:hanging="360"/>
      </w:pPr>
      <w:rPr>
        <w:rFonts w:ascii="Wingdings" w:hAnsi="Wingdings" w:hint="default"/>
      </w:rPr>
    </w:lvl>
    <w:lvl w:ilvl="3" w:tplc="041D0001" w:tentative="1">
      <w:start w:val="1"/>
      <w:numFmt w:val="bullet"/>
      <w:lvlText w:val=""/>
      <w:lvlJc w:val="left"/>
      <w:pPr>
        <w:tabs>
          <w:tab w:val="num" w:pos="2891"/>
        </w:tabs>
        <w:ind w:left="2891" w:hanging="360"/>
      </w:pPr>
      <w:rPr>
        <w:rFonts w:ascii="Symbol" w:hAnsi="Symbol" w:hint="default"/>
      </w:rPr>
    </w:lvl>
    <w:lvl w:ilvl="4" w:tplc="041D0003" w:tentative="1">
      <w:start w:val="1"/>
      <w:numFmt w:val="bullet"/>
      <w:lvlText w:val="o"/>
      <w:lvlJc w:val="left"/>
      <w:pPr>
        <w:tabs>
          <w:tab w:val="num" w:pos="3611"/>
        </w:tabs>
        <w:ind w:left="3611" w:hanging="360"/>
      </w:pPr>
      <w:rPr>
        <w:rFonts w:ascii="Courier New" w:hAnsi="Courier New" w:cs="Courier New" w:hint="default"/>
      </w:rPr>
    </w:lvl>
    <w:lvl w:ilvl="5" w:tplc="041D0005" w:tentative="1">
      <w:start w:val="1"/>
      <w:numFmt w:val="bullet"/>
      <w:lvlText w:val=""/>
      <w:lvlJc w:val="left"/>
      <w:pPr>
        <w:tabs>
          <w:tab w:val="num" w:pos="4331"/>
        </w:tabs>
        <w:ind w:left="4331" w:hanging="360"/>
      </w:pPr>
      <w:rPr>
        <w:rFonts w:ascii="Wingdings" w:hAnsi="Wingdings" w:hint="default"/>
      </w:rPr>
    </w:lvl>
    <w:lvl w:ilvl="6" w:tplc="041D0001" w:tentative="1">
      <w:start w:val="1"/>
      <w:numFmt w:val="bullet"/>
      <w:lvlText w:val=""/>
      <w:lvlJc w:val="left"/>
      <w:pPr>
        <w:tabs>
          <w:tab w:val="num" w:pos="5051"/>
        </w:tabs>
        <w:ind w:left="5051" w:hanging="360"/>
      </w:pPr>
      <w:rPr>
        <w:rFonts w:ascii="Symbol" w:hAnsi="Symbol" w:hint="default"/>
      </w:rPr>
    </w:lvl>
    <w:lvl w:ilvl="7" w:tplc="041D0003" w:tentative="1">
      <w:start w:val="1"/>
      <w:numFmt w:val="bullet"/>
      <w:lvlText w:val="o"/>
      <w:lvlJc w:val="left"/>
      <w:pPr>
        <w:tabs>
          <w:tab w:val="num" w:pos="5771"/>
        </w:tabs>
        <w:ind w:left="5771" w:hanging="360"/>
      </w:pPr>
      <w:rPr>
        <w:rFonts w:ascii="Courier New" w:hAnsi="Courier New" w:cs="Courier New" w:hint="default"/>
      </w:rPr>
    </w:lvl>
    <w:lvl w:ilvl="8" w:tplc="041D0005" w:tentative="1">
      <w:start w:val="1"/>
      <w:numFmt w:val="bullet"/>
      <w:lvlText w:val=""/>
      <w:lvlJc w:val="left"/>
      <w:pPr>
        <w:tabs>
          <w:tab w:val="num" w:pos="6491"/>
        </w:tabs>
        <w:ind w:left="6491" w:hanging="360"/>
      </w:pPr>
      <w:rPr>
        <w:rFonts w:ascii="Wingdings" w:hAnsi="Wingdings" w:hint="default"/>
      </w:rPr>
    </w:lvl>
  </w:abstractNum>
  <w:abstractNum w:abstractNumId="18" w15:restartNumberingAfterBreak="0">
    <w:nsid w:val="55613436"/>
    <w:multiLevelType w:val="hybridMultilevel"/>
    <w:tmpl w:val="91A03832"/>
    <w:lvl w:ilvl="0" w:tplc="FFE82728">
      <w:start w:val="2013"/>
      <w:numFmt w:val="bullet"/>
      <w:lvlText w:val="-"/>
      <w:lvlJc w:val="left"/>
      <w:pPr>
        <w:ind w:left="720" w:hanging="360"/>
      </w:pPr>
      <w:rPr>
        <w:rFonts w:ascii="Times New Roman" w:eastAsia="Times New Roman" w:hAnsi="Times New Roman" w:cs="Times New Roman"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0CD68F3"/>
    <w:multiLevelType w:val="hybridMultilevel"/>
    <w:tmpl w:val="FA60C2F0"/>
    <w:lvl w:ilvl="0" w:tplc="575CC706">
      <w:start w:val="3000"/>
      <w:numFmt w:val="bullet"/>
      <w:lvlText w:val="-"/>
      <w:lvlJc w:val="left"/>
      <w:pPr>
        <w:tabs>
          <w:tab w:val="num" w:pos="360"/>
        </w:tabs>
        <w:ind w:left="360" w:hanging="360"/>
      </w:pPr>
      <w:rPr>
        <w:rFonts w:ascii="Times New Roman" w:eastAsia="Times New Roman" w:hAnsi="Times New Roman" w:cs="Times New Roman" w:hint="default"/>
      </w:rPr>
    </w:lvl>
    <w:lvl w:ilvl="1" w:tplc="041D0003" w:tentative="1">
      <w:start w:val="1"/>
      <w:numFmt w:val="bullet"/>
      <w:lvlText w:val="o"/>
      <w:lvlJc w:val="left"/>
      <w:pPr>
        <w:tabs>
          <w:tab w:val="num" w:pos="731"/>
        </w:tabs>
        <w:ind w:left="731" w:hanging="360"/>
      </w:pPr>
      <w:rPr>
        <w:rFonts w:ascii="Courier New" w:hAnsi="Courier New" w:cs="Courier New" w:hint="default"/>
      </w:rPr>
    </w:lvl>
    <w:lvl w:ilvl="2" w:tplc="041D0005" w:tentative="1">
      <w:start w:val="1"/>
      <w:numFmt w:val="bullet"/>
      <w:lvlText w:val=""/>
      <w:lvlJc w:val="left"/>
      <w:pPr>
        <w:tabs>
          <w:tab w:val="num" w:pos="1451"/>
        </w:tabs>
        <w:ind w:left="1451" w:hanging="360"/>
      </w:pPr>
      <w:rPr>
        <w:rFonts w:ascii="Wingdings" w:hAnsi="Wingdings" w:hint="default"/>
      </w:rPr>
    </w:lvl>
    <w:lvl w:ilvl="3" w:tplc="041D0001" w:tentative="1">
      <w:start w:val="1"/>
      <w:numFmt w:val="bullet"/>
      <w:lvlText w:val=""/>
      <w:lvlJc w:val="left"/>
      <w:pPr>
        <w:tabs>
          <w:tab w:val="num" w:pos="2171"/>
        </w:tabs>
        <w:ind w:left="2171" w:hanging="360"/>
      </w:pPr>
      <w:rPr>
        <w:rFonts w:ascii="Symbol" w:hAnsi="Symbol" w:hint="default"/>
      </w:rPr>
    </w:lvl>
    <w:lvl w:ilvl="4" w:tplc="041D0003" w:tentative="1">
      <w:start w:val="1"/>
      <w:numFmt w:val="bullet"/>
      <w:lvlText w:val="o"/>
      <w:lvlJc w:val="left"/>
      <w:pPr>
        <w:tabs>
          <w:tab w:val="num" w:pos="2891"/>
        </w:tabs>
        <w:ind w:left="2891" w:hanging="360"/>
      </w:pPr>
      <w:rPr>
        <w:rFonts w:ascii="Courier New" w:hAnsi="Courier New" w:cs="Courier New" w:hint="default"/>
      </w:rPr>
    </w:lvl>
    <w:lvl w:ilvl="5" w:tplc="041D0005" w:tentative="1">
      <w:start w:val="1"/>
      <w:numFmt w:val="bullet"/>
      <w:lvlText w:val=""/>
      <w:lvlJc w:val="left"/>
      <w:pPr>
        <w:tabs>
          <w:tab w:val="num" w:pos="3611"/>
        </w:tabs>
        <w:ind w:left="3611" w:hanging="360"/>
      </w:pPr>
      <w:rPr>
        <w:rFonts w:ascii="Wingdings" w:hAnsi="Wingdings" w:hint="default"/>
      </w:rPr>
    </w:lvl>
    <w:lvl w:ilvl="6" w:tplc="041D0001" w:tentative="1">
      <w:start w:val="1"/>
      <w:numFmt w:val="bullet"/>
      <w:lvlText w:val=""/>
      <w:lvlJc w:val="left"/>
      <w:pPr>
        <w:tabs>
          <w:tab w:val="num" w:pos="4331"/>
        </w:tabs>
        <w:ind w:left="4331" w:hanging="360"/>
      </w:pPr>
      <w:rPr>
        <w:rFonts w:ascii="Symbol" w:hAnsi="Symbol" w:hint="default"/>
      </w:rPr>
    </w:lvl>
    <w:lvl w:ilvl="7" w:tplc="041D0003" w:tentative="1">
      <w:start w:val="1"/>
      <w:numFmt w:val="bullet"/>
      <w:lvlText w:val="o"/>
      <w:lvlJc w:val="left"/>
      <w:pPr>
        <w:tabs>
          <w:tab w:val="num" w:pos="5051"/>
        </w:tabs>
        <w:ind w:left="5051" w:hanging="360"/>
      </w:pPr>
      <w:rPr>
        <w:rFonts w:ascii="Courier New" w:hAnsi="Courier New" w:cs="Courier New" w:hint="default"/>
      </w:rPr>
    </w:lvl>
    <w:lvl w:ilvl="8" w:tplc="041D0005" w:tentative="1">
      <w:start w:val="1"/>
      <w:numFmt w:val="bullet"/>
      <w:lvlText w:val=""/>
      <w:lvlJc w:val="left"/>
      <w:pPr>
        <w:tabs>
          <w:tab w:val="num" w:pos="5771"/>
        </w:tabs>
        <w:ind w:left="5771" w:hanging="360"/>
      </w:pPr>
      <w:rPr>
        <w:rFonts w:ascii="Wingdings" w:hAnsi="Wingdings" w:hint="default"/>
      </w:rPr>
    </w:lvl>
  </w:abstractNum>
  <w:abstractNum w:abstractNumId="20" w15:restartNumberingAfterBreak="0">
    <w:nsid w:val="61EA29B1"/>
    <w:multiLevelType w:val="hybridMultilevel"/>
    <w:tmpl w:val="5338015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6D1E2E"/>
    <w:multiLevelType w:val="hybridMultilevel"/>
    <w:tmpl w:val="FDE60A58"/>
    <w:lvl w:ilvl="0" w:tplc="575CC706">
      <w:start w:val="3000"/>
      <w:numFmt w:val="bullet"/>
      <w:lvlText w:val="-"/>
      <w:lvlJc w:val="left"/>
      <w:pPr>
        <w:tabs>
          <w:tab w:val="num" w:pos="360"/>
        </w:tabs>
        <w:ind w:left="360" w:hanging="360"/>
      </w:pPr>
      <w:rPr>
        <w:rFonts w:ascii="Times New Roman" w:eastAsia="Times New Roman" w:hAnsi="Times New Roman" w:cs="Times New Roman" w:hint="default"/>
      </w:rPr>
    </w:lvl>
    <w:lvl w:ilvl="1" w:tplc="041D0003" w:tentative="1">
      <w:start w:val="1"/>
      <w:numFmt w:val="bullet"/>
      <w:lvlText w:val="o"/>
      <w:lvlJc w:val="left"/>
      <w:pPr>
        <w:tabs>
          <w:tab w:val="num" w:pos="731"/>
        </w:tabs>
        <w:ind w:left="731" w:hanging="360"/>
      </w:pPr>
      <w:rPr>
        <w:rFonts w:ascii="Courier New" w:hAnsi="Courier New" w:cs="Courier New" w:hint="default"/>
      </w:rPr>
    </w:lvl>
    <w:lvl w:ilvl="2" w:tplc="041D0005" w:tentative="1">
      <w:start w:val="1"/>
      <w:numFmt w:val="bullet"/>
      <w:lvlText w:val=""/>
      <w:lvlJc w:val="left"/>
      <w:pPr>
        <w:tabs>
          <w:tab w:val="num" w:pos="1451"/>
        </w:tabs>
        <w:ind w:left="1451" w:hanging="360"/>
      </w:pPr>
      <w:rPr>
        <w:rFonts w:ascii="Wingdings" w:hAnsi="Wingdings" w:hint="default"/>
      </w:rPr>
    </w:lvl>
    <w:lvl w:ilvl="3" w:tplc="041D0001" w:tentative="1">
      <w:start w:val="1"/>
      <w:numFmt w:val="bullet"/>
      <w:lvlText w:val=""/>
      <w:lvlJc w:val="left"/>
      <w:pPr>
        <w:tabs>
          <w:tab w:val="num" w:pos="2171"/>
        </w:tabs>
        <w:ind w:left="2171" w:hanging="360"/>
      </w:pPr>
      <w:rPr>
        <w:rFonts w:ascii="Symbol" w:hAnsi="Symbol" w:hint="default"/>
      </w:rPr>
    </w:lvl>
    <w:lvl w:ilvl="4" w:tplc="041D0003" w:tentative="1">
      <w:start w:val="1"/>
      <w:numFmt w:val="bullet"/>
      <w:lvlText w:val="o"/>
      <w:lvlJc w:val="left"/>
      <w:pPr>
        <w:tabs>
          <w:tab w:val="num" w:pos="2891"/>
        </w:tabs>
        <w:ind w:left="2891" w:hanging="360"/>
      </w:pPr>
      <w:rPr>
        <w:rFonts w:ascii="Courier New" w:hAnsi="Courier New" w:cs="Courier New" w:hint="default"/>
      </w:rPr>
    </w:lvl>
    <w:lvl w:ilvl="5" w:tplc="041D0005" w:tentative="1">
      <w:start w:val="1"/>
      <w:numFmt w:val="bullet"/>
      <w:lvlText w:val=""/>
      <w:lvlJc w:val="left"/>
      <w:pPr>
        <w:tabs>
          <w:tab w:val="num" w:pos="3611"/>
        </w:tabs>
        <w:ind w:left="3611" w:hanging="360"/>
      </w:pPr>
      <w:rPr>
        <w:rFonts w:ascii="Wingdings" w:hAnsi="Wingdings" w:hint="default"/>
      </w:rPr>
    </w:lvl>
    <w:lvl w:ilvl="6" w:tplc="041D0001" w:tentative="1">
      <w:start w:val="1"/>
      <w:numFmt w:val="bullet"/>
      <w:lvlText w:val=""/>
      <w:lvlJc w:val="left"/>
      <w:pPr>
        <w:tabs>
          <w:tab w:val="num" w:pos="4331"/>
        </w:tabs>
        <w:ind w:left="4331" w:hanging="360"/>
      </w:pPr>
      <w:rPr>
        <w:rFonts w:ascii="Symbol" w:hAnsi="Symbol" w:hint="default"/>
      </w:rPr>
    </w:lvl>
    <w:lvl w:ilvl="7" w:tplc="041D0003" w:tentative="1">
      <w:start w:val="1"/>
      <w:numFmt w:val="bullet"/>
      <w:lvlText w:val="o"/>
      <w:lvlJc w:val="left"/>
      <w:pPr>
        <w:tabs>
          <w:tab w:val="num" w:pos="5051"/>
        </w:tabs>
        <w:ind w:left="5051" w:hanging="360"/>
      </w:pPr>
      <w:rPr>
        <w:rFonts w:ascii="Courier New" w:hAnsi="Courier New" w:cs="Courier New" w:hint="default"/>
      </w:rPr>
    </w:lvl>
    <w:lvl w:ilvl="8" w:tplc="041D0005" w:tentative="1">
      <w:start w:val="1"/>
      <w:numFmt w:val="bullet"/>
      <w:lvlText w:val=""/>
      <w:lvlJc w:val="left"/>
      <w:pPr>
        <w:tabs>
          <w:tab w:val="num" w:pos="5771"/>
        </w:tabs>
        <w:ind w:left="5771" w:hanging="360"/>
      </w:pPr>
      <w:rPr>
        <w:rFonts w:ascii="Wingdings" w:hAnsi="Wingdings" w:hint="default"/>
      </w:rPr>
    </w:lvl>
  </w:abstractNum>
  <w:abstractNum w:abstractNumId="22" w15:restartNumberingAfterBreak="0">
    <w:nsid w:val="7AE32D10"/>
    <w:multiLevelType w:val="hybridMultilevel"/>
    <w:tmpl w:val="E3E20946"/>
    <w:lvl w:ilvl="0" w:tplc="575CC706">
      <w:start w:val="3000"/>
      <w:numFmt w:val="bullet"/>
      <w:lvlText w:val="-"/>
      <w:lvlJc w:val="left"/>
      <w:pPr>
        <w:tabs>
          <w:tab w:val="num" w:pos="1069"/>
        </w:tabs>
        <w:ind w:left="1069" w:hanging="360"/>
      </w:pPr>
      <w:rPr>
        <w:rFonts w:ascii="Times New Roman" w:eastAsia="Times New Roman" w:hAnsi="Times New Roman" w:cs="Times New Roman" w:hint="default"/>
      </w:rPr>
    </w:lvl>
    <w:lvl w:ilvl="1" w:tplc="041D0003">
      <w:start w:val="1"/>
      <w:numFmt w:val="bullet"/>
      <w:lvlText w:val="o"/>
      <w:lvlJc w:val="left"/>
      <w:pPr>
        <w:tabs>
          <w:tab w:val="num" w:pos="1789"/>
        </w:tabs>
        <w:ind w:left="1789" w:hanging="360"/>
      </w:pPr>
      <w:rPr>
        <w:rFonts w:ascii="Courier New" w:hAnsi="Courier New" w:cs="Courier New" w:hint="default"/>
      </w:rPr>
    </w:lvl>
    <w:lvl w:ilvl="2" w:tplc="041D0001">
      <w:start w:val="1"/>
      <w:numFmt w:val="bullet"/>
      <w:lvlText w:val=""/>
      <w:lvlJc w:val="left"/>
      <w:pPr>
        <w:tabs>
          <w:tab w:val="num" w:pos="2509"/>
        </w:tabs>
        <w:ind w:left="2509" w:hanging="360"/>
      </w:pPr>
      <w:rPr>
        <w:rFonts w:ascii="Symbol" w:hAnsi="Symbol" w:hint="default"/>
      </w:rPr>
    </w:lvl>
    <w:lvl w:ilvl="3" w:tplc="041D0001" w:tentative="1">
      <w:start w:val="1"/>
      <w:numFmt w:val="bullet"/>
      <w:lvlText w:val=""/>
      <w:lvlJc w:val="left"/>
      <w:pPr>
        <w:tabs>
          <w:tab w:val="num" w:pos="3229"/>
        </w:tabs>
        <w:ind w:left="3229" w:hanging="360"/>
      </w:pPr>
      <w:rPr>
        <w:rFonts w:ascii="Symbol" w:hAnsi="Symbol" w:hint="default"/>
      </w:rPr>
    </w:lvl>
    <w:lvl w:ilvl="4" w:tplc="041D0003" w:tentative="1">
      <w:start w:val="1"/>
      <w:numFmt w:val="bullet"/>
      <w:lvlText w:val="o"/>
      <w:lvlJc w:val="left"/>
      <w:pPr>
        <w:tabs>
          <w:tab w:val="num" w:pos="3949"/>
        </w:tabs>
        <w:ind w:left="3949" w:hanging="360"/>
      </w:pPr>
      <w:rPr>
        <w:rFonts w:ascii="Courier New" w:hAnsi="Courier New" w:cs="Courier New" w:hint="default"/>
      </w:rPr>
    </w:lvl>
    <w:lvl w:ilvl="5" w:tplc="041D0005" w:tentative="1">
      <w:start w:val="1"/>
      <w:numFmt w:val="bullet"/>
      <w:lvlText w:val=""/>
      <w:lvlJc w:val="left"/>
      <w:pPr>
        <w:tabs>
          <w:tab w:val="num" w:pos="4669"/>
        </w:tabs>
        <w:ind w:left="4669" w:hanging="360"/>
      </w:pPr>
      <w:rPr>
        <w:rFonts w:ascii="Wingdings" w:hAnsi="Wingdings" w:hint="default"/>
      </w:rPr>
    </w:lvl>
    <w:lvl w:ilvl="6" w:tplc="041D0001" w:tentative="1">
      <w:start w:val="1"/>
      <w:numFmt w:val="bullet"/>
      <w:lvlText w:val=""/>
      <w:lvlJc w:val="left"/>
      <w:pPr>
        <w:tabs>
          <w:tab w:val="num" w:pos="5389"/>
        </w:tabs>
        <w:ind w:left="5389" w:hanging="360"/>
      </w:pPr>
      <w:rPr>
        <w:rFonts w:ascii="Symbol" w:hAnsi="Symbol" w:hint="default"/>
      </w:rPr>
    </w:lvl>
    <w:lvl w:ilvl="7" w:tplc="041D0003" w:tentative="1">
      <w:start w:val="1"/>
      <w:numFmt w:val="bullet"/>
      <w:lvlText w:val="o"/>
      <w:lvlJc w:val="left"/>
      <w:pPr>
        <w:tabs>
          <w:tab w:val="num" w:pos="6109"/>
        </w:tabs>
        <w:ind w:left="6109" w:hanging="360"/>
      </w:pPr>
      <w:rPr>
        <w:rFonts w:ascii="Courier New" w:hAnsi="Courier New" w:cs="Courier New" w:hint="default"/>
      </w:rPr>
    </w:lvl>
    <w:lvl w:ilvl="8" w:tplc="041D0005" w:tentative="1">
      <w:start w:val="1"/>
      <w:numFmt w:val="bullet"/>
      <w:lvlText w:val=""/>
      <w:lvlJc w:val="left"/>
      <w:pPr>
        <w:tabs>
          <w:tab w:val="num" w:pos="6829"/>
        </w:tabs>
        <w:ind w:left="6829" w:hanging="360"/>
      </w:pPr>
      <w:rPr>
        <w:rFonts w:ascii="Wingdings" w:hAnsi="Wingdings" w:hint="default"/>
      </w:rPr>
    </w:lvl>
  </w:abstractNum>
  <w:num w:numId="1" w16cid:durableId="1851681159">
    <w:abstractNumId w:val="0"/>
  </w:num>
  <w:num w:numId="2" w16cid:durableId="871766146">
    <w:abstractNumId w:val="3"/>
  </w:num>
  <w:num w:numId="3" w16cid:durableId="1920863933">
    <w:abstractNumId w:val="22"/>
  </w:num>
  <w:num w:numId="4" w16cid:durableId="296838873">
    <w:abstractNumId w:val="20"/>
  </w:num>
  <w:num w:numId="5" w16cid:durableId="1524904261">
    <w:abstractNumId w:val="14"/>
  </w:num>
  <w:num w:numId="6" w16cid:durableId="1614092648">
    <w:abstractNumId w:val="13"/>
  </w:num>
  <w:num w:numId="7" w16cid:durableId="1929192266">
    <w:abstractNumId w:val="17"/>
  </w:num>
  <w:num w:numId="8" w16cid:durableId="258293037">
    <w:abstractNumId w:val="7"/>
  </w:num>
  <w:num w:numId="9" w16cid:durableId="621692207">
    <w:abstractNumId w:val="2"/>
  </w:num>
  <w:num w:numId="10" w16cid:durableId="1497919321">
    <w:abstractNumId w:val="10"/>
  </w:num>
  <w:num w:numId="11" w16cid:durableId="41637646">
    <w:abstractNumId w:val="19"/>
  </w:num>
  <w:num w:numId="12" w16cid:durableId="1872299766">
    <w:abstractNumId w:val="21"/>
  </w:num>
  <w:num w:numId="13" w16cid:durableId="713579943">
    <w:abstractNumId w:val="4"/>
  </w:num>
  <w:num w:numId="14" w16cid:durableId="116796642">
    <w:abstractNumId w:val="15"/>
  </w:num>
  <w:num w:numId="15" w16cid:durableId="542519895">
    <w:abstractNumId w:val="1"/>
  </w:num>
  <w:num w:numId="16" w16cid:durableId="29768741">
    <w:abstractNumId w:val="12"/>
  </w:num>
  <w:num w:numId="17" w16cid:durableId="674921703">
    <w:abstractNumId w:val="5"/>
  </w:num>
  <w:num w:numId="18" w16cid:durableId="1849714233">
    <w:abstractNumId w:val="18"/>
  </w:num>
  <w:num w:numId="19" w16cid:durableId="1758558215">
    <w:abstractNumId w:val="16"/>
  </w:num>
  <w:num w:numId="20" w16cid:durableId="143281615">
    <w:abstractNumId w:val="18"/>
    <w:lvlOverride w:ilvl="0"/>
    <w:lvlOverride w:ilvl="1"/>
    <w:lvlOverride w:ilvl="2"/>
    <w:lvlOverride w:ilvl="3"/>
    <w:lvlOverride w:ilvl="4"/>
    <w:lvlOverride w:ilvl="5"/>
    <w:lvlOverride w:ilvl="6"/>
    <w:lvlOverride w:ilvl="7"/>
    <w:lvlOverride w:ilvl="8"/>
  </w:num>
  <w:num w:numId="21" w16cid:durableId="1285114218">
    <w:abstractNumId w:val="9"/>
  </w:num>
  <w:num w:numId="22" w16cid:durableId="766584932">
    <w:abstractNumId w:val="11"/>
  </w:num>
  <w:num w:numId="23" w16cid:durableId="1315527147">
    <w:abstractNumId w:val="8"/>
  </w:num>
  <w:num w:numId="24" w16cid:durableId="1621568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56B8"/>
    <w:rsid w:val="00001F6C"/>
    <w:rsid w:val="000066EF"/>
    <w:rsid w:val="00012593"/>
    <w:rsid w:val="000131D4"/>
    <w:rsid w:val="000134E2"/>
    <w:rsid w:val="0001585E"/>
    <w:rsid w:val="00024E5B"/>
    <w:rsid w:val="00025BEB"/>
    <w:rsid w:val="0002662A"/>
    <w:rsid w:val="00033571"/>
    <w:rsid w:val="00033989"/>
    <w:rsid w:val="00053EA0"/>
    <w:rsid w:val="000600FE"/>
    <w:rsid w:val="00062BA4"/>
    <w:rsid w:val="000647AC"/>
    <w:rsid w:val="0007013D"/>
    <w:rsid w:val="00070630"/>
    <w:rsid w:val="000823F2"/>
    <w:rsid w:val="00086BF0"/>
    <w:rsid w:val="0009011E"/>
    <w:rsid w:val="00093E53"/>
    <w:rsid w:val="000A0230"/>
    <w:rsid w:val="000A16AB"/>
    <w:rsid w:val="000B3846"/>
    <w:rsid w:val="000B4547"/>
    <w:rsid w:val="000C5559"/>
    <w:rsid w:val="000D0479"/>
    <w:rsid w:val="000D3C58"/>
    <w:rsid w:val="000E121C"/>
    <w:rsid w:val="00107BE7"/>
    <w:rsid w:val="0013279F"/>
    <w:rsid w:val="001361B0"/>
    <w:rsid w:val="00141CEB"/>
    <w:rsid w:val="00147C2B"/>
    <w:rsid w:val="001621D9"/>
    <w:rsid w:val="00162FC6"/>
    <w:rsid w:val="00170C26"/>
    <w:rsid w:val="00183BD1"/>
    <w:rsid w:val="001A5154"/>
    <w:rsid w:val="001B457F"/>
    <w:rsid w:val="001C331B"/>
    <w:rsid w:val="001C489C"/>
    <w:rsid w:val="001C4F3D"/>
    <w:rsid w:val="001D042D"/>
    <w:rsid w:val="001E0672"/>
    <w:rsid w:val="001F4CCE"/>
    <w:rsid w:val="00230C84"/>
    <w:rsid w:val="002755D3"/>
    <w:rsid w:val="0027789C"/>
    <w:rsid w:val="00286D3E"/>
    <w:rsid w:val="002A0D2D"/>
    <w:rsid w:val="002B1D64"/>
    <w:rsid w:val="002B68DB"/>
    <w:rsid w:val="002C6447"/>
    <w:rsid w:val="002D14F7"/>
    <w:rsid w:val="002E0941"/>
    <w:rsid w:val="002E463A"/>
    <w:rsid w:val="002F1A63"/>
    <w:rsid w:val="00307D74"/>
    <w:rsid w:val="00310258"/>
    <w:rsid w:val="00311003"/>
    <w:rsid w:val="0032053D"/>
    <w:rsid w:val="00325C35"/>
    <w:rsid w:val="00326344"/>
    <w:rsid w:val="003278BB"/>
    <w:rsid w:val="00336F80"/>
    <w:rsid w:val="003546EC"/>
    <w:rsid w:val="00362C27"/>
    <w:rsid w:val="00365391"/>
    <w:rsid w:val="00391485"/>
    <w:rsid w:val="003A562B"/>
    <w:rsid w:val="003A5AD0"/>
    <w:rsid w:val="003C07A1"/>
    <w:rsid w:val="003C41C4"/>
    <w:rsid w:val="003C56B8"/>
    <w:rsid w:val="003C72C1"/>
    <w:rsid w:val="003D1F2F"/>
    <w:rsid w:val="003E5412"/>
    <w:rsid w:val="003F4CC8"/>
    <w:rsid w:val="00400D1C"/>
    <w:rsid w:val="00403897"/>
    <w:rsid w:val="00415AA7"/>
    <w:rsid w:val="00422F12"/>
    <w:rsid w:val="00426BB4"/>
    <w:rsid w:val="00430612"/>
    <w:rsid w:val="004316A1"/>
    <w:rsid w:val="004370DC"/>
    <w:rsid w:val="00442425"/>
    <w:rsid w:val="00442C3B"/>
    <w:rsid w:val="0044447B"/>
    <w:rsid w:val="00446727"/>
    <w:rsid w:val="0045591D"/>
    <w:rsid w:val="00464788"/>
    <w:rsid w:val="004662DA"/>
    <w:rsid w:val="00481A9C"/>
    <w:rsid w:val="00490608"/>
    <w:rsid w:val="004A083E"/>
    <w:rsid w:val="004B0066"/>
    <w:rsid w:val="004B05FC"/>
    <w:rsid w:val="004B59B0"/>
    <w:rsid w:val="004B78AB"/>
    <w:rsid w:val="004C0001"/>
    <w:rsid w:val="004C0A9E"/>
    <w:rsid w:val="004C58CB"/>
    <w:rsid w:val="004D7C22"/>
    <w:rsid w:val="004E3EC7"/>
    <w:rsid w:val="004E690E"/>
    <w:rsid w:val="005002CD"/>
    <w:rsid w:val="00500BA6"/>
    <w:rsid w:val="00503602"/>
    <w:rsid w:val="00506AE9"/>
    <w:rsid w:val="005255E0"/>
    <w:rsid w:val="00525C65"/>
    <w:rsid w:val="00530C3D"/>
    <w:rsid w:val="00531963"/>
    <w:rsid w:val="00534EF9"/>
    <w:rsid w:val="0053701F"/>
    <w:rsid w:val="005519BB"/>
    <w:rsid w:val="0055334C"/>
    <w:rsid w:val="0055787B"/>
    <w:rsid w:val="00562F80"/>
    <w:rsid w:val="00571715"/>
    <w:rsid w:val="0059571A"/>
    <w:rsid w:val="005A1DB2"/>
    <w:rsid w:val="005A2748"/>
    <w:rsid w:val="005B24DD"/>
    <w:rsid w:val="005B31FF"/>
    <w:rsid w:val="005C11D5"/>
    <w:rsid w:val="005D20EF"/>
    <w:rsid w:val="00601078"/>
    <w:rsid w:val="00604819"/>
    <w:rsid w:val="00605DED"/>
    <w:rsid w:val="0061005F"/>
    <w:rsid w:val="006217D3"/>
    <w:rsid w:val="00622643"/>
    <w:rsid w:val="00633688"/>
    <w:rsid w:val="006600E3"/>
    <w:rsid w:val="006663BE"/>
    <w:rsid w:val="006A19D8"/>
    <w:rsid w:val="006A3B46"/>
    <w:rsid w:val="006A500D"/>
    <w:rsid w:val="006B313B"/>
    <w:rsid w:val="006B4483"/>
    <w:rsid w:val="006C676B"/>
    <w:rsid w:val="006D1EB1"/>
    <w:rsid w:val="006F1E8F"/>
    <w:rsid w:val="006F20FA"/>
    <w:rsid w:val="006F3288"/>
    <w:rsid w:val="00711AF9"/>
    <w:rsid w:val="00724E64"/>
    <w:rsid w:val="0073078D"/>
    <w:rsid w:val="00751C56"/>
    <w:rsid w:val="00754BBB"/>
    <w:rsid w:val="00782E4A"/>
    <w:rsid w:val="00783CCA"/>
    <w:rsid w:val="007903D5"/>
    <w:rsid w:val="00790768"/>
    <w:rsid w:val="00796D7C"/>
    <w:rsid w:val="007B2584"/>
    <w:rsid w:val="007B6AC1"/>
    <w:rsid w:val="007C278A"/>
    <w:rsid w:val="007C4CC6"/>
    <w:rsid w:val="007D7300"/>
    <w:rsid w:val="007E0050"/>
    <w:rsid w:val="007E1430"/>
    <w:rsid w:val="007F7141"/>
    <w:rsid w:val="007F7582"/>
    <w:rsid w:val="008062EB"/>
    <w:rsid w:val="00835E77"/>
    <w:rsid w:val="00850A26"/>
    <w:rsid w:val="008639F1"/>
    <w:rsid w:val="00873345"/>
    <w:rsid w:val="00876177"/>
    <w:rsid w:val="00884046"/>
    <w:rsid w:val="00887FF8"/>
    <w:rsid w:val="00896BB9"/>
    <w:rsid w:val="00897C00"/>
    <w:rsid w:val="008A2048"/>
    <w:rsid w:val="008A3F8A"/>
    <w:rsid w:val="008A6E86"/>
    <w:rsid w:val="008B08AA"/>
    <w:rsid w:val="008B280A"/>
    <w:rsid w:val="008C1D57"/>
    <w:rsid w:val="008C2907"/>
    <w:rsid w:val="008D1BE4"/>
    <w:rsid w:val="008E324E"/>
    <w:rsid w:val="008F5A64"/>
    <w:rsid w:val="009179B3"/>
    <w:rsid w:val="00923E81"/>
    <w:rsid w:val="009313CD"/>
    <w:rsid w:val="00931D46"/>
    <w:rsid w:val="00942985"/>
    <w:rsid w:val="0094736A"/>
    <w:rsid w:val="0096692F"/>
    <w:rsid w:val="00972039"/>
    <w:rsid w:val="0097395F"/>
    <w:rsid w:val="00986577"/>
    <w:rsid w:val="00992C78"/>
    <w:rsid w:val="0099732F"/>
    <w:rsid w:val="009B7167"/>
    <w:rsid w:val="009C5E03"/>
    <w:rsid w:val="009C6876"/>
    <w:rsid w:val="009F53F7"/>
    <w:rsid w:val="009F7A5A"/>
    <w:rsid w:val="00A10B41"/>
    <w:rsid w:val="00A205C8"/>
    <w:rsid w:val="00A22203"/>
    <w:rsid w:val="00A23AC8"/>
    <w:rsid w:val="00A35FCB"/>
    <w:rsid w:val="00A41657"/>
    <w:rsid w:val="00A46A79"/>
    <w:rsid w:val="00A47D7B"/>
    <w:rsid w:val="00A645F1"/>
    <w:rsid w:val="00A65A24"/>
    <w:rsid w:val="00A7663E"/>
    <w:rsid w:val="00A8779A"/>
    <w:rsid w:val="00A912FB"/>
    <w:rsid w:val="00A95C19"/>
    <w:rsid w:val="00A96454"/>
    <w:rsid w:val="00A96852"/>
    <w:rsid w:val="00AB62F0"/>
    <w:rsid w:val="00AE7EE9"/>
    <w:rsid w:val="00B11C4D"/>
    <w:rsid w:val="00B22D82"/>
    <w:rsid w:val="00B24DE2"/>
    <w:rsid w:val="00B25739"/>
    <w:rsid w:val="00B4346F"/>
    <w:rsid w:val="00B472BB"/>
    <w:rsid w:val="00B52240"/>
    <w:rsid w:val="00B70B6A"/>
    <w:rsid w:val="00B8195F"/>
    <w:rsid w:val="00B9269A"/>
    <w:rsid w:val="00BA371E"/>
    <w:rsid w:val="00BB3882"/>
    <w:rsid w:val="00BC599C"/>
    <w:rsid w:val="00BC63F9"/>
    <w:rsid w:val="00BD4B7F"/>
    <w:rsid w:val="00BE1650"/>
    <w:rsid w:val="00BF0A87"/>
    <w:rsid w:val="00C0240B"/>
    <w:rsid w:val="00C04F7A"/>
    <w:rsid w:val="00C227EF"/>
    <w:rsid w:val="00C52A55"/>
    <w:rsid w:val="00C6206A"/>
    <w:rsid w:val="00C64832"/>
    <w:rsid w:val="00C776B7"/>
    <w:rsid w:val="00C928F1"/>
    <w:rsid w:val="00CA25D5"/>
    <w:rsid w:val="00CA36E8"/>
    <w:rsid w:val="00CB385F"/>
    <w:rsid w:val="00CC4B34"/>
    <w:rsid w:val="00CC60EE"/>
    <w:rsid w:val="00CD0332"/>
    <w:rsid w:val="00CD45DE"/>
    <w:rsid w:val="00CD59D8"/>
    <w:rsid w:val="00CD5E36"/>
    <w:rsid w:val="00CE5224"/>
    <w:rsid w:val="00CF2FEC"/>
    <w:rsid w:val="00CF3BAB"/>
    <w:rsid w:val="00D469DC"/>
    <w:rsid w:val="00D63906"/>
    <w:rsid w:val="00D92FF7"/>
    <w:rsid w:val="00D97EA3"/>
    <w:rsid w:val="00DC56E1"/>
    <w:rsid w:val="00DC5B22"/>
    <w:rsid w:val="00DD4C45"/>
    <w:rsid w:val="00DE5288"/>
    <w:rsid w:val="00DE7A4F"/>
    <w:rsid w:val="00E03344"/>
    <w:rsid w:val="00E033F9"/>
    <w:rsid w:val="00E05391"/>
    <w:rsid w:val="00E10A20"/>
    <w:rsid w:val="00E23C88"/>
    <w:rsid w:val="00E34460"/>
    <w:rsid w:val="00E35E21"/>
    <w:rsid w:val="00E41FC1"/>
    <w:rsid w:val="00E65E4A"/>
    <w:rsid w:val="00E668E4"/>
    <w:rsid w:val="00E71228"/>
    <w:rsid w:val="00E81B85"/>
    <w:rsid w:val="00E84423"/>
    <w:rsid w:val="00EC690E"/>
    <w:rsid w:val="00ED1E36"/>
    <w:rsid w:val="00ED3A01"/>
    <w:rsid w:val="00EE2DBB"/>
    <w:rsid w:val="00F06B2A"/>
    <w:rsid w:val="00F11BCB"/>
    <w:rsid w:val="00F167C5"/>
    <w:rsid w:val="00F31345"/>
    <w:rsid w:val="00F320B3"/>
    <w:rsid w:val="00F32865"/>
    <w:rsid w:val="00F32D72"/>
    <w:rsid w:val="00F376A5"/>
    <w:rsid w:val="00F522BC"/>
    <w:rsid w:val="00F67EEC"/>
    <w:rsid w:val="00F93D54"/>
    <w:rsid w:val="00F95667"/>
    <w:rsid w:val="00F967FE"/>
    <w:rsid w:val="00FC0249"/>
    <w:rsid w:val="00FC69A3"/>
    <w:rsid w:val="00FF11C3"/>
    <w:rsid w:val="00FF34B6"/>
    <w:rsid w:val="00FF3CAB"/>
    <w:rsid w:val="00FF3D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4C3B895-7DF8-437D-8AF9-C9536A70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56B8"/>
    <w:pPr>
      <w:spacing w:before="60" w:after="60"/>
    </w:pPr>
    <w:rPr>
      <w:sz w:val="22"/>
    </w:rPr>
  </w:style>
  <w:style w:type="paragraph" w:styleId="Heading1">
    <w:name w:val="heading 1"/>
    <w:aliases w:val="ALT + 1"/>
    <w:basedOn w:val="Normal"/>
    <w:next w:val="Normal"/>
    <w:autoRedefine/>
    <w:qFormat/>
    <w:rsid w:val="003C56B8"/>
    <w:pPr>
      <w:keepNext/>
      <w:numPr>
        <w:numId w:val="1"/>
      </w:numPr>
      <w:pBdr>
        <w:bottom w:val="single" w:sz="6" w:space="1" w:color="auto"/>
      </w:pBdr>
      <w:tabs>
        <w:tab w:val="left" w:pos="709"/>
      </w:tabs>
      <w:spacing w:before="240" w:after="240"/>
      <w:ind w:left="709" w:right="-993" w:hanging="709"/>
      <w:outlineLvl w:val="0"/>
    </w:pPr>
    <w:rPr>
      <w:rFonts w:ascii="Arial" w:hAnsi="Arial"/>
      <w:b/>
      <w:noProof/>
      <w:kern w:val="28"/>
      <w:sz w:val="32"/>
    </w:rPr>
  </w:style>
  <w:style w:type="paragraph" w:styleId="Heading2">
    <w:name w:val="heading 2"/>
    <w:basedOn w:val="Normal"/>
    <w:next w:val="Normal"/>
    <w:qFormat/>
    <w:rsid w:val="003C56B8"/>
    <w:pPr>
      <w:keepNext/>
      <w:numPr>
        <w:ilvl w:val="1"/>
        <w:numId w:val="1"/>
      </w:numPr>
      <w:tabs>
        <w:tab w:val="num" w:pos="360"/>
      </w:tabs>
      <w:spacing w:before="240" w:after="240"/>
      <w:ind w:left="709" w:hanging="709"/>
      <w:outlineLvl w:val="1"/>
    </w:pPr>
    <w:rPr>
      <w:rFonts w:ascii="Arial" w:hAnsi="Arial"/>
      <w:kern w:val="28"/>
      <w:sz w:val="28"/>
    </w:rPr>
  </w:style>
  <w:style w:type="paragraph" w:styleId="Heading3">
    <w:name w:val="heading 3"/>
    <w:basedOn w:val="Normal"/>
    <w:next w:val="Normal"/>
    <w:qFormat/>
    <w:rsid w:val="003C56B8"/>
    <w:pPr>
      <w:keepNext/>
      <w:numPr>
        <w:ilvl w:val="2"/>
        <w:numId w:val="1"/>
      </w:numPr>
      <w:tabs>
        <w:tab w:val="left" w:pos="709"/>
      </w:tabs>
      <w:spacing w:before="280" w:after="240"/>
      <w:ind w:left="709" w:hanging="709"/>
      <w:outlineLvl w:val="2"/>
    </w:pPr>
    <w:rPr>
      <w:rFonts w:ascii="Arial" w:hAnsi="Arial"/>
      <w:b/>
    </w:rPr>
  </w:style>
  <w:style w:type="paragraph" w:styleId="Heading4">
    <w:name w:val="heading 4"/>
    <w:basedOn w:val="Normal"/>
    <w:next w:val="Normal"/>
    <w:qFormat/>
    <w:rsid w:val="003C56B8"/>
    <w:pPr>
      <w:keepNext/>
      <w:numPr>
        <w:ilvl w:val="3"/>
        <w:numId w:val="1"/>
      </w:numPr>
      <w:tabs>
        <w:tab w:val="clear" w:pos="0"/>
        <w:tab w:val="left" w:pos="851"/>
      </w:tabs>
      <w:spacing w:before="240" w:after="120"/>
      <w:ind w:left="1560" w:hanging="851"/>
      <w:outlineLvl w:val="3"/>
    </w:pPr>
    <w:rPr>
      <w:rFonts w:ascii="Arial" w:hAnsi="Arial"/>
    </w:rPr>
  </w:style>
  <w:style w:type="paragraph" w:styleId="Heading5">
    <w:name w:val="heading 5"/>
    <w:basedOn w:val="Normal"/>
    <w:next w:val="Normal"/>
    <w:qFormat/>
    <w:rsid w:val="003C56B8"/>
    <w:pPr>
      <w:keepNext/>
      <w:numPr>
        <w:ilvl w:val="4"/>
        <w:numId w:val="1"/>
      </w:numPr>
      <w:spacing w:before="240"/>
      <w:ind w:left="709"/>
      <w:outlineLvl w:val="4"/>
    </w:pPr>
    <w:rPr>
      <w:rFonts w:ascii="Arial" w:hAnsi="Arial"/>
      <w:u w:val="single"/>
    </w:rPr>
  </w:style>
  <w:style w:type="paragraph" w:styleId="Heading6">
    <w:name w:val="heading 6"/>
    <w:basedOn w:val="Normal"/>
    <w:next w:val="Normal"/>
    <w:qFormat/>
    <w:rsid w:val="003C56B8"/>
    <w:pPr>
      <w:keepNext/>
      <w:numPr>
        <w:ilvl w:val="5"/>
        <w:numId w:val="1"/>
      </w:numPr>
      <w:ind w:left="709"/>
      <w:outlineLvl w:val="5"/>
    </w:pPr>
    <w:rPr>
      <w:rFonts w:ascii="Arial" w:hAnsi="Arial"/>
    </w:rPr>
  </w:style>
  <w:style w:type="paragraph" w:styleId="Heading7">
    <w:name w:val="heading 7"/>
    <w:basedOn w:val="Normal"/>
    <w:next w:val="Normal"/>
    <w:qFormat/>
    <w:rsid w:val="003C56B8"/>
    <w:pPr>
      <w:keepNext/>
      <w:numPr>
        <w:ilvl w:val="6"/>
        <w:numId w:val="1"/>
      </w:numPr>
      <w:ind w:left="709"/>
      <w:outlineLvl w:val="6"/>
    </w:pPr>
    <w:rPr>
      <w:rFonts w:ascii="Arial" w:hAnsi="Arial"/>
    </w:rPr>
  </w:style>
  <w:style w:type="paragraph" w:styleId="Heading8">
    <w:name w:val="heading 8"/>
    <w:basedOn w:val="Normal"/>
    <w:next w:val="Normal"/>
    <w:qFormat/>
    <w:rsid w:val="003C56B8"/>
    <w:pPr>
      <w:keepNext/>
      <w:numPr>
        <w:ilvl w:val="7"/>
        <w:numId w:val="1"/>
      </w:numPr>
      <w:ind w:left="709"/>
      <w:outlineLvl w:val="7"/>
    </w:pPr>
    <w:rPr>
      <w:rFonts w:ascii="Arial" w:hAnsi="Arial"/>
    </w:rPr>
  </w:style>
  <w:style w:type="paragraph" w:styleId="Heading9">
    <w:name w:val="heading 9"/>
    <w:basedOn w:val="Normal"/>
    <w:next w:val="Normal"/>
    <w:qFormat/>
    <w:rsid w:val="003C56B8"/>
    <w:pPr>
      <w:keepNext/>
      <w:numPr>
        <w:ilvl w:val="8"/>
        <w:numId w:val="1"/>
      </w:numPr>
      <w:ind w:left="709"/>
      <w:outlineLvl w:val="8"/>
    </w:pPr>
    <w:rPr>
      <w:rFonts w:ascii="Arial" w:hAnsi="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rporateIdentity">
    <w:name w:val="Corporate Identity"/>
    <w:basedOn w:val="Normal"/>
    <w:rsid w:val="003C56B8"/>
    <w:pPr>
      <w:spacing w:after="1200" w:line="240" w:lineRule="atLeast"/>
    </w:pPr>
    <w:rPr>
      <w:b/>
      <w:caps/>
    </w:rPr>
  </w:style>
  <w:style w:type="paragraph" w:styleId="Footer">
    <w:name w:val="footer"/>
    <w:basedOn w:val="Normal"/>
    <w:rsid w:val="003C56B8"/>
    <w:pPr>
      <w:tabs>
        <w:tab w:val="right" w:pos="9072"/>
      </w:tabs>
      <w:spacing w:before="0" w:after="0"/>
    </w:pPr>
    <w:rPr>
      <w:rFonts w:ascii="Arial" w:hAnsi="Arial"/>
      <w:sz w:val="12"/>
    </w:rPr>
  </w:style>
  <w:style w:type="paragraph" w:styleId="Header">
    <w:name w:val="header"/>
    <w:basedOn w:val="Normal"/>
    <w:next w:val="Normal"/>
    <w:rsid w:val="003C56B8"/>
    <w:pPr>
      <w:framePr w:hSpace="181" w:wrap="around" w:vAnchor="text" w:hAnchor="margin" w:xAlign="right" w:y="1"/>
      <w:spacing w:before="40" w:after="40"/>
    </w:pPr>
    <w:rPr>
      <w:rFonts w:ascii="Arial" w:hAnsi="Arial"/>
      <w:sz w:val="18"/>
    </w:rPr>
  </w:style>
  <w:style w:type="paragraph" w:customStyle="1" w:styleId="Logo">
    <w:name w:val="Logo"/>
    <w:basedOn w:val="Normal"/>
    <w:rsid w:val="003C56B8"/>
    <w:pPr>
      <w:framePr w:hSpace="181" w:wrap="around" w:vAnchor="text" w:hAnchor="page" w:x="1022" w:y="1"/>
      <w:spacing w:before="0" w:after="0"/>
    </w:pPr>
  </w:style>
  <w:style w:type="paragraph" w:customStyle="1" w:styleId="HeaderSmall">
    <w:name w:val="Header Small"/>
    <w:basedOn w:val="Header"/>
    <w:next w:val="Header"/>
    <w:rsid w:val="003C56B8"/>
    <w:pPr>
      <w:framePr w:wrap="around"/>
      <w:spacing w:before="0" w:after="0"/>
    </w:pPr>
    <w:rPr>
      <w:sz w:val="12"/>
    </w:rPr>
  </w:style>
  <w:style w:type="paragraph" w:styleId="Title">
    <w:name w:val="Title"/>
    <w:basedOn w:val="Normal"/>
    <w:next w:val="Normal"/>
    <w:qFormat/>
    <w:rsid w:val="003C56B8"/>
    <w:pPr>
      <w:spacing w:before="400"/>
      <w:ind w:right="5001"/>
    </w:pPr>
    <w:rPr>
      <w:rFonts w:ascii="Arial" w:hAnsi="Arial"/>
      <w:b/>
    </w:rPr>
  </w:style>
  <w:style w:type="paragraph" w:styleId="Subtitle">
    <w:name w:val="Subtitle"/>
    <w:basedOn w:val="Normal"/>
    <w:qFormat/>
    <w:rsid w:val="003C56B8"/>
    <w:pPr>
      <w:ind w:right="5001"/>
    </w:pPr>
    <w:rPr>
      <w:rFonts w:ascii="Arial" w:hAnsi="Arial"/>
      <w:sz w:val="20"/>
    </w:rPr>
  </w:style>
  <w:style w:type="paragraph" w:customStyle="1" w:styleId="AdminHeading2">
    <w:name w:val="Admin Heading 2"/>
    <w:basedOn w:val="Heading2"/>
    <w:next w:val="Normal"/>
    <w:rsid w:val="003C56B8"/>
    <w:pPr>
      <w:ind w:left="709"/>
      <w:outlineLvl w:val="9"/>
    </w:pPr>
  </w:style>
  <w:style w:type="paragraph" w:styleId="TOC1">
    <w:name w:val="toc 1"/>
    <w:basedOn w:val="Normal"/>
    <w:next w:val="Normal"/>
    <w:uiPriority w:val="39"/>
    <w:rsid w:val="003C56B8"/>
    <w:pPr>
      <w:tabs>
        <w:tab w:val="right" w:leader="dot" w:pos="7938"/>
      </w:tabs>
      <w:ind w:right="750"/>
    </w:pPr>
    <w:rPr>
      <w:noProof/>
    </w:rPr>
  </w:style>
  <w:style w:type="paragraph" w:customStyle="1" w:styleId="AdminHeading1">
    <w:name w:val="Admin Heading 1"/>
    <w:basedOn w:val="Heading1"/>
    <w:next w:val="Normal"/>
    <w:rsid w:val="003C56B8"/>
    <w:pPr>
      <w:numPr>
        <w:numId w:val="0"/>
      </w:numPr>
      <w:ind w:right="0"/>
    </w:pPr>
  </w:style>
  <w:style w:type="paragraph" w:customStyle="1" w:styleId="TableHeading">
    <w:name w:val="Table Heading"/>
    <w:basedOn w:val="Normal"/>
    <w:rsid w:val="003C56B8"/>
    <w:rPr>
      <w:rFonts w:ascii="Arial" w:hAnsi="Arial"/>
      <w:b/>
      <w:sz w:val="18"/>
    </w:rPr>
  </w:style>
  <w:style w:type="paragraph" w:customStyle="1" w:styleId="TableText">
    <w:name w:val="Table Text"/>
    <w:basedOn w:val="Normal"/>
    <w:rsid w:val="003C56B8"/>
    <w:pPr>
      <w:keepLines/>
      <w:spacing w:before="40" w:after="40"/>
    </w:pPr>
    <w:rPr>
      <w:rFonts w:ascii="Arial" w:hAnsi="Arial"/>
      <w:sz w:val="18"/>
    </w:rPr>
  </w:style>
  <w:style w:type="paragraph" w:customStyle="1" w:styleId="CoverSubject">
    <w:name w:val="Cover Subject"/>
    <w:basedOn w:val="Normal"/>
    <w:next w:val="CoverText"/>
    <w:rsid w:val="003C56B8"/>
    <w:pPr>
      <w:framePr w:w="5745" w:hSpace="181" w:vSpace="181" w:wrap="around" w:vAnchor="page" w:hAnchor="page" w:x="4318" w:yAlign="center"/>
      <w:spacing w:before="240" w:after="240"/>
    </w:pPr>
    <w:rPr>
      <w:kern w:val="28"/>
      <w:sz w:val="36"/>
    </w:rPr>
  </w:style>
  <w:style w:type="paragraph" w:customStyle="1" w:styleId="CoverText">
    <w:name w:val="Cover Text"/>
    <w:basedOn w:val="Normal"/>
    <w:rsid w:val="003C56B8"/>
    <w:pPr>
      <w:framePr w:w="5745" w:hSpace="181" w:vSpace="181" w:wrap="around" w:vAnchor="page" w:hAnchor="page" w:x="4318" w:yAlign="center"/>
    </w:pPr>
  </w:style>
  <w:style w:type="paragraph" w:customStyle="1" w:styleId="CoverTitle">
    <w:name w:val="Cover Title"/>
    <w:basedOn w:val="Normal"/>
    <w:next w:val="CoverSubject"/>
    <w:rsid w:val="003C56B8"/>
    <w:pPr>
      <w:framePr w:w="5745" w:hSpace="181" w:vSpace="181" w:wrap="around" w:vAnchor="page" w:hAnchor="page" w:x="4318" w:yAlign="center"/>
      <w:spacing w:before="240" w:after="240"/>
    </w:pPr>
    <w:rPr>
      <w:b/>
      <w:kern w:val="32"/>
      <w:sz w:val="48"/>
    </w:rPr>
  </w:style>
  <w:style w:type="paragraph" w:customStyle="1" w:styleId="CoverAdminHeading2">
    <w:name w:val="Cover Admin Heading 2"/>
    <w:basedOn w:val="AdminHeading2"/>
    <w:rsid w:val="003C56B8"/>
    <w:pPr>
      <w:ind w:left="0"/>
    </w:pPr>
  </w:style>
  <w:style w:type="paragraph" w:styleId="ListBullet">
    <w:name w:val="List Bullet"/>
    <w:basedOn w:val="List"/>
    <w:rsid w:val="003C56B8"/>
  </w:style>
  <w:style w:type="paragraph" w:styleId="List">
    <w:name w:val="List"/>
    <w:basedOn w:val="Normal"/>
    <w:rsid w:val="003C56B8"/>
    <w:pPr>
      <w:ind w:left="993" w:hanging="284"/>
    </w:pPr>
  </w:style>
  <w:style w:type="paragraph" w:styleId="List2">
    <w:name w:val="List 2"/>
    <w:basedOn w:val="Normal"/>
    <w:rsid w:val="003C56B8"/>
    <w:pPr>
      <w:ind w:left="1276" w:hanging="284"/>
    </w:pPr>
  </w:style>
  <w:style w:type="paragraph" w:styleId="List3">
    <w:name w:val="List 3"/>
    <w:basedOn w:val="Normal"/>
    <w:rsid w:val="003C56B8"/>
    <w:pPr>
      <w:ind w:left="1560" w:hanging="284"/>
    </w:pPr>
  </w:style>
  <w:style w:type="paragraph" w:styleId="List4">
    <w:name w:val="List 4"/>
    <w:basedOn w:val="Normal"/>
    <w:rsid w:val="003C56B8"/>
    <w:pPr>
      <w:ind w:left="1843" w:hanging="284"/>
    </w:pPr>
  </w:style>
  <w:style w:type="paragraph" w:styleId="List5">
    <w:name w:val="List 5"/>
    <w:basedOn w:val="Normal"/>
    <w:rsid w:val="003C56B8"/>
    <w:pPr>
      <w:ind w:left="2127" w:hanging="284"/>
    </w:pPr>
  </w:style>
  <w:style w:type="paragraph" w:styleId="ListBullet2">
    <w:name w:val="List Bullet 2"/>
    <w:basedOn w:val="List2"/>
    <w:rsid w:val="003C56B8"/>
  </w:style>
  <w:style w:type="paragraph" w:styleId="ListBullet3">
    <w:name w:val="List Bullet 3"/>
    <w:basedOn w:val="List3"/>
    <w:rsid w:val="003C56B8"/>
  </w:style>
  <w:style w:type="paragraph" w:styleId="ListBullet4">
    <w:name w:val="List Bullet 4"/>
    <w:basedOn w:val="List4"/>
    <w:rsid w:val="003C56B8"/>
  </w:style>
  <w:style w:type="paragraph" w:styleId="ListBullet5">
    <w:name w:val="List Bullet 5"/>
    <w:basedOn w:val="List5"/>
    <w:rsid w:val="003C56B8"/>
  </w:style>
  <w:style w:type="paragraph" w:styleId="ListContinue">
    <w:name w:val="List Continue"/>
    <w:basedOn w:val="List"/>
    <w:rsid w:val="003C56B8"/>
  </w:style>
  <w:style w:type="paragraph" w:styleId="ListContinue2">
    <w:name w:val="List Continue 2"/>
    <w:basedOn w:val="List2"/>
    <w:rsid w:val="003C56B8"/>
  </w:style>
  <w:style w:type="paragraph" w:styleId="ListContinue3">
    <w:name w:val="List Continue 3"/>
    <w:basedOn w:val="List3"/>
    <w:rsid w:val="003C56B8"/>
  </w:style>
  <w:style w:type="paragraph" w:styleId="ListContinue4">
    <w:name w:val="List Continue 4"/>
    <w:basedOn w:val="List4"/>
    <w:rsid w:val="003C56B8"/>
  </w:style>
  <w:style w:type="paragraph" w:styleId="ListContinue5">
    <w:name w:val="List Continue 5"/>
    <w:basedOn w:val="List5"/>
    <w:rsid w:val="003C56B8"/>
  </w:style>
  <w:style w:type="paragraph" w:styleId="ListNumber">
    <w:name w:val="List Number"/>
    <w:basedOn w:val="List"/>
    <w:rsid w:val="003C56B8"/>
  </w:style>
  <w:style w:type="paragraph" w:styleId="ListNumber2">
    <w:name w:val="List Number 2"/>
    <w:basedOn w:val="List2"/>
    <w:rsid w:val="003C56B8"/>
  </w:style>
  <w:style w:type="paragraph" w:styleId="ListNumber3">
    <w:name w:val="List Number 3"/>
    <w:basedOn w:val="List3"/>
    <w:rsid w:val="003C56B8"/>
  </w:style>
  <w:style w:type="paragraph" w:styleId="ListNumber4">
    <w:name w:val="List Number 4"/>
    <w:basedOn w:val="List4"/>
    <w:rsid w:val="003C56B8"/>
  </w:style>
  <w:style w:type="paragraph" w:styleId="ListNumber5">
    <w:name w:val="List Number 5"/>
    <w:basedOn w:val="List5"/>
    <w:rsid w:val="003C56B8"/>
  </w:style>
  <w:style w:type="paragraph" w:styleId="Index1">
    <w:name w:val="index 1"/>
    <w:basedOn w:val="Normal"/>
    <w:next w:val="Normal"/>
    <w:semiHidden/>
    <w:rsid w:val="003C56B8"/>
    <w:pPr>
      <w:tabs>
        <w:tab w:val="right" w:leader="dot" w:pos="4196"/>
      </w:tabs>
      <w:ind w:left="993" w:hanging="284"/>
    </w:pPr>
  </w:style>
  <w:style w:type="paragraph" w:styleId="IndexHeading">
    <w:name w:val="index heading"/>
    <w:basedOn w:val="Normal"/>
    <w:next w:val="Index1"/>
    <w:semiHidden/>
    <w:rsid w:val="003C56B8"/>
  </w:style>
  <w:style w:type="paragraph" w:customStyle="1" w:styleId="KeepWithNext">
    <w:name w:val="Keep With Next"/>
    <w:basedOn w:val="Normal"/>
    <w:next w:val="Normal"/>
    <w:rsid w:val="003C56B8"/>
    <w:pPr>
      <w:keepNext/>
    </w:pPr>
  </w:style>
  <w:style w:type="paragraph" w:customStyle="1" w:styleId="KeepTogether">
    <w:name w:val="Keep Together"/>
    <w:basedOn w:val="Normal"/>
    <w:next w:val="Normal"/>
    <w:rsid w:val="003C56B8"/>
    <w:pPr>
      <w:keepLines/>
    </w:pPr>
  </w:style>
  <w:style w:type="paragraph" w:customStyle="1" w:styleId="SingleLine">
    <w:name w:val="Single Line"/>
    <w:basedOn w:val="Normal"/>
    <w:rsid w:val="003C56B8"/>
    <w:pPr>
      <w:keepNext/>
      <w:spacing w:before="0" w:after="0"/>
    </w:pPr>
  </w:style>
  <w:style w:type="paragraph" w:customStyle="1" w:styleId="EmptyLine">
    <w:name w:val="Empty Line"/>
    <w:basedOn w:val="Normal"/>
    <w:rsid w:val="003C56B8"/>
    <w:pPr>
      <w:spacing w:before="0" w:after="0"/>
    </w:pPr>
  </w:style>
  <w:style w:type="paragraph" w:styleId="BodyTextIndent">
    <w:name w:val="Body Text Indent"/>
    <w:basedOn w:val="Normal"/>
    <w:rsid w:val="003C56B8"/>
    <w:pPr>
      <w:ind w:left="1134"/>
    </w:pPr>
    <w:rPr>
      <w:sz w:val="24"/>
    </w:rPr>
  </w:style>
  <w:style w:type="paragraph" w:styleId="Caption">
    <w:name w:val="caption"/>
    <w:basedOn w:val="Normal"/>
    <w:next w:val="Normal"/>
    <w:qFormat/>
    <w:rsid w:val="003C56B8"/>
    <w:pPr>
      <w:tabs>
        <w:tab w:val="left" w:pos="0"/>
        <w:tab w:val="left" w:pos="851"/>
      </w:tabs>
      <w:spacing w:before="120" w:after="120"/>
      <w:ind w:right="-153"/>
    </w:pPr>
    <w:rPr>
      <w:rFonts w:ascii="Arial" w:hAnsi="Arial"/>
      <w:sz w:val="20"/>
    </w:rPr>
  </w:style>
  <w:style w:type="paragraph" w:styleId="NormalIndent">
    <w:name w:val="Normal Indent"/>
    <w:basedOn w:val="Normal"/>
    <w:rsid w:val="003C56B8"/>
    <w:pPr>
      <w:ind w:left="1304"/>
    </w:pPr>
    <w:rPr>
      <w:rFonts w:ascii="CG Times (W1)" w:hAnsi="CG Times (W1)"/>
      <w:sz w:val="20"/>
    </w:rPr>
  </w:style>
  <w:style w:type="paragraph" w:styleId="BodyTextIndent2">
    <w:name w:val="Body Text Indent 2"/>
    <w:basedOn w:val="Normal"/>
    <w:rsid w:val="003C56B8"/>
    <w:pPr>
      <w:ind w:left="1134"/>
    </w:pPr>
  </w:style>
  <w:style w:type="paragraph" w:customStyle="1" w:styleId="15Indented">
    <w:name w:val="1.5 Indented"/>
    <w:basedOn w:val="Normal"/>
    <w:rsid w:val="003C56B8"/>
    <w:pPr>
      <w:spacing w:after="140" w:line="280" w:lineRule="atLeast"/>
      <w:ind w:left="1134"/>
    </w:pPr>
    <w:rPr>
      <w:snapToGrid w:val="0"/>
      <w:color w:val="000000"/>
      <w:sz w:val="20"/>
      <w:lang w:eastAsia="en-US"/>
    </w:rPr>
  </w:style>
  <w:style w:type="paragraph" w:customStyle="1" w:styleId="Bilagor">
    <w:name w:val="Bilagor"/>
    <w:rsid w:val="003C56B8"/>
    <w:pPr>
      <w:ind w:left="2875" w:hanging="283"/>
    </w:pPr>
    <w:rPr>
      <w:noProof/>
      <w:sz w:val="22"/>
    </w:rPr>
  </w:style>
  <w:style w:type="paragraph" w:customStyle="1" w:styleId="Dokumentnamn">
    <w:name w:val="Dokumentnamn"/>
    <w:rsid w:val="003C56B8"/>
    <w:pPr>
      <w:spacing w:line="240" w:lineRule="exact"/>
    </w:pPr>
    <w:rPr>
      <w:rFonts w:ascii="Arial" w:hAnsi="Arial"/>
      <w:b/>
      <w:caps/>
      <w:noProof/>
    </w:rPr>
  </w:style>
  <w:style w:type="character" w:styleId="PageNumber">
    <w:name w:val="page number"/>
    <w:basedOn w:val="DefaultParagraphFont"/>
    <w:rsid w:val="003C56B8"/>
  </w:style>
  <w:style w:type="paragraph" w:customStyle="1" w:styleId="Benmning">
    <w:name w:val="Benämning"/>
    <w:basedOn w:val="Normal"/>
    <w:next w:val="Normal"/>
    <w:rsid w:val="003C56B8"/>
    <w:rPr>
      <w:rFonts w:ascii="Arial" w:hAnsi="Arial"/>
      <w:b/>
      <w:sz w:val="28"/>
    </w:rPr>
  </w:style>
  <w:style w:type="paragraph" w:customStyle="1" w:styleId="Innehllrubrik">
    <w:name w:val="Innehåll rubrik"/>
    <w:next w:val="TOC1"/>
    <w:rsid w:val="003C56B8"/>
    <w:pPr>
      <w:tabs>
        <w:tab w:val="right" w:pos="6960"/>
      </w:tabs>
    </w:pPr>
    <w:rPr>
      <w:b/>
      <w:noProof/>
      <w:sz w:val="22"/>
    </w:rPr>
  </w:style>
  <w:style w:type="paragraph" w:customStyle="1" w:styleId="Ledtext">
    <w:name w:val="Ledtext"/>
    <w:rsid w:val="003C56B8"/>
    <w:pPr>
      <w:spacing w:line="180" w:lineRule="exact"/>
    </w:pPr>
    <w:rPr>
      <w:rFonts w:ascii="Arial" w:hAnsi="Arial"/>
      <w:b/>
      <w:noProof/>
      <w:color w:val="0000FF"/>
      <w:sz w:val="13"/>
    </w:rPr>
  </w:style>
  <w:style w:type="paragraph" w:customStyle="1" w:styleId="Nummer">
    <w:name w:val="Nummer"/>
    <w:rsid w:val="003C56B8"/>
    <w:pPr>
      <w:spacing w:line="280" w:lineRule="exact"/>
    </w:pPr>
    <w:rPr>
      <w:rFonts w:ascii="Arial" w:hAnsi="Arial"/>
      <w:b/>
      <w:caps/>
      <w:noProof/>
      <w:sz w:val="22"/>
    </w:rPr>
  </w:style>
  <w:style w:type="paragraph" w:customStyle="1" w:styleId="Bilagarubrik">
    <w:name w:val="Bilaga rubrik"/>
    <w:next w:val="Bilaga"/>
    <w:rsid w:val="003C56B8"/>
    <w:pPr>
      <w:spacing w:before="480"/>
    </w:pPr>
    <w:rPr>
      <w:b/>
      <w:noProof/>
      <w:sz w:val="22"/>
    </w:rPr>
  </w:style>
  <w:style w:type="paragraph" w:customStyle="1" w:styleId="Bilaga">
    <w:name w:val="Bilaga"/>
    <w:rsid w:val="003C56B8"/>
    <w:pPr>
      <w:ind w:left="283" w:hanging="283"/>
    </w:pPr>
    <w:rPr>
      <w:noProof/>
      <w:sz w:val="22"/>
    </w:rPr>
  </w:style>
  <w:style w:type="paragraph" w:customStyle="1" w:styleId="Sidfothuvudenhet">
    <w:name w:val="Sidfot huvudenhet"/>
    <w:basedOn w:val="Ledtext"/>
    <w:rsid w:val="003C56B8"/>
    <w:pPr>
      <w:spacing w:line="240" w:lineRule="exact"/>
    </w:pPr>
    <w:rPr>
      <w:sz w:val="20"/>
    </w:rPr>
  </w:style>
  <w:style w:type="paragraph" w:customStyle="1" w:styleId="Sidfotenhet">
    <w:name w:val="Sidfot enhet"/>
    <w:basedOn w:val="Sidfothuvudenhet"/>
    <w:rsid w:val="003C56B8"/>
    <w:rPr>
      <w:sz w:val="18"/>
    </w:rPr>
  </w:style>
  <w:style w:type="paragraph" w:customStyle="1" w:styleId="Rev">
    <w:name w:val="Rev"/>
    <w:basedOn w:val="Normal"/>
    <w:rsid w:val="003C56B8"/>
    <w:pPr>
      <w:spacing w:line="240" w:lineRule="exact"/>
    </w:pPr>
    <w:rPr>
      <w:caps/>
      <w:noProof/>
    </w:rPr>
  </w:style>
  <w:style w:type="paragraph" w:customStyle="1" w:styleId="Komplement">
    <w:name w:val="Komplement"/>
    <w:basedOn w:val="Dokumentnamn"/>
    <w:rsid w:val="003C56B8"/>
    <w:pPr>
      <w:spacing w:before="60"/>
    </w:pPr>
    <w:rPr>
      <w:caps w:val="0"/>
    </w:rPr>
  </w:style>
  <w:style w:type="paragraph" w:customStyle="1" w:styleId="Security">
    <w:name w:val="Security"/>
    <w:rsid w:val="003C56B8"/>
    <w:pPr>
      <w:spacing w:line="260" w:lineRule="exact"/>
    </w:pPr>
    <w:rPr>
      <w:b/>
      <w:noProof/>
      <w:sz w:val="24"/>
    </w:rPr>
  </w:style>
  <w:style w:type="paragraph" w:styleId="BodyText3">
    <w:name w:val="Body Text 3"/>
    <w:basedOn w:val="Normal"/>
    <w:rsid w:val="003C56B8"/>
    <w:rPr>
      <w:i/>
    </w:rPr>
  </w:style>
  <w:style w:type="paragraph" w:styleId="BodyText2">
    <w:name w:val="Body Text 2"/>
    <w:basedOn w:val="Normal"/>
    <w:rsid w:val="003C56B8"/>
    <w:rPr>
      <w:i/>
      <w:sz w:val="24"/>
    </w:rPr>
  </w:style>
  <w:style w:type="paragraph" w:styleId="BodyText">
    <w:name w:val="Body Text"/>
    <w:basedOn w:val="Normal"/>
    <w:rsid w:val="003C56B8"/>
    <w:rPr>
      <w:sz w:val="24"/>
    </w:rPr>
  </w:style>
  <w:style w:type="paragraph" w:customStyle="1" w:styleId="brdtexttpnkt">
    <w:name w:val="brdtexttpnkt"/>
    <w:basedOn w:val="Normal"/>
    <w:rsid w:val="003C56B8"/>
    <w:pPr>
      <w:spacing w:before="100" w:after="100"/>
    </w:pPr>
    <w:rPr>
      <w:sz w:val="24"/>
      <w:lang w:val="en-GB"/>
    </w:rPr>
  </w:style>
  <w:style w:type="table" w:styleId="TableGrid">
    <w:name w:val="Table Grid"/>
    <w:basedOn w:val="TableNormal"/>
    <w:rsid w:val="003C56B8"/>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2C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p:Policy xmlns:p="office.server.policy" id="" local="true">
  <p:Name>Document</p:Name>
  <p:Description/>
  <p:Statement/>
  <p:PolicyItems>
    <p:PolicyItem featureId="Microsoft.Office.RecordsManagement.PolicyFeatures.PolicyAudit" staticId="0x010100CF0E665C3F4ED849920C91F9AA7C9A6F|8138272" UniqueId="4882d558-9050-4ad4-a2aa-45b76e6bb744">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0E665C3F4ED849920C91F9AA7C9A6F" ma:contentTypeVersion="7" ma:contentTypeDescription="Create a new document." ma:contentTypeScope="" ma:versionID="f2077bc05309890540e2e5b6bf5e420d">
  <xsd:schema xmlns:xsd="http://www.w3.org/2001/XMLSchema" xmlns:xs="http://www.w3.org/2001/XMLSchema" xmlns:p="http://schemas.microsoft.com/office/2006/metadata/properties" xmlns:ns1="http://schemas.microsoft.com/sharepoint/v3" xmlns:ns2="abb414d9-515b-4b2b-aae7-458a219d2eb5" targetNamespace="http://schemas.microsoft.com/office/2006/metadata/properties" ma:root="true" ma:fieldsID="112e333908e7c89a8bea5313a229041b" ns1:_="" ns2:_="">
    <xsd:import namespace="http://schemas.microsoft.com/sharepoint/v3"/>
    <xsd:import namespace="abb414d9-515b-4b2b-aae7-458a219d2eb5"/>
    <xsd:element name="properties">
      <xsd:complexType>
        <xsd:sequence>
          <xsd:element name="documentManagement">
            <xsd:complexType>
              <xsd:all>
                <xsd:element ref="ns1:_dlc_Exempt"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b414d9-515b-4b2b-aae7-458a219d2eb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CF2015-516B-459C-AA3C-B8AB7A0341C0}">
  <ds:schemaRefs>
    <ds:schemaRef ds:uri="office.server.policy"/>
  </ds:schemaRefs>
</ds:datastoreItem>
</file>

<file path=customXml/itemProps2.xml><?xml version="1.0" encoding="utf-8"?>
<ds:datastoreItem xmlns:ds="http://schemas.openxmlformats.org/officeDocument/2006/customXml" ds:itemID="{257CEB4F-3253-4BE9-A009-1994C6412A59}">
  <ds:schemaRefs>
    <ds:schemaRef ds:uri="http://schemas.microsoft.com/sharepoint/v3/contenttype/forms"/>
  </ds:schemaRefs>
</ds:datastoreItem>
</file>

<file path=customXml/itemProps3.xml><?xml version="1.0" encoding="utf-8"?>
<ds:datastoreItem xmlns:ds="http://schemas.openxmlformats.org/officeDocument/2006/customXml" ds:itemID="{B4F133F3-241E-4BF7-814A-960B0D226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b414d9-515b-4b2b-aae7-458a219d2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735043-14AD-474E-AFD2-BA21BBBAF5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1587</Words>
  <Characters>8415</Characters>
  <Application>Microsoft Office Word</Application>
  <DocSecurity>0</DocSecurity>
  <Lines>70</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Rally</vt:lpstr>
      <vt:lpstr>Rally</vt:lpstr>
    </vt:vector>
  </TitlesOfParts>
  <Company>LF</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Rally</dc:title>
  <dc:subject/>
  <dc:creator>Maria Samuelsson</dc:creator>
  <cp:keywords>2010-10-01</cp:keywords>
  <dc:description>Version pA1</dc:description>
  <cp:lastModifiedBy>Saarthak Dugar</cp:lastModifiedBy>
  <cp:revision>2</cp:revision>
  <cp:lastPrinted>2009-05-19T11:37:00Z</cp:lastPrinted>
  <dcterms:created xsi:type="dcterms:W3CDTF">2025-06-09T11:33:00Z</dcterms:created>
  <dcterms:modified xsi:type="dcterms:W3CDTF">2025-06-09T11:33:00Z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Nilex ID">
    <vt:lpwstr/>
  </property>
  <property fmtid="{D5CDD505-2E9C-101B-9397-08002B2CF9AE}" pid="4" name="MSIP_Label_4e0029e2-197c-4e5b-ad9c-d6d8a41011dc_Enabled">
    <vt:lpwstr>true</vt:lpwstr>
  </property>
  <property fmtid="{D5CDD505-2E9C-101B-9397-08002B2CF9AE}" pid="5" name="MSIP_Label_4e0029e2-197c-4e5b-ad9c-d6d8a41011dc_SetDate">
    <vt:lpwstr>2025-06-09T11:33:43Z</vt:lpwstr>
  </property>
  <property fmtid="{D5CDD505-2E9C-101B-9397-08002B2CF9AE}" pid="6" name="MSIP_Label_4e0029e2-197c-4e5b-ad9c-d6d8a41011dc_Method">
    <vt:lpwstr>Privileged</vt:lpwstr>
  </property>
  <property fmtid="{D5CDD505-2E9C-101B-9397-08002B2CF9AE}" pid="7" name="MSIP_Label_4e0029e2-197c-4e5b-ad9c-d6d8a41011dc_Name">
    <vt:lpwstr>Intern</vt:lpwstr>
  </property>
  <property fmtid="{D5CDD505-2E9C-101B-9397-08002B2CF9AE}" pid="8" name="MSIP_Label_4e0029e2-197c-4e5b-ad9c-d6d8a41011dc_SiteId">
    <vt:lpwstr>1e4e7cc6-7b26-46be-915e-cd1c8633e92f</vt:lpwstr>
  </property>
  <property fmtid="{D5CDD505-2E9C-101B-9397-08002B2CF9AE}" pid="9" name="MSIP_Label_4e0029e2-197c-4e5b-ad9c-d6d8a41011dc_ActionId">
    <vt:lpwstr>e0f44646-ac83-420a-953f-7b5ebb48817a</vt:lpwstr>
  </property>
  <property fmtid="{D5CDD505-2E9C-101B-9397-08002B2CF9AE}" pid="10" name="MSIP_Label_4e0029e2-197c-4e5b-ad9c-d6d8a41011dc_ContentBits">
    <vt:lpwstr>2</vt:lpwstr>
  </property>
</Properties>
</file>