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6934" w14:textId="6F76B0B3" w:rsidR="00150DB2" w:rsidRPr="00510FBB" w:rsidRDefault="00E17EA6" w:rsidP="00510FBB">
      <w:pPr>
        <w:rPr>
          <w:b/>
          <w:bCs/>
          <w:sz w:val="24"/>
          <w:szCs w:val="24"/>
          <w:u w:val="single"/>
        </w:rPr>
      </w:pPr>
      <w:r w:rsidRPr="00510FBB">
        <w:rPr>
          <w:b/>
          <w:bCs/>
          <w:sz w:val="24"/>
          <w:szCs w:val="24"/>
          <w:u w:val="single"/>
        </w:rPr>
        <w:t>HLA_emerson.xlsx</w:t>
      </w:r>
    </w:p>
    <w:tbl>
      <w:tblPr>
        <w:tblStyle w:val="Rastertabel2-Accent3"/>
        <w:tblW w:w="0" w:type="auto"/>
        <w:tblLook w:val="04A0" w:firstRow="1" w:lastRow="0" w:firstColumn="1" w:lastColumn="0" w:noHBand="0" w:noVBand="1"/>
      </w:tblPr>
      <w:tblGrid>
        <w:gridCol w:w="2977"/>
        <w:gridCol w:w="6085"/>
      </w:tblGrid>
      <w:tr w:rsidR="00510FBB" w:rsidRPr="00E17EA6" w14:paraId="77BAD654" w14:textId="77777777" w:rsidTr="00150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6A3CA" w14:textId="77777777" w:rsidR="00510FBB" w:rsidRPr="00E17EA6" w:rsidRDefault="00510FBB" w:rsidP="00150DB2">
            <w:pPr>
              <w:rPr>
                <w:sz w:val="28"/>
                <w:szCs w:val="28"/>
                <w:lang w:val="en-GB"/>
              </w:rPr>
            </w:pPr>
            <w:r w:rsidRPr="00E17EA6">
              <w:rPr>
                <w:sz w:val="28"/>
                <w:szCs w:val="28"/>
                <w:lang w:val="en-GB"/>
              </w:rPr>
              <w:t>Column</w:t>
            </w:r>
          </w:p>
        </w:tc>
        <w:tc>
          <w:tcPr>
            <w:tcW w:w="6085" w:type="dxa"/>
          </w:tcPr>
          <w:p w14:paraId="7ED620F2" w14:textId="77777777" w:rsidR="00510FBB" w:rsidRPr="00E17EA6" w:rsidRDefault="00510FBB" w:rsidP="00150DB2">
            <w:pPr>
              <w:cnfStyle w:val="100000000000" w:firstRow="1" w:lastRow="0" w:firstColumn="0" w:lastColumn="0" w:oddVBand="0" w:evenVBand="0" w:oddHBand="0" w:evenHBand="0" w:firstRowFirstColumn="0" w:firstRowLastColumn="0" w:lastRowFirstColumn="0" w:lastRowLastColumn="0"/>
              <w:rPr>
                <w:sz w:val="28"/>
                <w:szCs w:val="28"/>
                <w:lang w:val="en-GB"/>
              </w:rPr>
            </w:pPr>
            <w:r w:rsidRPr="00E17EA6">
              <w:rPr>
                <w:sz w:val="28"/>
                <w:szCs w:val="28"/>
                <w:lang w:val="en-GB"/>
              </w:rPr>
              <w:t>Description</w:t>
            </w:r>
          </w:p>
        </w:tc>
      </w:tr>
      <w:tr w:rsidR="00510FBB" w:rsidRPr="00E17EA6" w14:paraId="2B34C4A4"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5BD3C71" w14:textId="77777777" w:rsidR="00510FBB" w:rsidRPr="00E17EA6" w:rsidRDefault="00510FBB" w:rsidP="00150DB2">
            <w:pPr>
              <w:rPr>
                <w:lang w:val="en-GB"/>
              </w:rPr>
            </w:pPr>
            <w:proofErr w:type="spellStart"/>
            <w:r>
              <w:rPr>
                <w:lang w:val="en-GB"/>
              </w:rPr>
              <w:t>Inferred_format</w:t>
            </w:r>
            <w:proofErr w:type="spellEnd"/>
          </w:p>
        </w:tc>
        <w:tc>
          <w:tcPr>
            <w:tcW w:w="6085" w:type="dxa"/>
          </w:tcPr>
          <w:p w14:paraId="57C4927E" w14:textId="3A958A3B" w:rsidR="00510FBB" w:rsidRPr="00E17EA6" w:rsidRDefault="00BB4535"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Name of study/dataset</w:t>
            </w:r>
          </w:p>
        </w:tc>
      </w:tr>
      <w:tr w:rsidR="00510FBB" w:rsidRPr="00D36043" w14:paraId="7A1EAD07"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22688B64" w14:textId="77777777" w:rsidR="00510FBB" w:rsidRPr="00E17EA6" w:rsidRDefault="00510FBB" w:rsidP="00150DB2">
            <w:pPr>
              <w:rPr>
                <w:lang w:val="en-GB"/>
              </w:rPr>
            </w:pPr>
            <w:proofErr w:type="spellStart"/>
            <w:r>
              <w:rPr>
                <w:lang w:val="en-GB"/>
              </w:rPr>
              <w:t>n_sequences</w:t>
            </w:r>
            <w:proofErr w:type="spellEnd"/>
          </w:p>
        </w:tc>
        <w:tc>
          <w:tcPr>
            <w:tcW w:w="6085" w:type="dxa"/>
          </w:tcPr>
          <w:p w14:paraId="1FB83D91" w14:textId="2AFA0F8C" w:rsidR="00510FBB" w:rsidRPr="00E17EA6" w:rsidRDefault="008205E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sequences in input</w:t>
            </w:r>
          </w:p>
        </w:tc>
      </w:tr>
      <w:tr w:rsidR="00510FBB" w:rsidRPr="00D36043" w14:paraId="4B12E250"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5E0DF15" w14:textId="77777777" w:rsidR="00510FBB" w:rsidRPr="00E17EA6" w:rsidRDefault="00510FBB" w:rsidP="00150DB2">
            <w:pPr>
              <w:rPr>
                <w:lang w:val="en-GB"/>
              </w:rPr>
            </w:pPr>
            <w:proofErr w:type="spellStart"/>
            <w:r>
              <w:rPr>
                <w:lang w:val="en-GB"/>
              </w:rPr>
              <w:t>n_nan</w:t>
            </w:r>
            <w:proofErr w:type="spellEnd"/>
          </w:p>
        </w:tc>
        <w:tc>
          <w:tcPr>
            <w:tcW w:w="6085" w:type="dxa"/>
          </w:tcPr>
          <w:p w14:paraId="1EDACDB9" w14:textId="77777777" w:rsidR="00510FBB" w:rsidRPr="00E17EA6"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Number of sequences that are nan (not a number)</w:t>
            </w:r>
          </w:p>
        </w:tc>
      </w:tr>
      <w:tr w:rsidR="00510FBB" w:rsidRPr="00E17EA6" w14:paraId="7FCF56E4"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2E80E211" w14:textId="77777777" w:rsidR="00510FBB" w:rsidRPr="00E17EA6" w:rsidRDefault="00510FBB" w:rsidP="00150DB2">
            <w:pPr>
              <w:rPr>
                <w:lang w:val="en-GB"/>
              </w:rPr>
            </w:pPr>
            <w:proofErr w:type="spellStart"/>
            <w:r>
              <w:rPr>
                <w:lang w:val="en-GB"/>
              </w:rPr>
              <w:t>n_non_productive_vj</w:t>
            </w:r>
            <w:proofErr w:type="spellEnd"/>
          </w:p>
        </w:tc>
        <w:tc>
          <w:tcPr>
            <w:tcW w:w="6085" w:type="dxa"/>
          </w:tcPr>
          <w:p w14:paraId="216D7933" w14:textId="760D2C12" w:rsidR="00510FBB" w:rsidRPr="00E17EA6" w:rsidRDefault="008205E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Non-productive sequence </w:t>
            </w:r>
          </w:p>
        </w:tc>
      </w:tr>
      <w:tr w:rsidR="00510FBB" w:rsidRPr="00E17EA6" w14:paraId="00949F21"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455FF7" w14:textId="77777777" w:rsidR="00510FBB" w:rsidRPr="00E17EA6" w:rsidRDefault="00510FBB" w:rsidP="00150DB2">
            <w:pPr>
              <w:rPr>
                <w:lang w:val="en-GB"/>
              </w:rPr>
            </w:pPr>
            <w:proofErr w:type="spellStart"/>
            <w:r>
              <w:rPr>
                <w:lang w:val="en-GB"/>
              </w:rPr>
              <w:t>n_invalid_junction_aa</w:t>
            </w:r>
            <w:proofErr w:type="spellEnd"/>
          </w:p>
        </w:tc>
        <w:tc>
          <w:tcPr>
            <w:tcW w:w="6085" w:type="dxa"/>
          </w:tcPr>
          <w:p w14:paraId="107F5961" w14:textId="4C87FC1D" w:rsidR="00510FBB" w:rsidRPr="00E17EA6" w:rsidRDefault="008205E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Invalid CD3-region</w:t>
            </w:r>
          </w:p>
        </w:tc>
      </w:tr>
      <w:tr w:rsidR="00510FBB" w:rsidRPr="00E17EA6" w14:paraId="671C2BEE"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60A97400" w14:textId="77777777" w:rsidR="00510FBB" w:rsidRPr="00E17EA6" w:rsidRDefault="00510FBB" w:rsidP="00150DB2">
            <w:pPr>
              <w:rPr>
                <w:lang w:val="en-GB"/>
              </w:rPr>
            </w:pPr>
            <w:proofErr w:type="spellStart"/>
            <w:r>
              <w:rPr>
                <w:lang w:val="en-GB"/>
              </w:rPr>
              <w:t>n_duplicates_merged</w:t>
            </w:r>
            <w:proofErr w:type="spellEnd"/>
          </w:p>
        </w:tc>
        <w:tc>
          <w:tcPr>
            <w:tcW w:w="6085" w:type="dxa"/>
          </w:tcPr>
          <w:p w14:paraId="5FD41AFC" w14:textId="77777777" w:rsidR="00510FBB" w:rsidRPr="00E17EA6" w:rsidRDefault="00510FBB" w:rsidP="00150DB2">
            <w:pPr>
              <w:cnfStyle w:val="000000000000" w:firstRow="0" w:lastRow="0" w:firstColumn="0" w:lastColumn="0" w:oddVBand="0" w:evenVBand="0" w:oddHBand="0" w:evenHBand="0" w:firstRowFirstColumn="0" w:firstRowLastColumn="0" w:lastRowFirstColumn="0" w:lastRowLastColumn="0"/>
              <w:rPr>
                <w:lang w:val="en-GB"/>
              </w:rPr>
            </w:pPr>
          </w:p>
        </w:tc>
      </w:tr>
      <w:tr w:rsidR="00510FBB" w:rsidRPr="00D36043" w14:paraId="00EB3DCB"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CE495D" w14:textId="77777777" w:rsidR="00510FBB" w:rsidRDefault="00510FBB" w:rsidP="00150DB2">
            <w:pPr>
              <w:rPr>
                <w:lang w:val="en-GB"/>
              </w:rPr>
            </w:pPr>
            <w:proofErr w:type="spellStart"/>
            <w:r w:rsidRPr="00E17EA6">
              <w:rPr>
                <w:lang w:val="en-GB"/>
              </w:rPr>
              <w:t>n_clonotypes_after_filtering</w:t>
            </w:r>
            <w:proofErr w:type="spellEnd"/>
          </w:p>
        </w:tc>
        <w:tc>
          <w:tcPr>
            <w:tcW w:w="6085" w:type="dxa"/>
          </w:tcPr>
          <w:p w14:paraId="0AE150F3" w14:textId="70B2740C" w:rsidR="00510FBB" w:rsidRPr="00E17EA6" w:rsidRDefault="008205E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Clonotype is combination of V-CDR-J </w:t>
            </w:r>
          </w:p>
        </w:tc>
      </w:tr>
      <w:tr w:rsidR="00510FBB" w:rsidRPr="00D36043" w14:paraId="1A61FF3A"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5BAE3B1C" w14:textId="77777777" w:rsidR="00510FBB" w:rsidRDefault="00510FBB" w:rsidP="00150DB2">
            <w:pPr>
              <w:rPr>
                <w:lang w:val="en-GB"/>
              </w:rPr>
            </w:pPr>
            <w:proofErr w:type="spellStart"/>
            <w:r w:rsidRPr="00E17EA6">
              <w:rPr>
                <w:lang w:val="en-GB"/>
              </w:rPr>
              <w:t>n_TRB</w:t>
            </w:r>
            <w:proofErr w:type="spellEnd"/>
          </w:p>
        </w:tc>
        <w:tc>
          <w:tcPr>
            <w:tcW w:w="6085" w:type="dxa"/>
          </w:tcPr>
          <w:p w14:paraId="461E7B03" w14:textId="65F51831" w:rsidR="00510FBB" w:rsidRPr="00E17EA6" w:rsidRDefault="008205E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clonotypes that are beta chain</w:t>
            </w:r>
          </w:p>
        </w:tc>
      </w:tr>
      <w:tr w:rsidR="00510FBB" w:rsidRPr="00E17EA6" w14:paraId="4530E02C"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C892571" w14:textId="77777777" w:rsidR="00510FBB" w:rsidRDefault="00510FBB" w:rsidP="00150DB2">
            <w:pPr>
              <w:rPr>
                <w:lang w:val="en-GB"/>
              </w:rPr>
            </w:pPr>
            <w:proofErr w:type="spellStart"/>
            <w:r>
              <w:rPr>
                <w:lang w:val="en-GB"/>
              </w:rPr>
              <w:t>patient_id</w:t>
            </w:r>
            <w:proofErr w:type="spellEnd"/>
          </w:p>
        </w:tc>
        <w:tc>
          <w:tcPr>
            <w:tcW w:w="6085" w:type="dxa"/>
          </w:tcPr>
          <w:p w14:paraId="746E43ED" w14:textId="77777777" w:rsidR="00510FBB" w:rsidRPr="00E17EA6"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Patient’s ID</w:t>
            </w:r>
          </w:p>
        </w:tc>
      </w:tr>
      <w:tr w:rsidR="00510FBB" w:rsidRPr="00E17EA6" w14:paraId="0E4D0970"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7F14C23C" w14:textId="77777777" w:rsidR="00510FBB" w:rsidRDefault="00510FBB" w:rsidP="00150DB2">
            <w:pPr>
              <w:rPr>
                <w:lang w:val="en-GB"/>
              </w:rPr>
            </w:pPr>
            <w:proofErr w:type="spellStart"/>
            <w:r>
              <w:rPr>
                <w:lang w:val="en-GB"/>
              </w:rPr>
              <w:t>repertoire_id</w:t>
            </w:r>
            <w:proofErr w:type="spellEnd"/>
          </w:p>
        </w:tc>
        <w:tc>
          <w:tcPr>
            <w:tcW w:w="6085" w:type="dxa"/>
          </w:tcPr>
          <w:p w14:paraId="5A6C7839" w14:textId="12B046C5" w:rsidR="00510FBB" w:rsidRPr="00E17EA6" w:rsidRDefault="008205E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One sequence run </w:t>
            </w:r>
          </w:p>
        </w:tc>
      </w:tr>
      <w:tr w:rsidR="00510FBB" w:rsidRPr="00E17EA6" w14:paraId="31A56D36"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C6FC24A" w14:textId="77777777" w:rsidR="00510FBB" w:rsidRDefault="00510FBB" w:rsidP="00150DB2">
            <w:pPr>
              <w:rPr>
                <w:lang w:val="en-GB"/>
              </w:rPr>
            </w:pPr>
            <w:proofErr w:type="spellStart"/>
            <w:r>
              <w:rPr>
                <w:lang w:val="en-GB"/>
              </w:rPr>
              <w:t>metadata_tags</w:t>
            </w:r>
            <w:proofErr w:type="spellEnd"/>
          </w:p>
        </w:tc>
        <w:tc>
          <w:tcPr>
            <w:tcW w:w="6085" w:type="dxa"/>
          </w:tcPr>
          <w:p w14:paraId="267D57FE" w14:textId="77777777" w:rsidR="00510FBB" w:rsidRPr="00E17EA6"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Metadata of patient</w:t>
            </w:r>
          </w:p>
        </w:tc>
      </w:tr>
      <w:tr w:rsidR="00510FBB" w:rsidRPr="00D36043" w14:paraId="15368C7D"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325B8477" w14:textId="77777777" w:rsidR="00510FBB" w:rsidRDefault="00510FBB" w:rsidP="00150DB2">
            <w:pPr>
              <w:rPr>
                <w:lang w:val="en-GB"/>
              </w:rPr>
            </w:pPr>
            <w:r w:rsidRPr="00E17EA6">
              <w:rPr>
                <w:lang w:val="en-GB"/>
              </w:rPr>
              <w:t>HLA-A</w:t>
            </w:r>
          </w:p>
        </w:tc>
        <w:tc>
          <w:tcPr>
            <w:tcW w:w="6085" w:type="dxa"/>
          </w:tcPr>
          <w:p w14:paraId="7BF58685" w14:textId="77777777" w:rsidR="00510FBB" w:rsidRPr="00E17EA6" w:rsidRDefault="00510FB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HLA-type of </w:t>
            </w:r>
            <w:r w:rsidRPr="006057EE">
              <w:rPr>
                <w:lang w:val="en-GB"/>
              </w:rPr>
              <w:t xml:space="preserve"> HLA</w:t>
            </w:r>
            <w:r>
              <w:rPr>
                <w:lang w:val="en-GB"/>
              </w:rPr>
              <w:t>-class</w:t>
            </w:r>
            <w:r w:rsidRPr="006057EE">
              <w:rPr>
                <w:lang w:val="en-GB"/>
              </w:rPr>
              <w:t xml:space="preserve"> I-gene</w:t>
            </w:r>
            <w:r>
              <w:rPr>
                <w:lang w:val="en-GB"/>
              </w:rPr>
              <w:t>s</w:t>
            </w:r>
          </w:p>
        </w:tc>
      </w:tr>
      <w:tr w:rsidR="00510FBB" w:rsidRPr="00D36043" w14:paraId="54A090B2"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B847BD" w14:textId="77777777" w:rsidR="00510FBB" w:rsidRDefault="00510FBB" w:rsidP="00150DB2">
            <w:pPr>
              <w:rPr>
                <w:lang w:val="en-GB"/>
              </w:rPr>
            </w:pPr>
            <w:r w:rsidRPr="00E17EA6">
              <w:rPr>
                <w:lang w:val="en-GB"/>
              </w:rPr>
              <w:t>HLA-</w:t>
            </w:r>
            <w:r>
              <w:rPr>
                <w:lang w:val="en-GB"/>
              </w:rPr>
              <w:t>B</w:t>
            </w:r>
          </w:p>
        </w:tc>
        <w:tc>
          <w:tcPr>
            <w:tcW w:w="6085" w:type="dxa"/>
          </w:tcPr>
          <w:p w14:paraId="00A4FD93" w14:textId="77777777" w:rsidR="00510FBB" w:rsidRPr="00E17EA6"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HLA-type of </w:t>
            </w:r>
            <w:r w:rsidRPr="006057EE">
              <w:rPr>
                <w:lang w:val="en-GB"/>
              </w:rPr>
              <w:t xml:space="preserve"> HLA</w:t>
            </w:r>
            <w:r>
              <w:rPr>
                <w:lang w:val="en-GB"/>
              </w:rPr>
              <w:t>-class</w:t>
            </w:r>
            <w:r w:rsidRPr="006057EE">
              <w:rPr>
                <w:lang w:val="en-GB"/>
              </w:rPr>
              <w:t xml:space="preserve"> I-gene</w:t>
            </w:r>
            <w:r>
              <w:rPr>
                <w:lang w:val="en-GB"/>
              </w:rPr>
              <w:t>s</w:t>
            </w:r>
          </w:p>
        </w:tc>
      </w:tr>
      <w:tr w:rsidR="00510FBB" w:rsidRPr="00D36043" w14:paraId="5132CF4D"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2EDBE185" w14:textId="77777777" w:rsidR="00510FBB" w:rsidRDefault="00510FBB" w:rsidP="00150DB2">
            <w:pPr>
              <w:rPr>
                <w:lang w:val="en-GB"/>
              </w:rPr>
            </w:pPr>
            <w:r w:rsidRPr="00E17EA6">
              <w:rPr>
                <w:lang w:val="en-GB"/>
              </w:rPr>
              <w:t>HLA-</w:t>
            </w:r>
            <w:r>
              <w:rPr>
                <w:lang w:val="en-GB"/>
              </w:rPr>
              <w:t>C</w:t>
            </w:r>
          </w:p>
        </w:tc>
        <w:tc>
          <w:tcPr>
            <w:tcW w:w="6085" w:type="dxa"/>
          </w:tcPr>
          <w:p w14:paraId="44677CFD" w14:textId="77777777" w:rsidR="00510FBB" w:rsidRPr="00E17EA6" w:rsidRDefault="00510FB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HLA-type of </w:t>
            </w:r>
            <w:r w:rsidRPr="006057EE">
              <w:rPr>
                <w:lang w:val="en-GB"/>
              </w:rPr>
              <w:t xml:space="preserve"> HLA</w:t>
            </w:r>
            <w:r>
              <w:rPr>
                <w:lang w:val="en-GB"/>
              </w:rPr>
              <w:t>-class</w:t>
            </w:r>
            <w:r w:rsidRPr="006057EE">
              <w:rPr>
                <w:lang w:val="en-GB"/>
              </w:rPr>
              <w:t xml:space="preserve"> I-gene</w:t>
            </w:r>
            <w:r>
              <w:rPr>
                <w:lang w:val="en-GB"/>
              </w:rPr>
              <w:t>s</w:t>
            </w:r>
          </w:p>
        </w:tc>
      </w:tr>
      <w:tr w:rsidR="00510FBB" w:rsidRPr="00D36043" w14:paraId="0CA11E3D"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5478B33" w14:textId="77777777" w:rsidR="00510FBB" w:rsidRDefault="00510FBB" w:rsidP="00150DB2">
            <w:pPr>
              <w:rPr>
                <w:lang w:val="en-GB"/>
              </w:rPr>
            </w:pPr>
            <w:r w:rsidRPr="00E17EA6">
              <w:rPr>
                <w:lang w:val="en-GB"/>
              </w:rPr>
              <w:t>HLA-DQA1</w:t>
            </w:r>
          </w:p>
        </w:tc>
        <w:tc>
          <w:tcPr>
            <w:tcW w:w="6085" w:type="dxa"/>
          </w:tcPr>
          <w:p w14:paraId="44B3EF48" w14:textId="77777777" w:rsidR="00510FBB"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HLA-type of </w:t>
            </w:r>
            <w:r w:rsidRPr="006057EE">
              <w:rPr>
                <w:lang w:val="en-GB"/>
              </w:rPr>
              <w:t xml:space="preserve"> HLA</w:t>
            </w:r>
            <w:r>
              <w:rPr>
                <w:lang w:val="en-GB"/>
              </w:rPr>
              <w:t>-class</w:t>
            </w:r>
            <w:r w:rsidRPr="006057EE">
              <w:rPr>
                <w:lang w:val="en-GB"/>
              </w:rPr>
              <w:t xml:space="preserve"> I</w:t>
            </w:r>
            <w:r>
              <w:rPr>
                <w:lang w:val="en-GB"/>
              </w:rPr>
              <w:t>I</w:t>
            </w:r>
            <w:r w:rsidRPr="006057EE">
              <w:rPr>
                <w:lang w:val="en-GB"/>
              </w:rPr>
              <w:t>-gene</w:t>
            </w:r>
            <w:r>
              <w:rPr>
                <w:lang w:val="en-GB"/>
              </w:rPr>
              <w:t xml:space="preserve">s (A = alpha chain of gene, </w:t>
            </w:r>
          </w:p>
          <w:p w14:paraId="45EF6922" w14:textId="77777777" w:rsidR="00510FBB" w:rsidRPr="00E17EA6"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 = </w:t>
            </w:r>
            <w:r w:rsidRPr="006057EE">
              <w:rPr>
                <w:lang w:val="en-GB"/>
              </w:rPr>
              <w:t xml:space="preserve"> subcategory or variant of the DQA gene</w:t>
            </w:r>
            <w:r>
              <w:rPr>
                <w:lang w:val="en-GB"/>
              </w:rPr>
              <w:t>)</w:t>
            </w:r>
          </w:p>
        </w:tc>
      </w:tr>
      <w:tr w:rsidR="00510FBB" w:rsidRPr="00D36043" w14:paraId="45DC098A"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1C11B852" w14:textId="77777777" w:rsidR="00510FBB" w:rsidRDefault="00510FBB" w:rsidP="00150DB2">
            <w:pPr>
              <w:rPr>
                <w:lang w:val="en-GB"/>
              </w:rPr>
            </w:pPr>
            <w:r w:rsidRPr="00E17EA6">
              <w:rPr>
                <w:lang w:val="en-GB"/>
              </w:rPr>
              <w:t>HLA-DQB1</w:t>
            </w:r>
          </w:p>
        </w:tc>
        <w:tc>
          <w:tcPr>
            <w:tcW w:w="6085" w:type="dxa"/>
          </w:tcPr>
          <w:p w14:paraId="6ED8D111" w14:textId="77777777" w:rsidR="00510FBB" w:rsidRDefault="00510FB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HLA-type  of </w:t>
            </w:r>
            <w:r w:rsidRPr="006057EE">
              <w:rPr>
                <w:lang w:val="en-GB"/>
              </w:rPr>
              <w:t>HLA</w:t>
            </w:r>
            <w:r>
              <w:rPr>
                <w:lang w:val="en-GB"/>
              </w:rPr>
              <w:t>-class</w:t>
            </w:r>
            <w:r w:rsidRPr="006057EE">
              <w:rPr>
                <w:lang w:val="en-GB"/>
              </w:rPr>
              <w:t xml:space="preserve"> I</w:t>
            </w:r>
            <w:r>
              <w:rPr>
                <w:lang w:val="en-GB"/>
              </w:rPr>
              <w:t>I</w:t>
            </w:r>
            <w:r w:rsidRPr="006057EE">
              <w:rPr>
                <w:lang w:val="en-GB"/>
              </w:rPr>
              <w:t>-gene</w:t>
            </w:r>
            <w:r>
              <w:rPr>
                <w:lang w:val="en-GB"/>
              </w:rPr>
              <w:t xml:space="preserve">s (B = beta chain of gene, </w:t>
            </w:r>
          </w:p>
          <w:p w14:paraId="0ED96A9F" w14:textId="77777777" w:rsidR="00510FBB" w:rsidRPr="00E17EA6" w:rsidRDefault="00510FBB"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1 = </w:t>
            </w:r>
            <w:r w:rsidRPr="006057EE">
              <w:rPr>
                <w:lang w:val="en-GB"/>
              </w:rPr>
              <w:t xml:space="preserve"> subcategory or variant of the DQ</w:t>
            </w:r>
            <w:r>
              <w:rPr>
                <w:lang w:val="en-GB"/>
              </w:rPr>
              <w:t>B</w:t>
            </w:r>
            <w:r w:rsidRPr="006057EE">
              <w:rPr>
                <w:lang w:val="en-GB"/>
              </w:rPr>
              <w:t xml:space="preserve"> gene</w:t>
            </w:r>
            <w:r>
              <w:rPr>
                <w:lang w:val="en-GB"/>
              </w:rPr>
              <w:t>)</w:t>
            </w:r>
          </w:p>
        </w:tc>
      </w:tr>
      <w:tr w:rsidR="00510FBB" w:rsidRPr="00D36043" w14:paraId="4952C1F9"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566BA51" w14:textId="77777777" w:rsidR="00510FBB" w:rsidRDefault="00510FBB" w:rsidP="00150DB2">
            <w:pPr>
              <w:rPr>
                <w:lang w:val="en-GB"/>
              </w:rPr>
            </w:pPr>
            <w:r w:rsidRPr="00E17EA6">
              <w:rPr>
                <w:lang w:val="en-GB"/>
              </w:rPr>
              <w:t>HLA-DRB1</w:t>
            </w:r>
          </w:p>
        </w:tc>
        <w:tc>
          <w:tcPr>
            <w:tcW w:w="6085" w:type="dxa"/>
          </w:tcPr>
          <w:p w14:paraId="71067E54" w14:textId="77777777" w:rsidR="00510FBB"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HLA-type of </w:t>
            </w:r>
            <w:r w:rsidRPr="006057EE">
              <w:rPr>
                <w:lang w:val="en-GB"/>
              </w:rPr>
              <w:t xml:space="preserve"> HLA</w:t>
            </w:r>
            <w:r>
              <w:rPr>
                <w:lang w:val="en-GB"/>
              </w:rPr>
              <w:t>-class</w:t>
            </w:r>
            <w:r w:rsidRPr="006057EE">
              <w:rPr>
                <w:lang w:val="en-GB"/>
              </w:rPr>
              <w:t xml:space="preserve"> I</w:t>
            </w:r>
            <w:r>
              <w:rPr>
                <w:lang w:val="en-GB"/>
              </w:rPr>
              <w:t>I</w:t>
            </w:r>
            <w:r w:rsidRPr="006057EE">
              <w:rPr>
                <w:lang w:val="en-GB"/>
              </w:rPr>
              <w:t>-gene</w:t>
            </w:r>
            <w:r>
              <w:rPr>
                <w:lang w:val="en-GB"/>
              </w:rPr>
              <w:t xml:space="preserve">s (B = beta chain of gene, </w:t>
            </w:r>
          </w:p>
          <w:p w14:paraId="2129529B" w14:textId="77777777" w:rsidR="00510FBB" w:rsidRPr="00510FBB" w:rsidRDefault="00510FBB"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 = </w:t>
            </w:r>
            <w:r w:rsidRPr="006057EE">
              <w:rPr>
                <w:lang w:val="en-GB"/>
              </w:rPr>
              <w:t xml:space="preserve"> subcategory or variant of the DQ</w:t>
            </w:r>
            <w:r>
              <w:rPr>
                <w:lang w:val="en-GB"/>
              </w:rPr>
              <w:t>B</w:t>
            </w:r>
            <w:r w:rsidRPr="006057EE">
              <w:rPr>
                <w:lang w:val="en-GB"/>
              </w:rPr>
              <w:t xml:space="preserve"> gene</w:t>
            </w:r>
            <w:r>
              <w:rPr>
                <w:lang w:val="en-GB"/>
              </w:rPr>
              <w:t>)</w:t>
            </w:r>
          </w:p>
        </w:tc>
      </w:tr>
      <w:tr w:rsidR="00510FBB" w:rsidRPr="00D36043" w14:paraId="0B95761B"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06E85A1B" w14:textId="77777777" w:rsidR="00510FBB" w:rsidRPr="00E17EA6" w:rsidRDefault="00510FBB" w:rsidP="00150DB2">
            <w:pPr>
              <w:rPr>
                <w:lang w:val="en-GB"/>
              </w:rPr>
            </w:pPr>
          </w:p>
        </w:tc>
        <w:tc>
          <w:tcPr>
            <w:tcW w:w="6085" w:type="dxa"/>
          </w:tcPr>
          <w:p w14:paraId="1AD57FD3" w14:textId="77777777" w:rsidR="00510FBB" w:rsidRPr="00E17EA6" w:rsidRDefault="00510FBB" w:rsidP="00150DB2">
            <w:pPr>
              <w:cnfStyle w:val="000000000000" w:firstRow="0" w:lastRow="0" w:firstColumn="0" w:lastColumn="0" w:oddVBand="0" w:evenVBand="0" w:oddHBand="0" w:evenHBand="0" w:firstRowFirstColumn="0" w:firstRowLastColumn="0" w:lastRowFirstColumn="0" w:lastRowLastColumn="0"/>
              <w:rPr>
                <w:lang w:val="en-GB"/>
              </w:rPr>
            </w:pPr>
          </w:p>
        </w:tc>
      </w:tr>
    </w:tbl>
    <w:p w14:paraId="5E455889" w14:textId="77777777" w:rsidR="008E722A" w:rsidRPr="002F0E1A" w:rsidRDefault="008E722A" w:rsidP="00510FBB">
      <w:pPr>
        <w:rPr>
          <w:b/>
          <w:bCs/>
          <w:sz w:val="24"/>
          <w:szCs w:val="24"/>
          <w:lang w:val="en-GB"/>
        </w:rPr>
      </w:pPr>
    </w:p>
    <w:p w14:paraId="05F63734" w14:textId="77777777" w:rsidR="008E722A" w:rsidRDefault="008E722A" w:rsidP="008E722A">
      <w:pPr>
        <w:rPr>
          <w:b/>
          <w:bCs/>
          <w:sz w:val="28"/>
          <w:szCs w:val="28"/>
          <w:u w:val="single"/>
        </w:rPr>
      </w:pPr>
      <w:proofErr w:type="spellStart"/>
      <w:r w:rsidRPr="00510FBB">
        <w:rPr>
          <w:b/>
          <w:bCs/>
          <w:sz w:val="28"/>
          <w:szCs w:val="28"/>
          <w:u w:val="single"/>
        </w:rPr>
        <w:t>Questions</w:t>
      </w:r>
      <w:proofErr w:type="spellEnd"/>
      <w:r w:rsidRPr="00510FBB">
        <w:rPr>
          <w:b/>
          <w:bCs/>
          <w:sz w:val="28"/>
          <w:szCs w:val="28"/>
          <w:u w:val="single"/>
        </w:rPr>
        <w:t>:</w:t>
      </w:r>
    </w:p>
    <w:p w14:paraId="7B3DF088" w14:textId="1DC49E9B" w:rsidR="008E722A" w:rsidRDefault="008E722A" w:rsidP="00CB21F7">
      <w:pPr>
        <w:pStyle w:val="Lijstalinea"/>
        <w:numPr>
          <w:ilvl w:val="0"/>
          <w:numId w:val="1"/>
        </w:numPr>
        <w:rPr>
          <w:sz w:val="24"/>
          <w:szCs w:val="24"/>
        </w:rPr>
      </w:pPr>
      <w:r w:rsidRPr="00C97549">
        <w:rPr>
          <w:sz w:val="24"/>
          <w:szCs w:val="24"/>
        </w:rPr>
        <w:t>Moet ik alle kolommen</w:t>
      </w:r>
      <w:r>
        <w:rPr>
          <w:sz w:val="24"/>
          <w:szCs w:val="24"/>
        </w:rPr>
        <w:t xml:space="preserve"> gebruiken</w:t>
      </w:r>
      <w:r w:rsidRPr="00C97549">
        <w:rPr>
          <w:sz w:val="24"/>
          <w:szCs w:val="24"/>
        </w:rPr>
        <w:t>?</w:t>
      </w:r>
      <w:r>
        <w:rPr>
          <w:sz w:val="24"/>
          <w:szCs w:val="24"/>
        </w:rPr>
        <w:t xml:space="preserve"> Zo niet, welke kolommen zijn belangrijk?</w:t>
      </w:r>
    </w:p>
    <w:p w14:paraId="3A5D0A4C" w14:textId="690808F3" w:rsidR="00CB21F7" w:rsidRPr="00CB21F7" w:rsidRDefault="00CB21F7" w:rsidP="00CB21F7">
      <w:pPr>
        <w:pStyle w:val="Lijstalinea"/>
        <w:numPr>
          <w:ilvl w:val="1"/>
          <w:numId w:val="1"/>
        </w:numPr>
        <w:rPr>
          <w:sz w:val="24"/>
          <w:szCs w:val="24"/>
        </w:rPr>
      </w:pPr>
      <w:r>
        <w:rPr>
          <w:sz w:val="24"/>
          <w:szCs w:val="24"/>
        </w:rPr>
        <w:t xml:space="preserve">Wel gebruiken: HLA-kolommen, </w:t>
      </w:r>
      <w:proofErr w:type="spellStart"/>
      <w:r>
        <w:rPr>
          <w:sz w:val="24"/>
          <w:szCs w:val="24"/>
        </w:rPr>
        <w:t>repertoire_id</w:t>
      </w:r>
      <w:proofErr w:type="spellEnd"/>
    </w:p>
    <w:p w14:paraId="75FA42F0" w14:textId="54A307E4" w:rsidR="002E292E" w:rsidRPr="002E292E" w:rsidRDefault="002E292E" w:rsidP="002E292E">
      <w:pPr>
        <w:pStyle w:val="Lijstalinea"/>
        <w:numPr>
          <w:ilvl w:val="0"/>
          <w:numId w:val="1"/>
        </w:numPr>
        <w:rPr>
          <w:sz w:val="24"/>
          <w:szCs w:val="24"/>
        </w:rPr>
      </w:pPr>
      <w:r>
        <w:rPr>
          <w:sz w:val="24"/>
          <w:szCs w:val="24"/>
        </w:rPr>
        <w:t>...</w:t>
      </w:r>
    </w:p>
    <w:p w14:paraId="2143FA77" w14:textId="77777777" w:rsidR="008E722A" w:rsidRDefault="008E722A" w:rsidP="008E722A">
      <w:pPr>
        <w:rPr>
          <w:sz w:val="24"/>
          <w:szCs w:val="24"/>
        </w:rPr>
      </w:pPr>
    </w:p>
    <w:p w14:paraId="12841A22" w14:textId="77777777" w:rsidR="008E722A" w:rsidRDefault="008E722A" w:rsidP="008E722A">
      <w:pPr>
        <w:rPr>
          <w:sz w:val="24"/>
          <w:szCs w:val="24"/>
        </w:rPr>
      </w:pPr>
    </w:p>
    <w:p w14:paraId="750AC6D1" w14:textId="056997D2" w:rsidR="008E722A" w:rsidRPr="008E722A" w:rsidRDefault="008E722A" w:rsidP="00510FBB">
      <w:pPr>
        <w:rPr>
          <w:sz w:val="24"/>
          <w:szCs w:val="24"/>
        </w:rPr>
      </w:pPr>
      <w:r>
        <w:rPr>
          <w:sz w:val="24"/>
          <w:szCs w:val="24"/>
        </w:rPr>
        <w:br w:type="page"/>
      </w:r>
    </w:p>
    <w:p w14:paraId="4A0E9C18" w14:textId="3F4ED805" w:rsidR="008E722A" w:rsidRPr="008E722A" w:rsidRDefault="008E722A" w:rsidP="00510FBB">
      <w:pPr>
        <w:rPr>
          <w:b/>
          <w:bCs/>
          <w:sz w:val="24"/>
          <w:szCs w:val="24"/>
          <w:u w:val="single"/>
        </w:rPr>
      </w:pPr>
      <w:r w:rsidRPr="008E722A">
        <w:rPr>
          <w:b/>
          <w:bCs/>
          <w:sz w:val="24"/>
          <w:szCs w:val="24"/>
          <w:u w:val="single"/>
        </w:rPr>
        <w:lastRenderedPageBreak/>
        <w:t>P00001_clonotypes.xlsx</w:t>
      </w:r>
    </w:p>
    <w:tbl>
      <w:tblPr>
        <w:tblStyle w:val="Rastertabel2-Accent3"/>
        <w:tblW w:w="0" w:type="auto"/>
        <w:tblLook w:val="04A0" w:firstRow="1" w:lastRow="0" w:firstColumn="1" w:lastColumn="0" w:noHBand="0" w:noVBand="1"/>
      </w:tblPr>
      <w:tblGrid>
        <w:gridCol w:w="2977"/>
        <w:gridCol w:w="6085"/>
      </w:tblGrid>
      <w:tr w:rsidR="008E722A" w:rsidRPr="00E17EA6" w14:paraId="7F2DE6E6" w14:textId="77777777" w:rsidTr="00150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B28AFA4" w14:textId="77777777" w:rsidR="008E722A" w:rsidRPr="00E17EA6" w:rsidRDefault="008E722A" w:rsidP="00150DB2">
            <w:pPr>
              <w:rPr>
                <w:sz w:val="28"/>
                <w:szCs w:val="28"/>
                <w:lang w:val="en-GB"/>
              </w:rPr>
            </w:pPr>
            <w:r w:rsidRPr="00E17EA6">
              <w:rPr>
                <w:sz w:val="28"/>
                <w:szCs w:val="28"/>
                <w:lang w:val="en-GB"/>
              </w:rPr>
              <w:t>Column</w:t>
            </w:r>
          </w:p>
        </w:tc>
        <w:tc>
          <w:tcPr>
            <w:tcW w:w="6085" w:type="dxa"/>
          </w:tcPr>
          <w:p w14:paraId="52E6E6B7" w14:textId="77777777" w:rsidR="008E722A" w:rsidRPr="00E17EA6" w:rsidRDefault="008E722A" w:rsidP="00150DB2">
            <w:pPr>
              <w:cnfStyle w:val="100000000000" w:firstRow="1" w:lastRow="0" w:firstColumn="0" w:lastColumn="0" w:oddVBand="0" w:evenVBand="0" w:oddHBand="0" w:evenHBand="0" w:firstRowFirstColumn="0" w:firstRowLastColumn="0" w:lastRowFirstColumn="0" w:lastRowLastColumn="0"/>
              <w:rPr>
                <w:sz w:val="28"/>
                <w:szCs w:val="28"/>
                <w:lang w:val="en-GB"/>
              </w:rPr>
            </w:pPr>
            <w:r w:rsidRPr="00E17EA6">
              <w:rPr>
                <w:sz w:val="28"/>
                <w:szCs w:val="28"/>
                <w:lang w:val="en-GB"/>
              </w:rPr>
              <w:t>Description</w:t>
            </w:r>
          </w:p>
        </w:tc>
      </w:tr>
      <w:tr w:rsidR="008E722A" w:rsidRPr="00E17EA6" w14:paraId="297BE33B"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FFFF64" w14:textId="77777777" w:rsidR="008E722A" w:rsidRPr="00E17EA6" w:rsidRDefault="008E722A" w:rsidP="00150DB2">
            <w:pPr>
              <w:rPr>
                <w:lang w:val="en-GB"/>
              </w:rPr>
            </w:pPr>
            <w:r>
              <w:rPr>
                <w:lang w:val="en-GB"/>
              </w:rPr>
              <w:t>junction</w:t>
            </w:r>
          </w:p>
        </w:tc>
        <w:tc>
          <w:tcPr>
            <w:tcW w:w="6085" w:type="dxa"/>
          </w:tcPr>
          <w:p w14:paraId="5DF5604A" w14:textId="6CA727A0" w:rsidR="008E722A" w:rsidRPr="00E17EA6" w:rsidRDefault="00CB21F7"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Nucleotide sequence </w:t>
            </w:r>
          </w:p>
        </w:tc>
      </w:tr>
      <w:tr w:rsidR="008E722A" w:rsidRPr="00E17EA6" w14:paraId="43C5394C"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10C91AF0" w14:textId="77777777" w:rsidR="008E722A" w:rsidRPr="00E17EA6" w:rsidRDefault="008E722A" w:rsidP="00150DB2">
            <w:pPr>
              <w:rPr>
                <w:lang w:val="en-GB"/>
              </w:rPr>
            </w:pPr>
            <w:proofErr w:type="spellStart"/>
            <w:r>
              <w:rPr>
                <w:lang w:val="en-GB"/>
              </w:rPr>
              <w:t>v_call</w:t>
            </w:r>
            <w:proofErr w:type="spellEnd"/>
          </w:p>
        </w:tc>
        <w:tc>
          <w:tcPr>
            <w:tcW w:w="6085" w:type="dxa"/>
          </w:tcPr>
          <w:p w14:paraId="0E1B2E20" w14:textId="4584E519" w:rsidR="008E722A" w:rsidRPr="00E17EA6" w:rsidRDefault="00CB21F7"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Type of V-gen</w:t>
            </w:r>
          </w:p>
        </w:tc>
      </w:tr>
      <w:tr w:rsidR="008E722A" w:rsidRPr="006057EE" w14:paraId="6FA32076"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033F0E1" w14:textId="77777777" w:rsidR="008E722A" w:rsidRPr="00E17EA6" w:rsidRDefault="008E722A" w:rsidP="00150DB2">
            <w:pPr>
              <w:rPr>
                <w:lang w:val="en-GB"/>
              </w:rPr>
            </w:pPr>
            <w:proofErr w:type="spellStart"/>
            <w:r>
              <w:rPr>
                <w:lang w:val="en-GB"/>
              </w:rPr>
              <w:t>junction_aa</w:t>
            </w:r>
            <w:proofErr w:type="spellEnd"/>
          </w:p>
        </w:tc>
        <w:tc>
          <w:tcPr>
            <w:tcW w:w="6085" w:type="dxa"/>
          </w:tcPr>
          <w:p w14:paraId="63AC9A2A" w14:textId="6787DAD3" w:rsidR="008E722A" w:rsidRPr="00E17EA6" w:rsidRDefault="00CB21F7" w:rsidP="00150DB2">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Aminozuur</w:t>
            </w:r>
            <w:proofErr w:type="spellEnd"/>
            <w:r>
              <w:rPr>
                <w:lang w:val="en-GB"/>
              </w:rPr>
              <w:t xml:space="preserve"> code </w:t>
            </w:r>
            <w:proofErr w:type="spellStart"/>
            <w:r>
              <w:rPr>
                <w:lang w:val="en-GB"/>
              </w:rPr>
              <w:t>voor</w:t>
            </w:r>
            <w:proofErr w:type="spellEnd"/>
            <w:r>
              <w:rPr>
                <w:lang w:val="en-GB"/>
              </w:rPr>
              <w:t xml:space="preserve"> junction</w:t>
            </w:r>
          </w:p>
        </w:tc>
      </w:tr>
      <w:tr w:rsidR="008E722A" w:rsidRPr="006057EE" w14:paraId="7518AB4F"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602149F9" w14:textId="77777777" w:rsidR="008E722A" w:rsidRDefault="008E722A" w:rsidP="00150DB2">
            <w:pPr>
              <w:rPr>
                <w:lang w:val="en-GB"/>
              </w:rPr>
            </w:pPr>
            <w:proofErr w:type="spellStart"/>
            <w:r>
              <w:rPr>
                <w:lang w:val="en-GB"/>
              </w:rPr>
              <w:t>j_call</w:t>
            </w:r>
            <w:proofErr w:type="spellEnd"/>
          </w:p>
        </w:tc>
        <w:tc>
          <w:tcPr>
            <w:tcW w:w="6085" w:type="dxa"/>
          </w:tcPr>
          <w:p w14:paraId="781FC014" w14:textId="4EFC5C75" w:rsidR="008E722A" w:rsidRPr="00E17EA6" w:rsidRDefault="00CB21F7" w:rsidP="00150DB2">
            <w:pPr>
              <w:cnfStyle w:val="000000000000" w:firstRow="0" w:lastRow="0" w:firstColumn="0" w:lastColumn="0" w:oddVBand="0" w:evenVBand="0" w:oddHBand="0" w:evenHBand="0" w:firstRowFirstColumn="0" w:firstRowLastColumn="0" w:lastRowFirstColumn="0" w:lastRowLastColumn="0"/>
              <w:rPr>
                <w:lang w:val="en-GB"/>
              </w:rPr>
            </w:pPr>
            <w:r>
              <w:rPr>
                <w:lang w:val="en-GB"/>
              </w:rPr>
              <w:t>Type of J-gen</w:t>
            </w:r>
          </w:p>
        </w:tc>
      </w:tr>
      <w:tr w:rsidR="008E722A" w:rsidRPr="006057EE" w14:paraId="4A86260D"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E70F334" w14:textId="77777777" w:rsidR="008E722A" w:rsidRDefault="008E722A" w:rsidP="00150DB2">
            <w:pPr>
              <w:rPr>
                <w:lang w:val="en-GB"/>
              </w:rPr>
            </w:pPr>
            <w:proofErr w:type="spellStart"/>
            <w:r>
              <w:rPr>
                <w:lang w:val="en-GB"/>
              </w:rPr>
              <w:t>duplicate_count</w:t>
            </w:r>
            <w:proofErr w:type="spellEnd"/>
          </w:p>
        </w:tc>
        <w:tc>
          <w:tcPr>
            <w:tcW w:w="6085" w:type="dxa"/>
          </w:tcPr>
          <w:p w14:paraId="5E2EF552" w14:textId="1D49D50E" w:rsidR="008E722A" w:rsidRPr="00E17EA6" w:rsidRDefault="00CB21F7" w:rsidP="00150DB2">
            <w:pPr>
              <w:cnfStyle w:val="000000100000" w:firstRow="0" w:lastRow="0" w:firstColumn="0" w:lastColumn="0" w:oddVBand="0" w:evenVBand="0" w:oddHBand="1" w:evenHBand="0" w:firstRowFirstColumn="0" w:firstRowLastColumn="0" w:lastRowFirstColumn="0" w:lastRowLastColumn="0"/>
              <w:rPr>
                <w:lang w:val="en-GB"/>
              </w:rPr>
            </w:pPr>
            <w:r>
              <w:rPr>
                <w:lang w:val="en-GB"/>
              </w:rPr>
              <w:t>Duplicates of TCR</w:t>
            </w:r>
          </w:p>
        </w:tc>
      </w:tr>
      <w:tr w:rsidR="008E722A" w:rsidRPr="006057EE" w14:paraId="12C6AE9A"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176EA3B5" w14:textId="77777777" w:rsidR="008E722A" w:rsidRDefault="008E722A" w:rsidP="00150DB2">
            <w:pPr>
              <w:rPr>
                <w:lang w:val="en-GB"/>
              </w:rPr>
            </w:pPr>
            <w:proofErr w:type="spellStart"/>
            <w:r>
              <w:rPr>
                <w:lang w:val="en-GB"/>
              </w:rPr>
              <w:t>repertoire_id</w:t>
            </w:r>
            <w:proofErr w:type="spellEnd"/>
          </w:p>
        </w:tc>
        <w:tc>
          <w:tcPr>
            <w:tcW w:w="6085" w:type="dxa"/>
          </w:tcPr>
          <w:p w14:paraId="0A8B0836" w14:textId="77777777" w:rsidR="008E722A" w:rsidRPr="00E17EA6" w:rsidRDefault="008E722A" w:rsidP="00150DB2">
            <w:pPr>
              <w:cnfStyle w:val="000000000000" w:firstRow="0" w:lastRow="0" w:firstColumn="0" w:lastColumn="0" w:oddVBand="0" w:evenVBand="0" w:oddHBand="0" w:evenHBand="0" w:firstRowFirstColumn="0" w:firstRowLastColumn="0" w:lastRowFirstColumn="0" w:lastRowLastColumn="0"/>
              <w:rPr>
                <w:lang w:val="en-GB"/>
              </w:rPr>
            </w:pPr>
          </w:p>
        </w:tc>
      </w:tr>
      <w:tr w:rsidR="008E722A" w:rsidRPr="006057EE" w14:paraId="66DEAEFA" w14:textId="77777777" w:rsidTr="00150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24F926" w14:textId="77777777" w:rsidR="008E722A" w:rsidRDefault="008E722A" w:rsidP="00150DB2">
            <w:pPr>
              <w:rPr>
                <w:lang w:val="en-GB"/>
              </w:rPr>
            </w:pPr>
          </w:p>
        </w:tc>
        <w:tc>
          <w:tcPr>
            <w:tcW w:w="6085" w:type="dxa"/>
          </w:tcPr>
          <w:p w14:paraId="04771148" w14:textId="77777777" w:rsidR="008E722A" w:rsidRPr="00E17EA6" w:rsidRDefault="008E722A" w:rsidP="00150DB2">
            <w:pPr>
              <w:cnfStyle w:val="000000100000" w:firstRow="0" w:lastRow="0" w:firstColumn="0" w:lastColumn="0" w:oddVBand="0" w:evenVBand="0" w:oddHBand="1" w:evenHBand="0" w:firstRowFirstColumn="0" w:firstRowLastColumn="0" w:lastRowFirstColumn="0" w:lastRowLastColumn="0"/>
              <w:rPr>
                <w:lang w:val="en-GB"/>
              </w:rPr>
            </w:pPr>
          </w:p>
        </w:tc>
      </w:tr>
      <w:tr w:rsidR="008E722A" w:rsidRPr="006057EE" w14:paraId="48A54C86" w14:textId="77777777" w:rsidTr="00150DB2">
        <w:tc>
          <w:tcPr>
            <w:cnfStyle w:val="001000000000" w:firstRow="0" w:lastRow="0" w:firstColumn="1" w:lastColumn="0" w:oddVBand="0" w:evenVBand="0" w:oddHBand="0" w:evenHBand="0" w:firstRowFirstColumn="0" w:firstRowLastColumn="0" w:lastRowFirstColumn="0" w:lastRowLastColumn="0"/>
            <w:tcW w:w="2977" w:type="dxa"/>
          </w:tcPr>
          <w:p w14:paraId="07EB9307" w14:textId="77777777" w:rsidR="008E722A" w:rsidRPr="00E17EA6" w:rsidRDefault="008E722A" w:rsidP="00150DB2">
            <w:pPr>
              <w:rPr>
                <w:lang w:val="en-GB"/>
              </w:rPr>
            </w:pPr>
          </w:p>
        </w:tc>
        <w:tc>
          <w:tcPr>
            <w:tcW w:w="6085" w:type="dxa"/>
          </w:tcPr>
          <w:p w14:paraId="73741DBA" w14:textId="77777777" w:rsidR="008E722A" w:rsidRPr="00E17EA6" w:rsidRDefault="008E722A" w:rsidP="00150DB2">
            <w:pPr>
              <w:cnfStyle w:val="000000000000" w:firstRow="0" w:lastRow="0" w:firstColumn="0" w:lastColumn="0" w:oddVBand="0" w:evenVBand="0" w:oddHBand="0" w:evenHBand="0" w:firstRowFirstColumn="0" w:firstRowLastColumn="0" w:lastRowFirstColumn="0" w:lastRowLastColumn="0"/>
              <w:rPr>
                <w:lang w:val="en-GB"/>
              </w:rPr>
            </w:pPr>
          </w:p>
        </w:tc>
      </w:tr>
    </w:tbl>
    <w:p w14:paraId="73B0DD5B" w14:textId="77777777" w:rsidR="00510FBB" w:rsidRPr="00510FBB" w:rsidRDefault="00510FBB" w:rsidP="00510FBB">
      <w:pPr>
        <w:rPr>
          <w:sz w:val="24"/>
          <w:szCs w:val="24"/>
        </w:rPr>
      </w:pPr>
    </w:p>
    <w:p w14:paraId="01ABECA7" w14:textId="77777777" w:rsidR="008E722A" w:rsidRDefault="008E722A" w:rsidP="008E722A">
      <w:pPr>
        <w:rPr>
          <w:b/>
          <w:bCs/>
          <w:sz w:val="28"/>
          <w:szCs w:val="28"/>
          <w:u w:val="single"/>
        </w:rPr>
      </w:pPr>
      <w:proofErr w:type="spellStart"/>
      <w:r w:rsidRPr="00510FBB">
        <w:rPr>
          <w:b/>
          <w:bCs/>
          <w:sz w:val="28"/>
          <w:szCs w:val="28"/>
          <w:u w:val="single"/>
        </w:rPr>
        <w:t>Questions</w:t>
      </w:r>
      <w:proofErr w:type="spellEnd"/>
      <w:r w:rsidRPr="00510FBB">
        <w:rPr>
          <w:b/>
          <w:bCs/>
          <w:sz w:val="28"/>
          <w:szCs w:val="28"/>
          <w:u w:val="single"/>
        </w:rPr>
        <w:t>:</w:t>
      </w:r>
    </w:p>
    <w:p w14:paraId="600618DC" w14:textId="7E1AD313" w:rsidR="008E722A" w:rsidRDefault="008E722A" w:rsidP="00CB21F7">
      <w:pPr>
        <w:pStyle w:val="Lijstalinea"/>
        <w:numPr>
          <w:ilvl w:val="0"/>
          <w:numId w:val="4"/>
        </w:numPr>
        <w:rPr>
          <w:sz w:val="24"/>
          <w:szCs w:val="24"/>
        </w:rPr>
      </w:pPr>
      <w:r w:rsidRPr="00C97549">
        <w:rPr>
          <w:sz w:val="24"/>
          <w:szCs w:val="24"/>
        </w:rPr>
        <w:t>Moet ik alle kolommen</w:t>
      </w:r>
      <w:r>
        <w:rPr>
          <w:sz w:val="24"/>
          <w:szCs w:val="24"/>
        </w:rPr>
        <w:t xml:space="preserve"> gebruiken</w:t>
      </w:r>
      <w:r w:rsidRPr="00C97549">
        <w:rPr>
          <w:sz w:val="24"/>
          <w:szCs w:val="24"/>
        </w:rPr>
        <w:t>?</w:t>
      </w:r>
      <w:r>
        <w:rPr>
          <w:sz w:val="24"/>
          <w:szCs w:val="24"/>
        </w:rPr>
        <w:t xml:space="preserve"> Zo niet, welke kolommen zijn belangrijk?</w:t>
      </w:r>
    </w:p>
    <w:p w14:paraId="088BD5CD" w14:textId="3883DBCB" w:rsidR="00CB21F7" w:rsidRPr="00CB21F7" w:rsidRDefault="00CB21F7" w:rsidP="00CB21F7">
      <w:pPr>
        <w:pStyle w:val="Lijstalinea"/>
        <w:numPr>
          <w:ilvl w:val="1"/>
          <w:numId w:val="4"/>
        </w:numPr>
        <w:rPr>
          <w:sz w:val="24"/>
          <w:szCs w:val="24"/>
        </w:rPr>
      </w:pPr>
      <w:r>
        <w:rPr>
          <w:sz w:val="24"/>
          <w:szCs w:val="24"/>
        </w:rPr>
        <w:t xml:space="preserve">Gebruiken: </w:t>
      </w:r>
      <w:proofErr w:type="spellStart"/>
      <w:r>
        <w:rPr>
          <w:sz w:val="24"/>
          <w:szCs w:val="24"/>
        </w:rPr>
        <w:t>v_call</w:t>
      </w:r>
      <w:proofErr w:type="spellEnd"/>
      <w:r>
        <w:rPr>
          <w:sz w:val="24"/>
          <w:szCs w:val="24"/>
        </w:rPr>
        <w:t xml:space="preserve">, </w:t>
      </w:r>
      <w:proofErr w:type="spellStart"/>
      <w:r>
        <w:rPr>
          <w:sz w:val="24"/>
          <w:szCs w:val="24"/>
        </w:rPr>
        <w:t>junction_aa</w:t>
      </w:r>
      <w:proofErr w:type="spellEnd"/>
      <w:r>
        <w:rPr>
          <w:sz w:val="24"/>
          <w:szCs w:val="24"/>
        </w:rPr>
        <w:t xml:space="preserve">, </w:t>
      </w:r>
      <w:proofErr w:type="spellStart"/>
      <w:r>
        <w:rPr>
          <w:sz w:val="24"/>
          <w:szCs w:val="24"/>
        </w:rPr>
        <w:t>j_call</w:t>
      </w:r>
      <w:proofErr w:type="spellEnd"/>
    </w:p>
    <w:p w14:paraId="64F49513" w14:textId="6AE8F212" w:rsidR="008E722A" w:rsidRDefault="008E722A" w:rsidP="008E722A">
      <w:pPr>
        <w:pStyle w:val="Lijstalinea"/>
        <w:numPr>
          <w:ilvl w:val="0"/>
          <w:numId w:val="4"/>
        </w:numPr>
        <w:rPr>
          <w:sz w:val="24"/>
          <w:szCs w:val="24"/>
        </w:rPr>
      </w:pPr>
      <w:r>
        <w:rPr>
          <w:sz w:val="24"/>
          <w:szCs w:val="24"/>
        </w:rPr>
        <w:t xml:space="preserve">Waarom wordt </w:t>
      </w:r>
      <w:proofErr w:type="spellStart"/>
      <w:r>
        <w:rPr>
          <w:sz w:val="24"/>
          <w:szCs w:val="24"/>
        </w:rPr>
        <w:t>repertoire_id</w:t>
      </w:r>
      <w:proofErr w:type="spellEnd"/>
      <w:r>
        <w:rPr>
          <w:sz w:val="24"/>
          <w:szCs w:val="24"/>
        </w:rPr>
        <w:t xml:space="preserve"> gebruikt (</w:t>
      </w:r>
      <w:proofErr w:type="spellStart"/>
      <w:r>
        <w:rPr>
          <w:sz w:val="24"/>
          <w:szCs w:val="24"/>
        </w:rPr>
        <w:t>ipv</w:t>
      </w:r>
      <w:proofErr w:type="spellEnd"/>
      <w:r>
        <w:rPr>
          <w:sz w:val="24"/>
          <w:szCs w:val="24"/>
        </w:rPr>
        <w:t xml:space="preserve"> </w:t>
      </w:r>
      <w:proofErr w:type="spellStart"/>
      <w:r>
        <w:rPr>
          <w:sz w:val="24"/>
          <w:szCs w:val="24"/>
        </w:rPr>
        <w:t>patient_id</w:t>
      </w:r>
      <w:proofErr w:type="spellEnd"/>
      <w:r>
        <w:rPr>
          <w:sz w:val="24"/>
          <w:szCs w:val="24"/>
        </w:rPr>
        <w:t>)?</w:t>
      </w:r>
    </w:p>
    <w:p w14:paraId="221BCD4C" w14:textId="6D963204" w:rsidR="008E722A" w:rsidRDefault="008E722A" w:rsidP="008E722A">
      <w:pPr>
        <w:pStyle w:val="Lijstalinea"/>
        <w:numPr>
          <w:ilvl w:val="1"/>
          <w:numId w:val="4"/>
        </w:numPr>
        <w:rPr>
          <w:sz w:val="24"/>
          <w:szCs w:val="24"/>
        </w:rPr>
      </w:pPr>
      <w:r>
        <w:rPr>
          <w:sz w:val="24"/>
          <w:szCs w:val="24"/>
        </w:rPr>
        <w:t>…</w:t>
      </w:r>
    </w:p>
    <w:p w14:paraId="2DE929B2" w14:textId="5BC4CC2F" w:rsidR="008E722A" w:rsidRDefault="008E722A" w:rsidP="008E722A">
      <w:pPr>
        <w:pStyle w:val="Lijstalinea"/>
        <w:numPr>
          <w:ilvl w:val="0"/>
          <w:numId w:val="4"/>
        </w:numPr>
        <w:rPr>
          <w:sz w:val="24"/>
          <w:szCs w:val="24"/>
        </w:rPr>
      </w:pPr>
      <w:r>
        <w:rPr>
          <w:sz w:val="24"/>
          <w:szCs w:val="24"/>
        </w:rPr>
        <w:t>….</w:t>
      </w:r>
    </w:p>
    <w:p w14:paraId="34B1B004" w14:textId="77777777" w:rsidR="00510FBB" w:rsidRPr="00510FBB" w:rsidRDefault="00510FBB" w:rsidP="00510FBB">
      <w:pPr>
        <w:rPr>
          <w:sz w:val="24"/>
          <w:szCs w:val="24"/>
        </w:rPr>
      </w:pPr>
    </w:p>
    <w:p w14:paraId="4A1BC177" w14:textId="77777777" w:rsidR="00510FBB" w:rsidRPr="00510FBB" w:rsidRDefault="00510FBB" w:rsidP="00510FBB">
      <w:pPr>
        <w:rPr>
          <w:sz w:val="24"/>
          <w:szCs w:val="24"/>
        </w:rPr>
      </w:pPr>
    </w:p>
    <w:p w14:paraId="2EB608E1" w14:textId="77777777" w:rsidR="00510FBB" w:rsidRPr="00510FBB" w:rsidRDefault="00510FBB" w:rsidP="00510FBB">
      <w:pPr>
        <w:rPr>
          <w:sz w:val="24"/>
          <w:szCs w:val="24"/>
        </w:rPr>
      </w:pPr>
    </w:p>
    <w:p w14:paraId="68B94A5D" w14:textId="5564CB99" w:rsidR="00510FBB" w:rsidRDefault="002F0E1A" w:rsidP="002F0E1A">
      <w:pPr>
        <w:pStyle w:val="Kop2"/>
      </w:pPr>
      <w:r>
        <w:t xml:space="preserve">Fisher exact </w:t>
      </w:r>
      <w:proofErr w:type="spellStart"/>
      <w:r>
        <w:t>method</w:t>
      </w:r>
      <w:proofErr w:type="spellEnd"/>
      <w:r>
        <w:t>:</w:t>
      </w:r>
    </w:p>
    <w:p w14:paraId="30443EF2" w14:textId="0437DD0F" w:rsidR="002F0E1A" w:rsidRPr="002F0E1A" w:rsidRDefault="002F0E1A" w:rsidP="002F0E1A">
      <w:r>
        <w:t xml:space="preserve">Voer de </w:t>
      </w:r>
      <w:proofErr w:type="spellStart"/>
      <w:r>
        <w:t>fisher</w:t>
      </w:r>
      <w:proofErr w:type="spellEnd"/>
      <w:r>
        <w:t xml:space="preserve">-exact methode uit voor elke mogelijk combinatie van </w:t>
      </w:r>
      <w:proofErr w:type="spellStart"/>
      <w:r w:rsidR="00471740">
        <w:rPr>
          <w:sz w:val="24"/>
          <w:szCs w:val="24"/>
        </w:rPr>
        <w:t>v_call</w:t>
      </w:r>
      <w:proofErr w:type="spellEnd"/>
      <w:r w:rsidR="00471740">
        <w:rPr>
          <w:sz w:val="24"/>
          <w:szCs w:val="24"/>
        </w:rPr>
        <w:t xml:space="preserve">, </w:t>
      </w:r>
      <w:proofErr w:type="spellStart"/>
      <w:r w:rsidR="00471740">
        <w:rPr>
          <w:sz w:val="24"/>
          <w:szCs w:val="24"/>
        </w:rPr>
        <w:t>junction_aa</w:t>
      </w:r>
      <w:proofErr w:type="spellEnd"/>
      <w:r w:rsidR="00471740">
        <w:rPr>
          <w:sz w:val="24"/>
          <w:szCs w:val="24"/>
        </w:rPr>
        <w:t xml:space="preserve">, </w:t>
      </w:r>
      <w:proofErr w:type="spellStart"/>
      <w:r w:rsidR="00471740">
        <w:rPr>
          <w:sz w:val="24"/>
          <w:szCs w:val="24"/>
        </w:rPr>
        <w:t>j_call</w:t>
      </w:r>
      <w:proofErr w:type="spellEnd"/>
      <w:r>
        <w:t xml:space="preserve"> voor het allel </w:t>
      </w:r>
      <w:r w:rsidRPr="002F0E1A">
        <w:rPr>
          <w:b/>
          <w:bCs/>
        </w:rPr>
        <w:t>HLA A02:01</w:t>
      </w:r>
    </w:p>
    <w:p w14:paraId="2D5396F0" w14:textId="59CC5255" w:rsidR="00510FBB" w:rsidRPr="00510FBB" w:rsidRDefault="00D36043" w:rsidP="00510FBB">
      <w:pPr>
        <w:rPr>
          <w:sz w:val="24"/>
          <w:szCs w:val="24"/>
        </w:rPr>
      </w:pPr>
      <w:r>
        <w:rPr>
          <w:noProof/>
        </w:rPr>
        <w:drawing>
          <wp:inline distT="0" distB="0" distL="0" distR="0" wp14:anchorId="6A8901A5" wp14:editId="0B4DC668">
            <wp:extent cx="5760720" cy="2435225"/>
            <wp:effectExtent l="0" t="0" r="0" b="3175"/>
            <wp:docPr id="719559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5980" name=""/>
                    <pic:cNvPicPr/>
                  </pic:nvPicPr>
                  <pic:blipFill>
                    <a:blip r:embed="rId8"/>
                    <a:stretch>
                      <a:fillRect/>
                    </a:stretch>
                  </pic:blipFill>
                  <pic:spPr>
                    <a:xfrm>
                      <a:off x="0" y="0"/>
                      <a:ext cx="5760720" cy="2435225"/>
                    </a:xfrm>
                    <a:prstGeom prst="rect">
                      <a:avLst/>
                    </a:prstGeom>
                  </pic:spPr>
                </pic:pic>
              </a:graphicData>
            </a:graphic>
          </wp:inline>
        </w:drawing>
      </w:r>
    </w:p>
    <w:p w14:paraId="70AD3708" w14:textId="77777777" w:rsidR="00510FBB" w:rsidRPr="00510FBB" w:rsidRDefault="00510FBB" w:rsidP="00510FBB">
      <w:pPr>
        <w:rPr>
          <w:sz w:val="24"/>
          <w:szCs w:val="24"/>
        </w:rPr>
      </w:pPr>
    </w:p>
    <w:p w14:paraId="6C64058E" w14:textId="4654E177" w:rsidR="00510FBB" w:rsidRPr="00F24166" w:rsidRDefault="00F24166" w:rsidP="00F24166">
      <w:pPr>
        <w:pStyle w:val="Lijstalinea"/>
        <w:numPr>
          <w:ilvl w:val="0"/>
          <w:numId w:val="5"/>
        </w:numPr>
        <w:rPr>
          <w:sz w:val="24"/>
          <w:szCs w:val="24"/>
        </w:rPr>
      </w:pPr>
      <w:r>
        <w:rPr>
          <w:rStyle w:val="Zwaar"/>
        </w:rPr>
        <w:t>P-waarde</w:t>
      </w:r>
      <w:r>
        <w:t xml:space="preserve">: De </w:t>
      </w:r>
      <w:proofErr w:type="spellStart"/>
      <w:r>
        <w:t>Fisher's</w:t>
      </w:r>
      <w:proofErr w:type="spellEnd"/>
      <w:r>
        <w:t xml:space="preserve"> Exact Test berekent een p-waarde, die aangeeft hoe waarschijnlijk het is om de geobserveerde verdeling (of een meer extreme) te zien als de nulhypothese waar is. Een lage p-waarde (bijvoorbeeld &lt; 0.05) geeft aan dat het verband waarschijnlijk niet toevallig is en dat er een associatie bestaat tussen de variabelen.</w:t>
      </w:r>
    </w:p>
    <w:p w14:paraId="70BFEDBC" w14:textId="45485A4C" w:rsidR="00F24166" w:rsidRPr="00F24166" w:rsidRDefault="00F24166" w:rsidP="00F24166">
      <w:pPr>
        <w:pStyle w:val="Lijstalinea"/>
        <w:numPr>
          <w:ilvl w:val="0"/>
          <w:numId w:val="5"/>
        </w:numPr>
        <w:rPr>
          <w:sz w:val="24"/>
          <w:szCs w:val="24"/>
        </w:rPr>
      </w:pPr>
      <w:r>
        <w:t xml:space="preserve">De </w:t>
      </w:r>
      <w:proofErr w:type="spellStart"/>
      <w:r>
        <w:rPr>
          <w:rStyle w:val="Zwaar"/>
        </w:rPr>
        <w:t>odds</w:t>
      </w:r>
      <w:proofErr w:type="spellEnd"/>
      <w:r>
        <w:rPr>
          <w:rStyle w:val="Zwaar"/>
        </w:rPr>
        <w:t xml:space="preserve"> ratio</w:t>
      </w:r>
      <w:r>
        <w:t xml:space="preserve"> (OR) in de context van de </w:t>
      </w:r>
      <w:proofErr w:type="spellStart"/>
      <w:r>
        <w:t>Fisher's</w:t>
      </w:r>
      <w:proofErr w:type="spellEnd"/>
      <w:r>
        <w:t xml:space="preserve"> Exact Test meet de sterkte van de associatie tussen twee categorische variabelen. Het vertelt je hoeveel groter (of kleiner) de kans is op een bepaalde uitkomst in de ene groep ten opzichte van de andere groep.</w:t>
      </w:r>
    </w:p>
    <w:p w14:paraId="4BB9EA05" w14:textId="77777777" w:rsidR="00F24166" w:rsidRPr="00F24166" w:rsidRDefault="00F24166" w:rsidP="00F24166">
      <w:pPr>
        <w:pStyle w:val="Lijstalinea"/>
        <w:numPr>
          <w:ilvl w:val="1"/>
          <w:numId w:val="5"/>
        </w:numPr>
        <w:rPr>
          <w:sz w:val="24"/>
          <w:szCs w:val="24"/>
        </w:rPr>
      </w:pPr>
      <w:r w:rsidRPr="00F24166">
        <w:rPr>
          <w:sz w:val="24"/>
          <w:szCs w:val="24"/>
        </w:rPr>
        <w:t>OR = 1: Er is geen verschil in kans tussen de groepen; de uitkomst is even waarschijnlijk in beide groepen.</w:t>
      </w:r>
    </w:p>
    <w:p w14:paraId="36539463" w14:textId="77777777" w:rsidR="00F24166" w:rsidRPr="00F24166" w:rsidRDefault="00F24166" w:rsidP="00F24166">
      <w:pPr>
        <w:pStyle w:val="Lijstalinea"/>
        <w:numPr>
          <w:ilvl w:val="1"/>
          <w:numId w:val="5"/>
        </w:numPr>
        <w:rPr>
          <w:sz w:val="24"/>
          <w:szCs w:val="24"/>
        </w:rPr>
      </w:pPr>
      <w:r w:rsidRPr="00F24166">
        <w:rPr>
          <w:sz w:val="24"/>
          <w:szCs w:val="24"/>
        </w:rPr>
        <w:t>OR &gt; 1: De gebeurtenis is waarschijnlijker in de eerste groep dan in de tweede groep. Bijvoorbeeld, een OR van 2 betekent dat de kans op de gebeurtenis in de eerste groep twee keer zo groot is als in de tweede groep.</w:t>
      </w:r>
    </w:p>
    <w:p w14:paraId="38251CE2" w14:textId="3F707A40" w:rsidR="00F24166" w:rsidRPr="00F24166" w:rsidRDefault="00F24166" w:rsidP="00F24166">
      <w:pPr>
        <w:pStyle w:val="Lijstalinea"/>
        <w:numPr>
          <w:ilvl w:val="1"/>
          <w:numId w:val="5"/>
        </w:numPr>
        <w:rPr>
          <w:sz w:val="24"/>
          <w:szCs w:val="24"/>
        </w:rPr>
      </w:pPr>
      <w:r w:rsidRPr="00F24166">
        <w:rPr>
          <w:sz w:val="24"/>
          <w:szCs w:val="24"/>
        </w:rPr>
        <w:t>OR &lt; 1: De gebeurtenis is minder waarschijnlijk in de eerste groep dan in de tweede groep. Bijvoorbeeld, een OR van 0.5 betekent dat de kans op de gebeurtenis in de eerste groep de helft is van die in de tweede groep.</w:t>
      </w:r>
    </w:p>
    <w:p w14:paraId="397339CA" w14:textId="77777777" w:rsidR="00510FBB" w:rsidRPr="00510FBB" w:rsidRDefault="00510FBB" w:rsidP="00510FBB">
      <w:pPr>
        <w:rPr>
          <w:sz w:val="24"/>
          <w:szCs w:val="24"/>
        </w:rPr>
      </w:pPr>
    </w:p>
    <w:p w14:paraId="135986B8" w14:textId="77777777" w:rsidR="00510FBB" w:rsidRPr="00510FBB" w:rsidRDefault="00510FBB" w:rsidP="00510FBB">
      <w:pPr>
        <w:rPr>
          <w:sz w:val="24"/>
          <w:szCs w:val="24"/>
        </w:rPr>
      </w:pPr>
    </w:p>
    <w:p w14:paraId="37C98EC7" w14:textId="77777777" w:rsidR="00510FBB" w:rsidRPr="00510FBB" w:rsidRDefault="00510FBB" w:rsidP="00510FBB">
      <w:pPr>
        <w:rPr>
          <w:sz w:val="24"/>
          <w:szCs w:val="24"/>
        </w:rPr>
      </w:pPr>
    </w:p>
    <w:sectPr w:rsidR="00510FBB" w:rsidRPr="00510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5B"/>
    <w:multiLevelType w:val="multilevel"/>
    <w:tmpl w:val="2914443A"/>
    <w:styleLink w:val="Stijl1"/>
    <w:lvl w:ilvl="0">
      <w:start w:val="1"/>
      <w:numFmt w:val="decimal"/>
      <w:lvlText w:val="%1"/>
      <w:lvlJc w:val="left"/>
      <w:pPr>
        <w:ind w:left="720" w:hanging="360"/>
      </w:pPr>
      <w:rPr>
        <w:rFonts w:ascii="Times New Roman" w:hAnsi="Times New Roman" w:hint="default"/>
        <w:color w:val="auto"/>
        <w:sz w:val="24"/>
        <w:szCs w:val="24"/>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E556D9"/>
    <w:multiLevelType w:val="multilevel"/>
    <w:tmpl w:val="0813001D"/>
    <w:numStyleLink w:val="Stijl2"/>
  </w:abstractNum>
  <w:abstractNum w:abstractNumId="2" w15:restartNumberingAfterBreak="0">
    <w:nsid w:val="3E310FC5"/>
    <w:multiLevelType w:val="hybridMultilevel"/>
    <w:tmpl w:val="407A15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D5B742E"/>
    <w:multiLevelType w:val="multilevel"/>
    <w:tmpl w:val="0813001D"/>
    <w:styleLink w:val="Stijl2"/>
    <w:lvl w:ilvl="0">
      <w:start w:val="1"/>
      <w:numFmt w:val="decimal"/>
      <w:lvlText w:val="%1)"/>
      <w:lvlJc w:val="left"/>
      <w:pPr>
        <w:ind w:left="360" w:hanging="360"/>
      </w:pPr>
    </w:lvl>
    <w:lvl w:ilvl="1">
      <w:start w:val="1"/>
      <w:numFmt w:val="bullet"/>
      <w:lvlText w:val="→"/>
      <w:lvlJc w:val="left"/>
      <w:pPr>
        <w:ind w:left="720" w:hanging="360"/>
      </w:pPr>
      <w:rPr>
        <w:rFonts w:ascii="Tahoma" w:hAnsi="Tahoma"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F6C296B"/>
    <w:multiLevelType w:val="multilevel"/>
    <w:tmpl w:val="E2DEDD6C"/>
    <w:lvl w:ilvl="0">
      <w:start w:val="1"/>
      <w:numFmt w:val="decimal"/>
      <w:lvlText w:val="%1)"/>
      <w:lvlJc w:val="left"/>
      <w:pPr>
        <w:ind w:left="360" w:hanging="360"/>
      </w:pPr>
      <w:rPr>
        <w:rFonts w:hint="default"/>
      </w:rPr>
    </w:lvl>
    <w:lvl w:ilvl="1">
      <w:start w:val="1"/>
      <w:numFmt w:val="bullet"/>
      <w:lvlText w:val="→"/>
      <w:lvlJc w:val="left"/>
      <w:pPr>
        <w:ind w:left="720" w:hanging="360"/>
      </w:pPr>
      <w:rPr>
        <w:rFonts w:ascii="Tahoma" w:hAnsi="Tahoma"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9116001">
    <w:abstractNumId w:val="1"/>
  </w:num>
  <w:num w:numId="2" w16cid:durableId="175309030">
    <w:abstractNumId w:val="0"/>
  </w:num>
  <w:num w:numId="3" w16cid:durableId="1459837772">
    <w:abstractNumId w:val="3"/>
  </w:num>
  <w:num w:numId="4" w16cid:durableId="466166687">
    <w:abstractNumId w:val="4"/>
  </w:num>
  <w:num w:numId="5" w16cid:durableId="79575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A6"/>
    <w:rsid w:val="000258CC"/>
    <w:rsid w:val="00150DB2"/>
    <w:rsid w:val="002E292E"/>
    <w:rsid w:val="002F0E1A"/>
    <w:rsid w:val="00471740"/>
    <w:rsid w:val="00485AE8"/>
    <w:rsid w:val="00510FBB"/>
    <w:rsid w:val="006057EE"/>
    <w:rsid w:val="007C7D27"/>
    <w:rsid w:val="008205EB"/>
    <w:rsid w:val="008E722A"/>
    <w:rsid w:val="009B3445"/>
    <w:rsid w:val="00A77F9A"/>
    <w:rsid w:val="00B271D6"/>
    <w:rsid w:val="00B45974"/>
    <w:rsid w:val="00BB4535"/>
    <w:rsid w:val="00C97549"/>
    <w:rsid w:val="00CB21F7"/>
    <w:rsid w:val="00D36043"/>
    <w:rsid w:val="00E1652D"/>
    <w:rsid w:val="00E17EA6"/>
    <w:rsid w:val="00F241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DB93"/>
  <w15:chartTrackingRefBased/>
  <w15:docId w15:val="{51CC05D5-4CF7-4CDA-A88D-4D022873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722A"/>
  </w:style>
  <w:style w:type="paragraph" w:styleId="Kop2">
    <w:name w:val="heading 2"/>
    <w:basedOn w:val="Standaard"/>
    <w:next w:val="Standaard"/>
    <w:link w:val="Kop2Char"/>
    <w:uiPriority w:val="9"/>
    <w:unhideWhenUsed/>
    <w:qFormat/>
    <w:rsid w:val="002F0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17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17E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5donker-Accent3">
    <w:name w:val="Grid Table 5 Dark Accent 3"/>
    <w:basedOn w:val="Standaardtabel"/>
    <w:uiPriority w:val="50"/>
    <w:rsid w:val="00E17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Onopgemaaktetabel3">
    <w:name w:val="Plain Table 3"/>
    <w:basedOn w:val="Standaardtabel"/>
    <w:uiPriority w:val="43"/>
    <w:rsid w:val="00E17E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3">
    <w:name w:val="Grid Table 3 Accent 3"/>
    <w:basedOn w:val="Standaardtabel"/>
    <w:uiPriority w:val="48"/>
    <w:rsid w:val="00E17E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3">
    <w:name w:val="Grid Table 7 Colorful Accent 3"/>
    <w:basedOn w:val="Standaardtabel"/>
    <w:uiPriority w:val="52"/>
    <w:rsid w:val="00E17E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
    <w:name w:val="Grid Table 7 Colorful"/>
    <w:basedOn w:val="Standaardtabel"/>
    <w:uiPriority w:val="52"/>
    <w:rsid w:val="00E17E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
    <w:name w:val="Grid Table 3"/>
    <w:basedOn w:val="Standaardtabel"/>
    <w:uiPriority w:val="48"/>
    <w:rsid w:val="00E17E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2">
    <w:name w:val="Grid Table 3 Accent 2"/>
    <w:basedOn w:val="Standaardtabel"/>
    <w:uiPriority w:val="48"/>
    <w:rsid w:val="00E17E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2-Accent2">
    <w:name w:val="Grid Table 2 Accent 2"/>
    <w:basedOn w:val="Standaardtabel"/>
    <w:uiPriority w:val="47"/>
    <w:rsid w:val="00B4597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B45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510FBB"/>
    <w:pPr>
      <w:ind w:left="720"/>
      <w:contextualSpacing/>
    </w:pPr>
  </w:style>
  <w:style w:type="numbering" w:customStyle="1" w:styleId="Stijl1">
    <w:name w:val="Stijl1"/>
    <w:uiPriority w:val="99"/>
    <w:rsid w:val="00C97549"/>
    <w:pPr>
      <w:numPr>
        <w:numId w:val="2"/>
      </w:numPr>
    </w:pPr>
  </w:style>
  <w:style w:type="numbering" w:customStyle="1" w:styleId="Stijl2">
    <w:name w:val="Stijl2"/>
    <w:uiPriority w:val="99"/>
    <w:rsid w:val="00C97549"/>
    <w:pPr>
      <w:numPr>
        <w:numId w:val="3"/>
      </w:numPr>
    </w:pPr>
  </w:style>
  <w:style w:type="character" w:customStyle="1" w:styleId="Kop2Char">
    <w:name w:val="Kop 2 Char"/>
    <w:basedOn w:val="Standaardalinea-lettertype"/>
    <w:link w:val="Kop2"/>
    <w:uiPriority w:val="9"/>
    <w:rsid w:val="002F0E1A"/>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F2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5881">
      <w:bodyDiv w:val="1"/>
      <w:marLeft w:val="0"/>
      <w:marRight w:val="0"/>
      <w:marTop w:val="0"/>
      <w:marBottom w:val="0"/>
      <w:divBdr>
        <w:top w:val="none" w:sz="0" w:space="0" w:color="auto"/>
        <w:left w:val="none" w:sz="0" w:space="0" w:color="auto"/>
        <w:bottom w:val="none" w:sz="0" w:space="0" w:color="auto"/>
        <w:right w:val="none" w:sz="0" w:space="0" w:color="auto"/>
      </w:divBdr>
    </w:div>
    <w:div w:id="457913849">
      <w:bodyDiv w:val="1"/>
      <w:marLeft w:val="0"/>
      <w:marRight w:val="0"/>
      <w:marTop w:val="0"/>
      <w:marBottom w:val="0"/>
      <w:divBdr>
        <w:top w:val="none" w:sz="0" w:space="0" w:color="auto"/>
        <w:left w:val="none" w:sz="0" w:space="0" w:color="auto"/>
        <w:bottom w:val="none" w:sz="0" w:space="0" w:color="auto"/>
        <w:right w:val="none" w:sz="0" w:space="0" w:color="auto"/>
      </w:divBdr>
    </w:div>
    <w:div w:id="876237350">
      <w:bodyDiv w:val="1"/>
      <w:marLeft w:val="0"/>
      <w:marRight w:val="0"/>
      <w:marTop w:val="0"/>
      <w:marBottom w:val="0"/>
      <w:divBdr>
        <w:top w:val="none" w:sz="0" w:space="0" w:color="auto"/>
        <w:left w:val="none" w:sz="0" w:space="0" w:color="auto"/>
        <w:bottom w:val="none" w:sz="0" w:space="0" w:color="auto"/>
        <w:right w:val="none" w:sz="0" w:space="0" w:color="auto"/>
      </w:divBdr>
    </w:div>
    <w:div w:id="21330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B78C3626C4DF4C8BE806BE0B585DA7" ma:contentTypeVersion="18" ma:contentTypeDescription="Een nieuw document maken." ma:contentTypeScope="" ma:versionID="3f73e45fb9805d6473834e0e7d92e424">
  <xsd:schema xmlns:xsd="http://www.w3.org/2001/XMLSchema" xmlns:xs="http://www.w3.org/2001/XMLSchema" xmlns:p="http://schemas.microsoft.com/office/2006/metadata/properties" xmlns:ns3="d76c5120-8a66-4f91-abf6-d2c1eb90b809" xmlns:ns4="d1ee2a31-5ea3-4421-9a28-b3eac6bb3cf8" targetNamespace="http://schemas.microsoft.com/office/2006/metadata/properties" ma:root="true" ma:fieldsID="fdce173f910ce73dceecffe74eccc788" ns3:_="" ns4:_="">
    <xsd:import namespace="d76c5120-8a66-4f91-abf6-d2c1eb90b809"/>
    <xsd:import namespace="d1ee2a31-5ea3-4421-9a28-b3eac6bb3c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_activity" minOccurs="0"/>
                <xsd:element ref="ns4:MediaServiceLocatio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c5120-8a66-4f91-abf6-d2c1eb90b80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e2a31-5ea3-4421-9a28-b3eac6bb3c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1ee2a31-5ea3-4421-9a28-b3eac6bb3cf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7A497-4E73-48E1-B3FB-E8C58E79E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c5120-8a66-4f91-abf6-d2c1eb90b809"/>
    <ds:schemaRef ds:uri="d1ee2a31-5ea3-4421-9a28-b3eac6bb3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F08480-35F1-4458-8443-55577D1AAE4E}">
  <ds:schemaRefs>
    <ds:schemaRef ds:uri="http://schemas.microsoft.com/office/2006/metadata/properties"/>
    <ds:schemaRef ds:uri="http://schemas.microsoft.com/office/infopath/2007/PartnerControls"/>
    <ds:schemaRef ds:uri="d1ee2a31-5ea3-4421-9a28-b3eac6bb3cf8"/>
  </ds:schemaRefs>
</ds:datastoreItem>
</file>

<file path=customXml/itemProps3.xml><?xml version="1.0" encoding="utf-8"?>
<ds:datastoreItem xmlns:ds="http://schemas.openxmlformats.org/officeDocument/2006/customXml" ds:itemID="{05F50820-10D4-4F74-ABF8-5D0DB93F2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3</Pages>
  <Words>427</Words>
  <Characters>2351</Characters>
  <Application>Microsoft Office Word</Application>
  <DocSecurity>0</DocSecurity>
  <Lines>19</Lines>
  <Paragraphs>5</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Fisher exact method:</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Herman</dc:creator>
  <cp:keywords/>
  <dc:description/>
  <cp:lastModifiedBy>Saartje Herman</cp:lastModifiedBy>
  <cp:revision>17</cp:revision>
  <dcterms:created xsi:type="dcterms:W3CDTF">2024-10-16T18:16:00Z</dcterms:created>
  <dcterms:modified xsi:type="dcterms:W3CDTF">2024-11-01T20:54:00Z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0x01010088B78C3626C4DF4C8BE806BE0B585DA7</vt:lpwstr>
  </property>
</Properties>
</file>